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Severe Household Hunger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080"/>
        <w:gridCol w:w="2592"/>
        <w:gridCol w:w="1080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28.1% - 50.3%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 - 42.7%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17.9% - 28.5%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 - 33.7%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- 27.5%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12% - 22.8%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6.5% - 25.3%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5.7% - 20.7%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 - 8.9%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2% - 8.4%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1.6% - 5.9%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 - 6.5%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2022-06-13T16:27:24Z</dcterms:modified>
  <cp:category/>
</cp:coreProperties>
</file>