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43.9% - 50.7%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41% - 46.5%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37% - 43.3%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1,318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 - 16.3%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2022-06-12T11:03:21Z</dcterms:modified>
  <cp:category/>
</cp:coreProperties>
</file>