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A08B679">
      <w:pPr>
        <w:pStyle w:val="style0"/>
        <w:spacing w:before="0" w:after="80"/>
        <w:jc w:val="center"/>
        <w:rPr/>
      </w:pPr>
      <w:r>
        <w:rPr>
          <w:rFonts w:ascii="Arial" w:hAnsi="Arial"/>
          <w:b/>
          <w:color w:val="1b365d"/>
          <w:sz w:val="44"/>
        </w:rPr>
        <w:t>SIMPLE IT PROJECT AGREEMENT</w:t>
      </w:r>
    </w:p>
    <w:p w14:paraId="A54EB9D8">
      <w:pPr>
        <w:pStyle w:val="style0"/>
        <w:spacing w:after="360"/>
        <w:jc w:val="center"/>
        <w:rPr/>
      </w:pPr>
      <w:r>
        <w:rPr>
          <w:rFonts w:ascii="Arial" w:hAnsi="Arial"/>
          <w:i/>
          <w:color w:val="4a5568"/>
          <w:sz w:val="24"/>
        </w:rPr>
        <w:t>PharmaFlow: Automated Pharmacy Management System</w:t>
      </w:r>
    </w:p>
    <w:tbl>
      <w:tblPr>
        <w:tblW w:w="0" w:type="auto"/>
        <w:jc w:val="center"/>
        <w:tblBorders>
          <w:top w:val="single" w:sz="4" w:space="0" w:color="cbd5e0"/>
          <w:left w:val="none" w:sz="4" w:space="0" w:color="auto"/>
          <w:bottom w:val="single" w:sz="4" w:space="0" w:color="cbd5e0"/>
          <w:right w:val="none" w:sz="4" w:space="0" w:color="auto"/>
          <w:insideH w:val="single" w:sz="4" w:space="0" w:color="cbd5e0"/>
          <w:insideV w:val="non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14:paraId="3CDFBFE3">
        <w:trPr>
          <w:jc w:val="center"/>
        </w:trPr>
        <w:tc>
          <w:tcPr>
            <w:tcW w:w="3168" w:type="dxa"/>
            <w:tcBorders/>
            <w:shd w:val="nil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F38D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b/>
                <w:color w:val="1b365d"/>
                <w:sz w:val="20"/>
              </w:rPr>
              <w:t>Project Name:</w:t>
            </w:r>
          </w:p>
        </w:tc>
        <w:tc>
          <w:tcPr>
            <w:tcW w:w="6480" w:type="dxa"/>
            <w:tcBorders/>
            <w:shd w:val="nil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DD7B9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color w:val="2d3748"/>
                <w:sz w:val="20"/>
              </w:rPr>
              <w:t>PharmaFlow: Automated Pharmacy Management System</w:t>
            </w:r>
          </w:p>
        </w:tc>
      </w:tr>
      <w:tr w14:paraId="BBC6DD07">
        <w:tblPrEx/>
        <w:trPr>
          <w:jc w:val="center"/>
        </w:trPr>
        <w:tc>
          <w:tcPr>
            <w:tcW w:w="3168" w:type="dxa"/>
            <w:tcBorders/>
            <w:shd w:val="nil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9E35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b/>
                <w:color w:val="1b365d"/>
                <w:sz w:val="20"/>
              </w:rPr>
              <w:t>Customer:</w:t>
            </w:r>
          </w:p>
        </w:tc>
        <w:tc>
          <w:tcPr>
            <w:tcW w:w="6480" w:type="dxa"/>
            <w:tcBorders/>
            <w:shd w:val="nil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E9CEADBE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color w:val="2d3748"/>
                <w:sz w:val="20"/>
                <w:lang w:val="en-US"/>
              </w:rPr>
              <w:t>BMP</w:t>
            </w:r>
            <w:r>
              <w:rPr>
                <w:rFonts w:ascii="Arial" w:hAnsi="Arial"/>
                <w:color w:val="2d3748"/>
                <w:sz w:val="20"/>
              </w:rPr>
              <w:t>/ Pharmacy Dept</w:t>
            </w:r>
          </w:p>
        </w:tc>
      </w:tr>
      <w:tr w14:paraId="B6B1F8E0">
        <w:tblPrEx/>
        <w:trPr>
          <w:jc w:val="center"/>
        </w:trPr>
        <w:tc>
          <w:tcPr>
            <w:tcW w:w="3168" w:type="dxa"/>
            <w:tcBorders/>
            <w:shd w:val="nil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CC793FF6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b/>
                <w:color w:val="1b365d"/>
                <w:sz w:val="20"/>
              </w:rPr>
              <w:t>Development Team:</w:t>
            </w:r>
          </w:p>
        </w:tc>
        <w:tc>
          <w:tcPr>
            <w:tcW w:w="6480" w:type="dxa"/>
            <w:tcBorders/>
            <w:shd w:val="nil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8A96CEB1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color w:val="2d3748"/>
                <w:sz w:val="20"/>
              </w:rPr>
              <w:t>EST Team</w:t>
            </w:r>
          </w:p>
        </w:tc>
      </w:tr>
      <w:tr w14:paraId="72C3C200">
        <w:tblPrEx/>
        <w:trPr>
          <w:jc w:val="center"/>
        </w:trPr>
        <w:tc>
          <w:tcPr>
            <w:tcW w:w="3168" w:type="dxa"/>
            <w:tcBorders/>
            <w:shd w:val="nil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C919FF15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b/>
                <w:color w:val="1b365d"/>
                <w:sz w:val="20"/>
              </w:rPr>
              <w:t>Date:</w:t>
            </w:r>
          </w:p>
        </w:tc>
        <w:tc>
          <w:tcPr>
            <w:tcW w:w="6480" w:type="dxa"/>
            <w:tcBorders/>
            <w:shd w:val="nil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E8616508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color w:val="2d3748"/>
                <w:sz w:val="20"/>
              </w:rPr>
              <w:t>15</w:t>
            </w:r>
            <w:r>
              <w:rPr>
                <w:rFonts w:ascii="Arial" w:hAnsi="Arial"/>
                <w:color w:val="2d3748"/>
                <w:sz w:val="20"/>
                <w:lang w:val="en-US"/>
              </w:rPr>
              <w:t>.09.</w:t>
            </w:r>
            <w:r>
              <w:rPr>
                <w:rFonts w:ascii="Arial" w:hAnsi="Arial"/>
                <w:color w:val="2d3748"/>
                <w:sz w:val="20"/>
              </w:rPr>
              <w:t>2026</w:t>
            </w:r>
          </w:p>
        </w:tc>
      </w:tr>
    </w:tbl>
    <w:p w14:paraId="1C1897DA">
      <w:pPr>
        <w:pStyle w:val="style0"/>
        <w:spacing w:after="240"/>
        <w:rPr/>
      </w:pPr>
    </w:p>
    <w:p w14:paraId="1EBE0A81">
      <w:pPr>
        <w:pStyle w:val="style0"/>
        <w:keepNext/>
        <w:spacing w:before="280" w:after="120"/>
        <w:rPr/>
      </w:pPr>
      <w:r>
        <w:rPr>
          <w:rFonts w:ascii="Arial" w:hAnsi="Arial"/>
          <w:b/>
          <w:color w:val="1b365d"/>
          <w:sz w:val="26"/>
        </w:rPr>
        <w:t>1. Project Purpose</w:t>
      </w:r>
    </w:p>
    <w:p w14:paraId="35064C62">
      <w:pPr>
        <w:pStyle w:val="style0"/>
        <w:spacing w:before="0" w:after="80" w:lineRule="auto" w:line="276"/>
        <w:rPr/>
      </w:pPr>
      <w:r>
        <w:rPr>
          <w:rFonts w:ascii="Arial" w:hAnsi="Arial"/>
          <w:color w:val="2d3748"/>
          <w:sz w:val="20"/>
        </w:rPr>
        <w:t>The purpose of this project is to develop an IT system that helps the customer solve a specific business problem and improve their business process. Specifically, the PharmaFlow system automates inventory tracking, batch expiry alerts, prescription management, and point-of-sale (POS) billing for modern pharmacy administration.</w:t>
      </w:r>
    </w:p>
    <w:p w14:paraId="9BCE6CDA">
      <w:pPr>
        <w:pStyle w:val="style0"/>
        <w:keepNext/>
        <w:spacing w:before="280" w:after="120"/>
        <w:rPr/>
      </w:pPr>
      <w:r>
        <w:rPr>
          <w:rFonts w:ascii="Arial" w:hAnsi="Arial"/>
          <w:b/>
          <w:color w:val="1b365d"/>
          <w:sz w:val="26"/>
        </w:rPr>
        <w:t>2. Project Scope</w:t>
      </w:r>
    </w:p>
    <w:p w14:paraId="CA489A8D">
      <w:pPr>
        <w:pStyle w:val="style0"/>
        <w:spacing w:before="0" w:after="80" w:lineRule="auto" w:line="276"/>
        <w:rPr/>
      </w:pPr>
      <w:r>
        <w:rPr>
          <w:rFonts w:ascii="Arial" w:hAnsi="Arial"/>
          <w:color w:val="2d3748"/>
          <w:sz w:val="20"/>
        </w:rPr>
        <w:t>The development team will develop the following main functions:</w:t>
      </w:r>
    </w:p>
    <w:p w14:paraId="C0EDF558">
      <w:pPr>
        <w:pStyle w:val="style48"/>
        <w:spacing w:before="0" w:after="60" w:lineRule="auto" w:line="276"/>
        <w:rPr/>
      </w:pPr>
      <w:r>
        <w:rPr>
          <w:rFonts w:ascii="Arial" w:hAnsi="Arial"/>
          <w:b/>
          <w:color w:val="2d3748"/>
          <w:sz w:val="20"/>
        </w:rPr>
        <w:t xml:space="preserve">Inventory &amp; Stock Management: </w:t>
      </w:r>
      <w:r>
        <w:rPr>
          <w:rFonts w:ascii="Arial" w:hAnsi="Arial"/>
          <w:color w:val="2d3748"/>
          <w:sz w:val="20"/>
        </w:rPr>
        <w:t>Real-time drug stock tracking, automated reorder thresholds, and batch expiry monitoring.</w:t>
      </w:r>
    </w:p>
    <w:p w14:paraId="A4EF92B2">
      <w:pPr>
        <w:pStyle w:val="style48"/>
        <w:spacing w:before="0" w:after="60" w:lineRule="auto" w:line="276"/>
        <w:rPr/>
      </w:pPr>
      <w:r>
        <w:rPr>
          <w:rFonts w:ascii="Arial" w:hAnsi="Arial"/>
          <w:b/>
          <w:color w:val="2d3748"/>
          <w:sz w:val="20"/>
        </w:rPr>
        <w:t xml:space="preserve">POS Billing &amp; Sales Module: </w:t>
      </w:r>
      <w:r>
        <w:rPr>
          <w:rFonts w:ascii="Arial" w:hAnsi="Arial"/>
          <w:color w:val="2d3748"/>
          <w:sz w:val="20"/>
        </w:rPr>
        <w:t>Barcoded checkout interface, automated receipt generation, and discount/tax handling.</w:t>
      </w:r>
    </w:p>
    <w:p w14:paraId="E4C4813E">
      <w:pPr>
        <w:pStyle w:val="style48"/>
        <w:spacing w:before="0" w:after="60" w:lineRule="auto" w:line="276"/>
        <w:rPr/>
      </w:pPr>
      <w:r>
        <w:rPr>
          <w:rFonts w:ascii="Arial" w:hAnsi="Arial"/>
          <w:b/>
          <w:color w:val="2d3748"/>
          <w:sz w:val="20"/>
        </w:rPr>
        <w:t xml:space="preserve">Prescription &amp; Customer Records: </w:t>
      </w:r>
      <w:r>
        <w:rPr>
          <w:rFonts w:ascii="Arial" w:hAnsi="Arial"/>
          <w:color w:val="2d3748"/>
          <w:sz w:val="20"/>
        </w:rPr>
        <w:t>Digital prescription logging, patient medication history, and dosage instructions.</w:t>
      </w:r>
    </w:p>
    <w:p w14:paraId="1FD5D987">
      <w:pPr>
        <w:pStyle w:val="style48"/>
        <w:spacing w:before="0" w:after="60" w:lineRule="auto" w:line="276"/>
        <w:rPr/>
      </w:pPr>
      <w:r>
        <w:rPr>
          <w:rFonts w:ascii="Arial" w:hAnsi="Arial"/>
          <w:b/>
          <w:color w:val="2d3748"/>
          <w:sz w:val="20"/>
        </w:rPr>
        <w:t xml:space="preserve">Analytics &amp; Reporting Dashboard: </w:t>
      </w:r>
      <w:r>
        <w:rPr>
          <w:rFonts w:ascii="Arial" w:hAnsi="Arial"/>
          <w:color w:val="2d3748"/>
          <w:sz w:val="20"/>
        </w:rPr>
        <w:t>Daily/monthly financial reports, best-selling medicine trends, and stock movement logs.</w:t>
      </w:r>
    </w:p>
    <w:p w14:paraId="96212501">
      <w:pPr>
        <w:pStyle w:val="style0"/>
        <w:spacing w:before="0" w:after="160" w:lineRule="auto" w:line="276"/>
        <w:rPr/>
      </w:pPr>
      <w:r>
        <w:rPr>
          <w:rFonts w:ascii="Arial" w:hAnsi="Arial"/>
          <w:color w:val="2d3748"/>
          <w:sz w:val="20"/>
        </w:rPr>
        <w:t>Functions or services not listed above are outside the current project scope.</w:t>
      </w:r>
    </w:p>
    <w:p w14:paraId="7F10854B">
      <w:pPr>
        <w:pStyle w:val="style0"/>
        <w:keepNext/>
        <w:spacing w:before="280" w:after="120"/>
        <w:rPr/>
      </w:pPr>
      <w:r>
        <w:rPr>
          <w:rFonts w:ascii="Arial" w:hAnsi="Arial"/>
          <w:b/>
          <w:color w:val="1b365d"/>
          <w:sz w:val="26"/>
        </w:rPr>
        <w:t>3. Customer Requirements</w:t>
      </w:r>
    </w:p>
    <w:p w14:paraId="2F701C32">
      <w:pPr>
        <w:pStyle w:val="style0"/>
        <w:spacing w:before="0" w:after="80" w:lineRule="auto" w:line="276"/>
        <w:rPr/>
      </w:pPr>
      <w:r>
        <w:rPr>
          <w:rFonts w:ascii="Arial" w:hAnsi="Arial"/>
          <w:color w:val="2d3748"/>
          <w:sz w:val="20"/>
        </w:rPr>
        <w:t>The customer requests the following major requirements:</w:t>
      </w:r>
    </w:p>
    <w:p w14:paraId="1497A271">
      <w:pPr>
        <w:pStyle w:val="style48"/>
        <w:spacing w:before="0" w:after="60" w:lineRule="auto" w:line="276"/>
        <w:rPr/>
      </w:pPr>
      <w:r>
        <w:rPr>
          <w:rFonts w:ascii="Arial" w:hAnsi="Arial"/>
          <w:b/>
          <w:color w:val="2d3748"/>
          <w:sz w:val="20"/>
        </w:rPr>
        <w:t xml:space="preserve">High Data Security &amp; Compliance: </w:t>
      </w:r>
      <w:r>
        <w:rPr>
          <w:rFonts w:ascii="Arial" w:hAnsi="Arial"/>
          <w:color w:val="2d3748"/>
          <w:sz w:val="20"/>
        </w:rPr>
        <w:t>Secure role-based access control (Admin, Pharmacist, Cashier) and encrypted patient records.</w:t>
      </w:r>
    </w:p>
    <w:p w14:paraId="E430DCE4">
      <w:pPr>
        <w:pStyle w:val="style48"/>
        <w:spacing w:before="0" w:after="60" w:lineRule="auto" w:line="276"/>
        <w:rPr/>
      </w:pPr>
      <w:r>
        <w:rPr>
          <w:rFonts w:ascii="Arial" w:hAnsi="Arial"/>
          <w:b/>
          <w:color w:val="2d3748"/>
          <w:sz w:val="20"/>
        </w:rPr>
        <w:t xml:space="preserve">User-Friendly Interface: </w:t>
      </w:r>
      <w:r>
        <w:rPr>
          <w:rFonts w:ascii="Arial" w:hAnsi="Arial"/>
          <w:color w:val="2d3748"/>
          <w:sz w:val="20"/>
        </w:rPr>
        <w:t>Intuitive POS interface requiring minimal training for pharmacy staff.</w:t>
      </w:r>
    </w:p>
    <w:p w14:paraId="8A478E91">
      <w:pPr>
        <w:pStyle w:val="style48"/>
        <w:spacing w:before="0" w:after="60" w:lineRule="auto" w:line="276"/>
        <w:rPr/>
      </w:pPr>
      <w:r>
        <w:rPr>
          <w:rFonts w:ascii="Arial" w:hAnsi="Arial"/>
          <w:b/>
          <w:color w:val="2d3748"/>
          <w:sz w:val="20"/>
        </w:rPr>
        <w:t xml:space="preserve">High Availability &amp; Speed: </w:t>
      </w:r>
      <w:r>
        <w:rPr>
          <w:rFonts w:ascii="Arial" w:hAnsi="Arial"/>
          <w:color w:val="2d3748"/>
          <w:sz w:val="20"/>
        </w:rPr>
        <w:t>Fast database queries with response time under 1.5 seconds for instant checkout operations.</w:t>
      </w:r>
    </w:p>
    <w:p w14:paraId="E6E72DE6">
      <w:pPr>
        <w:pStyle w:val="style48"/>
        <w:spacing w:before="0" w:after="60" w:lineRule="auto" w:line="276"/>
        <w:rPr/>
      </w:pPr>
      <w:r>
        <w:rPr>
          <w:rFonts w:ascii="Arial" w:hAnsi="Arial"/>
          <w:b/>
          <w:color w:val="2d3748"/>
          <w:sz w:val="20"/>
        </w:rPr>
        <w:t xml:space="preserve">Database Integrity: </w:t>
      </w:r>
      <w:r>
        <w:rPr>
          <w:rFonts w:ascii="Arial" w:hAnsi="Arial"/>
          <w:color w:val="2d3748"/>
          <w:sz w:val="20"/>
        </w:rPr>
        <w:t>Relational integrity for multi-batch drug tracking and real-time inventory adjustments.</w:t>
      </w:r>
    </w:p>
    <w:p w14:paraId="3455E237">
      <w:pPr>
        <w:pStyle w:val="style0"/>
        <w:spacing w:before="0" w:after="160" w:lineRule="auto" w:line="276"/>
        <w:rPr/>
      </w:pPr>
      <w:r>
        <w:rPr>
          <w:rFonts w:ascii="Arial" w:hAnsi="Arial"/>
          <w:color w:val="2d3748"/>
          <w:sz w:val="20"/>
        </w:rPr>
        <w:t>The development team will analyze these requirements and design the system based on the customer's needs.</w:t>
      </w:r>
    </w:p>
    <w:p w14:paraId="223F9AE6">
      <w:pPr>
        <w:pStyle w:val="style0"/>
        <w:keepNext/>
        <w:spacing w:before="280" w:after="120"/>
        <w:rPr/>
      </w:pPr>
      <w:r>
        <w:rPr>
          <w:rFonts w:ascii="Arial" w:hAnsi="Arial"/>
          <w:b/>
          <w:color w:val="1b365d"/>
          <w:sz w:val="26"/>
        </w:rPr>
        <w:t>4. Project Deliverables</w:t>
      </w:r>
    </w:p>
    <w:p w14:paraId="5A1AC06C">
      <w:pPr>
        <w:pStyle w:val="style0"/>
        <w:spacing w:before="0" w:after="80" w:lineRule="auto" w:line="276"/>
        <w:rPr/>
      </w:pPr>
      <w:r>
        <w:rPr>
          <w:rFonts w:ascii="Arial" w:hAnsi="Arial"/>
          <w:color w:val="2d3748"/>
          <w:sz w:val="20"/>
        </w:rPr>
        <w:t>The development team will provide the following deliverables:</w:t>
      </w:r>
    </w:p>
    <w:p w14:paraId="0418F212">
      <w:pPr>
        <w:pStyle w:val="style0"/>
        <w:spacing w:before="0" w:after="80" w:lineRule="auto" w:line="276"/>
        <w:rPr/>
      </w:pPr>
      <w:r>
        <w:rPr>
          <w:rFonts w:ascii="Arial" w:hAnsi="Arial"/>
          <w:b/>
          <w:color w:val="2d3748"/>
          <w:sz w:val="20"/>
        </w:rPr>
        <w:t>System / Website:</w:t>
      </w:r>
      <w:r>
        <w:rPr>
          <w:rFonts w:ascii="Arial" w:hAnsi="Arial"/>
          <w:color w:val="2d3748"/>
          <w:sz w:val="20"/>
        </w:rPr>
        <w:t xml:space="preserve"> PharmaFlow Web Application (Frontend &amp; Backend)</w:t>
      </w:r>
    </w:p>
    <w:p w14:paraId="8BA56CC0">
      <w:pPr>
        <w:pStyle w:val="style0"/>
        <w:spacing w:before="0" w:after="80" w:lineRule="auto" w:line="276"/>
        <w:rPr/>
      </w:pPr>
      <w:r>
        <w:rPr>
          <w:rFonts w:ascii="Arial" w:hAnsi="Arial"/>
          <w:b/>
          <w:color w:val="2d3748"/>
          <w:sz w:val="20"/>
        </w:rPr>
        <w:t>Database:</w:t>
      </w:r>
      <w:r>
        <w:rPr>
          <w:rFonts w:ascii="Arial" w:hAnsi="Arial"/>
          <w:color w:val="2d3748"/>
          <w:sz w:val="20"/>
        </w:rPr>
        <w:t xml:space="preserve"> PostgreSQL Relational Database Schema &amp; Data Dumps</w:t>
      </w:r>
    </w:p>
    <w:p w14:paraId="3588866D">
      <w:pPr>
        <w:pStyle w:val="style0"/>
        <w:spacing w:before="0" w:after="80" w:lineRule="auto" w:line="276"/>
        <w:rPr/>
      </w:pPr>
      <w:r>
        <w:rPr>
          <w:rFonts w:ascii="Arial" w:hAnsi="Arial"/>
          <w:b/>
          <w:color w:val="2d3748"/>
          <w:sz w:val="20"/>
        </w:rPr>
        <w:t>Project Documentation:</w:t>
      </w:r>
      <w:r>
        <w:rPr>
          <w:rFonts w:ascii="Arial" w:hAnsi="Arial"/>
          <w:color w:val="2d3748"/>
          <w:sz w:val="20"/>
        </w:rPr>
        <w:t xml:space="preserve"> Comprehensive Technical Package including:</w:t>
      </w:r>
      <w:r>
        <w:rPr>
          <w:rFonts w:ascii="Arial" w:hAnsi="Arial"/>
          <w:color w:val="2d3748"/>
          <w:sz w:val="20"/>
        </w:rPr>
        <w:br/>
      </w:r>
      <w:r>
        <w:rPr>
          <w:rFonts w:ascii="Arial" w:hAnsi="Arial"/>
          <w:color w:val="2d3748"/>
          <w:sz w:val="20"/>
        </w:rPr>
        <w:t>• Use Case Diagram</w:t>
      </w:r>
      <w:r>
        <w:rPr>
          <w:rFonts w:ascii="Arial" w:hAnsi="Arial"/>
          <w:color w:val="2d3748"/>
          <w:sz w:val="20"/>
        </w:rPr>
        <w:br/>
      </w:r>
      <w:r>
        <w:rPr>
          <w:rFonts w:ascii="Arial" w:hAnsi="Arial"/>
          <w:color w:val="2d3748"/>
          <w:sz w:val="20"/>
        </w:rPr>
        <w:t>• Business Process Model (BPMN 2.0)</w:t>
      </w:r>
      <w:r>
        <w:rPr>
          <w:rFonts w:ascii="Arial" w:hAnsi="Arial"/>
          <w:color w:val="2d3748"/>
          <w:sz w:val="20"/>
        </w:rPr>
        <w:br/>
      </w:r>
      <w:r>
        <w:rPr>
          <w:rFonts w:ascii="Arial" w:hAnsi="Arial"/>
          <w:color w:val="2d3748"/>
          <w:sz w:val="20"/>
        </w:rPr>
        <w:t>• Entity Relationship Diagram (ERD)</w:t>
      </w:r>
      <w:r>
        <w:rPr>
          <w:rFonts w:ascii="Arial" w:hAnsi="Arial"/>
          <w:color w:val="2d3748"/>
          <w:sz w:val="20"/>
        </w:rPr>
        <w:br/>
      </w:r>
      <w:r>
        <w:rPr>
          <w:rFonts w:ascii="Arial" w:hAnsi="Arial"/>
          <w:color w:val="2d3748"/>
          <w:sz w:val="20"/>
        </w:rPr>
        <w:t>• All SQL Scripts (DDL, DML, Triggers, Views)</w:t>
      </w:r>
    </w:p>
    <w:p w14:paraId="7EC16E23">
      <w:pPr>
        <w:pStyle w:val="style0"/>
        <w:keepNext/>
        <w:spacing w:before="280" w:after="120"/>
        <w:rPr/>
      </w:pPr>
      <w:r>
        <w:rPr>
          <w:rFonts w:ascii="Arial" w:hAnsi="Arial"/>
          <w:b/>
          <w:color w:val="1b365d"/>
          <w:sz w:val="26"/>
        </w:rPr>
        <w:t>5. Schedule and Responsibilities</w:t>
      </w:r>
    </w:p>
    <w:p w14:paraId="15F7F854">
      <w:pPr>
        <w:pStyle w:val="style0"/>
        <w:spacing w:before="0" w:after="80" w:lineRule="auto" w:line="276"/>
        <w:rPr/>
      </w:pPr>
      <w:r>
        <w:rPr>
          <w:rFonts w:ascii="Arial" w:hAnsi="Arial"/>
          <w:b/>
          <w:color w:val="2d3748"/>
          <w:sz w:val="20"/>
        </w:rPr>
        <w:t>20-Sentyabr, 2026</w:t>
      </w:r>
      <w:r>
        <w:rPr>
          <w:rFonts w:ascii="Arial" w:hAnsi="Arial"/>
          <w:color w:val="2d3748"/>
          <w:sz w:val="20"/>
        </w:rPr>
        <w:t xml:space="preserve">Project Start Date: </w:t>
      </w:r>
    </w:p>
    <w:p w14:paraId="B61BDFF0">
      <w:pPr>
        <w:pStyle w:val="style0"/>
        <w:spacing w:before="0" w:after="80" w:lineRule="auto" w:line="276"/>
        <w:rPr/>
      </w:pPr>
      <w:r>
        <w:rPr>
          <w:rFonts w:ascii="Arial" w:hAnsi="Arial"/>
          <w:b/>
          <w:color w:val="2d3748"/>
          <w:sz w:val="20"/>
        </w:rPr>
        <w:t>20-Dekabr, 2026</w:t>
      </w:r>
      <w:r>
        <w:rPr>
          <w:rFonts w:ascii="Arial" w:hAnsi="Arial"/>
          <w:color w:val="2d3748"/>
          <w:sz w:val="20"/>
        </w:rPr>
        <w:t xml:space="preserve">Expected Completion Date: </w:t>
      </w:r>
    </w:p>
    <w:p w14:paraId="03AD8024">
      <w:pPr>
        <w:pStyle w:val="style0"/>
        <w:spacing w:before="0" w:after="40" w:lineRule="auto" w:line="276"/>
        <w:rPr/>
      </w:pPr>
      <w:r>
        <w:rPr>
          <w:rFonts w:ascii="Arial" w:hAnsi="Arial"/>
          <w:color w:val="2d3748"/>
          <w:sz w:val="20"/>
        </w:rPr>
        <w:t>Customer Responsibilities:</w:t>
      </w:r>
    </w:p>
    <w:p w14:paraId="44F57DB7">
      <w:pPr>
        <w:pStyle w:val="style48"/>
        <w:spacing w:before="0" w:after="40" w:lineRule="auto" w:line="276"/>
        <w:rPr/>
      </w:pPr>
      <w:r>
        <w:rPr>
          <w:rFonts w:ascii="Arial" w:hAnsi="Arial"/>
          <w:color w:val="2d3748"/>
          <w:sz w:val="20"/>
        </w:rPr>
        <w:t>Explain business needs and pharmacy workflow requirements.</w:t>
      </w:r>
    </w:p>
    <w:p w14:paraId="16D986A7">
      <w:pPr>
        <w:pStyle w:val="style48"/>
        <w:spacing w:before="0" w:after="40" w:lineRule="auto" w:line="276"/>
        <w:rPr/>
      </w:pPr>
      <w:r>
        <w:rPr>
          <w:rFonts w:ascii="Arial" w:hAnsi="Arial"/>
          <w:color w:val="2d3748"/>
          <w:sz w:val="20"/>
        </w:rPr>
        <w:t>Provide necessary product categories, pricing models, and sample inventory data.</w:t>
      </w:r>
    </w:p>
    <w:p w14:paraId="85F52E56">
      <w:pPr>
        <w:pStyle w:val="style48"/>
        <w:spacing w:before="0" w:after="40" w:lineRule="auto" w:line="276"/>
        <w:rPr/>
      </w:pPr>
      <w:r>
        <w:rPr>
          <w:rFonts w:ascii="Arial" w:hAnsi="Arial"/>
          <w:color w:val="2d3748"/>
          <w:sz w:val="20"/>
        </w:rPr>
        <w:t>Review and give feedback on project milestones and system demos.</w:t>
      </w:r>
    </w:p>
    <w:p w14:paraId="557058AC">
      <w:pPr>
        <w:pStyle w:val="style0"/>
        <w:spacing w:before="0" w:after="40" w:lineRule="auto" w:line="276"/>
        <w:rPr/>
      </w:pPr>
      <w:r>
        <w:rPr>
          <w:rFonts w:ascii="Arial" w:hAnsi="Arial"/>
          <w:color w:val="2d3748"/>
          <w:sz w:val="20"/>
        </w:rPr>
        <w:t>Development Team Responsibilities:</w:t>
      </w:r>
    </w:p>
    <w:p w14:paraId="1BEE4D7F">
      <w:pPr>
        <w:pStyle w:val="style48"/>
        <w:spacing w:before="0" w:after="40" w:lineRule="auto" w:line="276"/>
        <w:rPr/>
      </w:pPr>
      <w:r>
        <w:rPr>
          <w:rFonts w:ascii="Arial" w:hAnsi="Arial"/>
          <w:color w:val="2d3748"/>
          <w:sz w:val="20"/>
        </w:rPr>
        <w:t>Analyze customer requirements and design architecture.</w:t>
      </w:r>
    </w:p>
    <w:p w14:paraId="E3F46F46">
      <w:pPr>
        <w:pStyle w:val="style48"/>
        <w:spacing w:before="0" w:after="40" w:lineRule="auto" w:line="276"/>
        <w:rPr/>
      </w:pPr>
      <w:r>
        <w:rPr>
          <w:rFonts w:ascii="Arial" w:hAnsi="Arial"/>
          <w:color w:val="2d3748"/>
          <w:sz w:val="20"/>
        </w:rPr>
        <w:t>Design, build, and integrate database schemas, BPMN models, and UI screens.</w:t>
      </w:r>
    </w:p>
    <w:p w14:paraId="4D2D873A">
      <w:pPr>
        <w:pStyle w:val="style48"/>
        <w:spacing w:before="0" w:after="40" w:lineRule="auto" w:line="276"/>
        <w:rPr/>
      </w:pPr>
      <w:r>
        <w:rPr>
          <w:rFonts w:ascii="Arial" w:hAnsi="Arial"/>
          <w:color w:val="2d3748"/>
          <w:sz w:val="20"/>
        </w:rPr>
        <w:t>Maintain clear communication with the customer throughout the development cycle.</w:t>
      </w:r>
    </w:p>
    <w:p w14:paraId="4929106A">
      <w:pPr>
        <w:pStyle w:val="style48"/>
        <w:spacing w:before="0" w:after="40" w:lineRule="auto" w:line="276"/>
        <w:rPr/>
      </w:pPr>
      <w:r>
        <w:rPr>
          <w:rFonts w:ascii="Arial" w:hAnsi="Arial"/>
          <w:color w:val="2d3748"/>
          <w:sz w:val="20"/>
        </w:rPr>
        <w:t>Deliver the agreed project results, source code, and full documentation.</w:t>
      </w:r>
    </w:p>
    <w:p w14:paraId="CD92BEC7">
      <w:pPr>
        <w:pStyle w:val="style0"/>
        <w:keepNext/>
        <w:spacing w:before="280" w:after="120"/>
        <w:rPr/>
      </w:pPr>
      <w:r>
        <w:rPr>
          <w:rFonts w:ascii="Arial" w:hAnsi="Arial"/>
          <w:b/>
          <w:color w:val="1b365d"/>
          <w:sz w:val="26"/>
        </w:rPr>
        <w:t>6. Team Structure &amp; Members (EST Team)</w:t>
      </w:r>
    </w:p>
    <w:p w14:paraId="52D40C4D">
      <w:pPr>
        <w:pStyle w:val="style0"/>
        <w:spacing w:before="0" w:after="80" w:lineRule="auto" w:line="276"/>
        <w:rPr/>
      </w:pPr>
      <w:r>
        <w:rPr>
          <w:rFonts w:ascii="Arial" w:hAnsi="Arial"/>
          <w:color w:val="2d3748"/>
          <w:sz w:val="20"/>
        </w:rPr>
        <w:t>The project will be executed by the EST Development Team with the following members:</w:t>
      </w:r>
    </w:p>
    <w:tbl>
      <w:tblPr>
        <w:tblW w:w="0" w:type="auto"/>
        <w:jc w:val="center"/>
        <w:tblBorders>
          <w:top w:val="single" w:sz="4" w:space="0" w:color="cbd5e0"/>
          <w:left w:val="none" w:sz="4" w:space="0" w:color="auto"/>
          <w:bottom w:val="single" w:sz="4" w:space="0" w:color="cbd5e0"/>
          <w:right w:val="none" w:sz="4" w:space="0" w:color="auto"/>
          <w:insideH w:val="single" w:sz="4" w:space="0" w:color="cbd5e0"/>
          <w:insideV w:val="non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14:paraId="5C77B7C0">
        <w:trPr>
          <w:jc w:val="center"/>
        </w:trPr>
        <w:tc>
          <w:tcPr>
            <w:tcW w:w="3312" w:type="dxa"/>
            <w:tcBorders/>
            <w:shd w:val="nil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9A685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Ism va Familiya</w:t>
            </w:r>
          </w:p>
        </w:tc>
        <w:tc>
          <w:tcPr>
            <w:tcW w:w="3312" w:type="dxa"/>
            <w:tcBorders/>
            <w:shd w:val="nil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B3E79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Guruh</w:t>
            </w:r>
          </w:p>
        </w:tc>
        <w:tc>
          <w:tcPr>
            <w:tcW w:w="3312" w:type="dxa"/>
            <w:tcBorders/>
            <w:shd w:val="nil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E3D5D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Loyiha Rol / Ma'suliyat</w:t>
            </w:r>
          </w:p>
        </w:tc>
      </w:tr>
      <w:tr w14:paraId="B0672944">
        <w:tblPrEx/>
        <w:trPr>
          <w:jc w:val="center"/>
        </w:trPr>
        <w:tc>
          <w:tcPr>
            <w:tcW w:w="3600" w:type="dxa"/>
            <w:tcBorders/>
            <w:shd w:val="nil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2DA3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b/>
                <w:color w:val="2d3748"/>
                <w:sz w:val="19"/>
              </w:rPr>
              <w:t>Shirinboyev Temur</w:t>
            </w:r>
          </w:p>
        </w:tc>
        <w:tc>
          <w:tcPr>
            <w:tcW w:w="1728" w:type="dxa"/>
            <w:tcBorders/>
            <w:shd w:val="nil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FEB2A7DC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color w:val="2d3748"/>
                <w:sz w:val="19"/>
              </w:rPr>
              <w:t>I-24A</w:t>
            </w:r>
          </w:p>
        </w:tc>
        <w:tc>
          <w:tcPr>
            <w:tcW w:w="4320" w:type="dxa"/>
            <w:tcBorders/>
            <w:shd w:val="nil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AE40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color w:val="2d3748"/>
                <w:sz w:val="19"/>
              </w:rPr>
              <w:t>Team Leader / Lead Data Architect &amp; Backend</w:t>
            </w:r>
          </w:p>
        </w:tc>
      </w:tr>
      <w:tr w14:paraId="501A5735">
        <w:tblPrEx/>
        <w:trPr>
          <w:jc w:val="center"/>
        </w:trPr>
        <w:tc>
          <w:tcPr>
            <w:tcW w:w="3600" w:type="dxa"/>
            <w:tcBorders/>
            <w:shd w:val="nil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4F04">
            <w:pPr>
              <w:pStyle w:val="style0"/>
              <w:spacing w:before="40" w:after="40"/>
              <w:rPr/>
            </w:pPr>
            <w:r>
              <w:rPr>
                <w:lang w:val="en-US"/>
              </w:rPr>
              <w:t>Hasanboy Turnsinaliyev</w:t>
            </w:r>
          </w:p>
        </w:tc>
        <w:tc>
          <w:tcPr>
            <w:tcW w:w="1728" w:type="dxa"/>
            <w:tcBorders/>
            <w:shd w:val="nil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9A446BE2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color w:val="2d3748"/>
                <w:sz w:val="19"/>
              </w:rPr>
              <w:t>I-24</w:t>
            </w:r>
            <w:r>
              <w:rPr>
                <w:rFonts w:ascii="Arial" w:hAnsi="Arial"/>
                <w:color w:val="2d3748"/>
                <w:sz w:val="19"/>
                <w:lang w:val="en-US"/>
              </w:rPr>
              <w:t>A</w:t>
            </w:r>
          </w:p>
        </w:tc>
        <w:tc>
          <w:tcPr>
            <w:tcW w:w="4320" w:type="dxa"/>
            <w:tcBorders/>
            <w:shd w:val="nil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2CD0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color w:val="2d3748"/>
                <w:sz w:val="19"/>
              </w:rPr>
              <w:t>System Analyst / BPMN &amp; Database Engineer</w:t>
            </w:r>
          </w:p>
        </w:tc>
      </w:tr>
      <w:tr w14:paraId="AA10C076">
        <w:tblPrEx/>
        <w:trPr>
          <w:jc w:val="center"/>
        </w:trPr>
        <w:tc>
          <w:tcPr>
            <w:tcW w:w="3600" w:type="dxa"/>
            <w:tcBorders/>
            <w:shd w:val="nil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96D70574">
            <w:pPr>
              <w:pStyle w:val="style0"/>
              <w:spacing w:before="40" w:after="40"/>
              <w:rPr/>
            </w:pPr>
            <w:r>
              <w:rPr>
                <w:lang w:val="en-US"/>
              </w:rPr>
              <w:t>Ismoilov Elbek</w:t>
            </w:r>
          </w:p>
        </w:tc>
        <w:tc>
          <w:tcPr>
            <w:tcW w:w="1728" w:type="dxa"/>
            <w:tcBorders/>
            <w:shd w:val="nil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84E99F55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color w:val="2d3748"/>
                <w:sz w:val="19"/>
              </w:rPr>
              <w:t>I-24C</w:t>
            </w:r>
          </w:p>
        </w:tc>
        <w:tc>
          <w:tcPr>
            <w:tcW w:w="4320" w:type="dxa"/>
            <w:tcBorders/>
            <w:shd w:val="nil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DD633894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color w:val="2d3748"/>
                <w:sz w:val="19"/>
              </w:rPr>
              <w:t>Frontend Developer &amp; UI/UX Designer</w:t>
            </w:r>
          </w:p>
        </w:tc>
      </w:tr>
    </w:tbl>
    <w:p w14:paraId="0943C5A0">
      <w:pPr>
        <w:pStyle w:val="style0"/>
        <w:keepNext/>
        <w:spacing w:before="280" w:after="120"/>
        <w:rPr/>
      </w:pPr>
      <w:r>
        <w:rPr>
          <w:rFonts w:ascii="Arial" w:hAnsi="Arial"/>
          <w:b/>
          <w:color w:val="1b365d"/>
          <w:sz w:val="26"/>
        </w:rPr>
        <w:t>7. Budget</w:t>
      </w:r>
    </w:p>
    <w:p w14:paraId="090CE191">
      <w:pPr>
        <w:pStyle w:val="style0"/>
        <w:spacing w:before="0" w:after="80" w:lineRule="auto" w:line="276"/>
        <w:rPr/>
      </w:pPr>
      <w:r>
        <w:rPr>
          <w:rFonts w:ascii="Arial" w:hAnsi="Arial"/>
          <w:color w:val="2d3748"/>
          <w:sz w:val="20"/>
        </w:rPr>
        <w:t>The total project budget and payment structure are defined as follows:</w:t>
      </w:r>
    </w:p>
    <w:p w14:paraId="FEDC9143">
      <w:pPr>
        <w:pStyle w:val="style0"/>
        <w:spacing w:before="0" w:after="80" w:lineRule="auto" w:line="276"/>
        <w:rPr/>
      </w:pPr>
      <w:r>
        <w:rPr>
          <w:rFonts w:ascii="Arial" w:hAnsi="Arial"/>
          <w:b/>
          <w:color w:val="2d3748"/>
          <w:sz w:val="20"/>
        </w:rPr>
        <w:t>$4,500 / 58,000,000 UZS</w:t>
      </w:r>
      <w:r>
        <w:rPr>
          <w:rFonts w:ascii="Arial" w:hAnsi="Arial"/>
          <w:color w:val="2d3748"/>
          <w:sz w:val="20"/>
        </w:rPr>
        <w:t xml:space="preserve">Total Agreed Budget: </w:t>
      </w:r>
    </w:p>
    <w:p w14:paraId="B4E6748D">
      <w:pPr>
        <w:pStyle w:val="style0"/>
        <w:spacing w:before="0" w:after="80" w:lineRule="auto" w:line="276"/>
        <w:rPr/>
      </w:pPr>
      <w:r>
        <w:rPr>
          <w:rFonts w:ascii="Arial" w:hAnsi="Arial"/>
          <w:b/>
          <w:color w:val="2d3748"/>
          <w:sz w:val="20"/>
        </w:rPr>
        <w:t>30% Advance, 40% Mid-term Demo, 30% Final Delivery &amp; Sign-off.</w:t>
      </w:r>
      <w:r>
        <w:rPr>
          <w:rFonts w:ascii="Arial" w:hAnsi="Arial"/>
          <w:color w:val="2d3748"/>
          <w:sz w:val="20"/>
        </w:rPr>
        <w:t xml:space="preserve">Milestone Payments: </w:t>
      </w:r>
    </w:p>
    <w:p w14:paraId="16B5C7DA">
      <w:pPr>
        <w:pStyle w:val="style0"/>
        <w:keepNext/>
        <w:spacing w:before="280" w:after="120"/>
        <w:rPr/>
      </w:pPr>
      <w:r>
        <w:rPr>
          <w:rFonts w:ascii="Arial" w:hAnsi="Arial"/>
          <w:b/>
          <w:color w:val="1b365d"/>
          <w:sz w:val="26"/>
        </w:rPr>
        <w:t>8. Changes to the Project</w:t>
      </w:r>
    </w:p>
    <w:p w14:paraId="990BAA49">
      <w:pPr>
        <w:pStyle w:val="style0"/>
        <w:spacing w:before="0" w:after="80" w:lineRule="auto" w:line="276"/>
        <w:rPr/>
      </w:pPr>
      <w:r>
        <w:rPr>
          <w:rFonts w:ascii="Arial" w:hAnsi="Arial"/>
          <w:color w:val="2d3748"/>
          <w:sz w:val="20"/>
        </w:rPr>
        <w:t>If the customer requests major changes to the requirements or project scope, the customer and development team will discuss and agree on the changes before implementation.</w:t>
      </w:r>
    </w:p>
    <w:p w14:paraId="16DA0CEB">
      <w:pPr>
        <w:pStyle w:val="style0"/>
        <w:keepNext/>
        <w:spacing w:before="280" w:after="120"/>
        <w:rPr/>
      </w:pPr>
      <w:r>
        <w:rPr>
          <w:rFonts w:ascii="Arial" w:hAnsi="Arial"/>
          <w:b/>
          <w:color w:val="1b365d"/>
          <w:sz w:val="26"/>
        </w:rPr>
        <w:t>9. Agreement and Approval</w:t>
      </w:r>
    </w:p>
    <w:p w14:paraId="15456CD9">
      <w:pPr>
        <w:pStyle w:val="style0"/>
        <w:spacing w:before="0" w:after="80" w:lineRule="auto" w:line="276"/>
        <w:rPr/>
      </w:pPr>
      <w:r>
        <w:rPr>
          <w:rFonts w:ascii="Arial" w:hAnsi="Arial"/>
          <w:color w:val="2d3748"/>
          <w:sz w:val="20"/>
        </w:rPr>
        <w:t>Both the customer and the development team agree to cooperate in good faith and work toward completing the project according to the agreed requirements and schedule.</w:t>
      </w:r>
    </w:p>
    <w:tbl>
      <w:tblPr>
        <w:tblW w:w="0" w:type="auto"/>
        <w:jc w:val="center"/>
        <w:tblBorders>
          <w:top w:val="single" w:sz="2" w:space="0" w:color="e2e8f0"/>
          <w:left w:val="none" w:sz="4" w:space="0" w:color="auto"/>
          <w:bottom w:val="single" w:sz="2" w:space="0" w:color="e2e8f0"/>
          <w:right w:val="none" w:sz="4" w:space="0" w:color="auto"/>
          <w:insideH w:val="single" w:sz="2" w:space="0" w:color="e2e8f0"/>
          <w:insideV w:val="non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14:paraId="6456662A">
        <w:trPr>
          <w:jc w:val="center"/>
        </w:trPr>
        <w:tc>
          <w:tcPr>
            <w:tcW w:w="4752" w:type="dxa"/>
            <w:tcBorders/>
          </w:tcPr>
          <w:p w14:paraId="3C7BEA77">
            <w:pPr>
              <w:pStyle w:val="style0"/>
              <w:spacing w:after="80"/>
              <w:rPr/>
            </w:pPr>
            <w:r>
              <w:rPr>
                <w:rFonts w:ascii="Arial" w:hAnsi="Arial"/>
                <w:b/>
                <w:color w:val="1b365d"/>
              </w:rPr>
              <w:t>Customer Representative:</w:t>
            </w:r>
          </w:p>
          <w:p w14:paraId="C8EB42C4">
            <w:pPr>
              <w:pStyle w:val="style0"/>
              <w:spacing w:after="40"/>
              <w:rPr/>
            </w:pPr>
            <w:r>
              <w:rPr>
                <w:sz w:val="19"/>
              </w:rPr>
              <w:t>Name:</w:t>
            </w:r>
            <w:r>
              <w:rPr>
                <w:sz w:val="19"/>
                <w:lang w:val="en-US"/>
              </w:rPr>
              <w:t xml:space="preserve"> Behruz Abdullayev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Signature: __________________</w:t>
              <w:br/>
            </w:r>
            <w:r>
              <w:rPr>
                <w:sz w:val="19"/>
              </w:rPr>
              <w:t xml:space="preserve">Date: </w:t>
            </w:r>
            <w:r>
              <w:rPr>
                <w:sz w:val="19"/>
                <w:lang w:val="en-US"/>
              </w:rPr>
              <w:t>15</w:t>
            </w:r>
            <w:r>
              <w:rPr>
                <w:sz w:val="19"/>
              </w:rPr>
              <w:t xml:space="preserve">/ </w:t>
            </w:r>
            <w:r>
              <w:rPr>
                <w:sz w:val="19"/>
                <w:lang w:val="en-US"/>
              </w:rPr>
              <w:t>09</w:t>
            </w:r>
            <w:r>
              <w:rPr>
                <w:sz w:val="19"/>
              </w:rPr>
              <w:t xml:space="preserve"> / 2026</w:t>
            </w:r>
          </w:p>
        </w:tc>
        <w:tc>
          <w:tcPr>
            <w:tcW w:w="4752" w:type="dxa"/>
            <w:tcBorders/>
          </w:tcPr>
          <w:p w14:paraId="ECA7BE1F">
            <w:pPr>
              <w:pStyle w:val="style0"/>
              <w:spacing w:after="80"/>
              <w:rPr/>
            </w:pPr>
            <w:r>
              <w:rPr>
                <w:rFonts w:ascii="Arial" w:hAnsi="Arial"/>
                <w:b/>
                <w:color w:val="1b365d"/>
              </w:rPr>
              <w:t>Development Team Leader (EST):</w:t>
            </w:r>
          </w:p>
          <w:p w14:paraId="A0B2B85E">
            <w:pPr>
              <w:pStyle w:val="style0"/>
              <w:spacing w:after="40"/>
              <w:rPr/>
            </w:pPr>
            <w:r>
              <w:rPr>
                <w:sz w:val="19"/>
              </w:rPr>
              <w:t>Name: Shirinboyev Temur (Group I-24A)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Signature: ______________________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Date: 15 / 09 / 2026</w:t>
            </w:r>
          </w:p>
        </w:tc>
      </w:tr>
      <w:tr w14:paraId="2A3001BD">
        <w:tblPrEx/>
        <w:trPr>
          <w:jc w:val="center"/>
        </w:trPr>
        <w:tc>
          <w:tcPr>
            <w:tcW w:w="4968" w:type="dxa"/>
            <w:tcBorders/>
          </w:tcPr>
          <w:p w14:paraId="A92C077D">
            <w:pPr>
              <w:pStyle w:val="style0"/>
              <w:rPr/>
            </w:pPr>
          </w:p>
        </w:tc>
        <w:tc>
          <w:tcPr>
            <w:tcW w:w="4968" w:type="dxa"/>
            <w:tcBorders/>
          </w:tcPr>
          <w:p w14:paraId="DCEA1651">
            <w:pPr>
              <w:pStyle w:val="style0"/>
              <w:rPr/>
            </w:pPr>
          </w:p>
        </w:tc>
      </w:tr>
    </w:tbl>
    <w:p w14:paraId="DD53D647">
      <w:pPr>
        <w:rPr/>
      </w:pPr>
    </w:p>
    <w:sectPr>
      <w:pgSz w:w="12240" w:h="15840" w:orient="portrait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c98b3de3-d97b-4fa6-97c9-b12a419fc81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027fbaa-24f3-4a3c-94d3-6a8e328ac2b2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ef77f616-e047-4866-890d-0d758f54ce5d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09dd3ac5-348f-4ddc-b26c-2f95ad6a5311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9c9031d6-c5c5-4256-90ef-7c1eb5d3f90a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a07a06d7-cfc2-46b0-a23b-f464836738fa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87f1794a-809d-4de1-a0c8-caac8fa4f28b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9da6c68-daf6-48b4-bf33-3ead36c1d526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6acdb766-3f93-4b0f-8c8b-211388f44189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8a375304-e87b-4986-96ae-b655c6a2c098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ec7737ef-d1b3-4270-a0be-f749adcc25b7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e0d0f0d4-562f-4250-bfdb-40088635b707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d3b941fb-9a37-4e8d-acd6-627b5ae3a1fc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a023617-61f1-4143-9929-c11ac07d7572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552</Words>
  <Pages>1</Pages>
  <Characters>3540</Characters>
  <Application>WPS Office</Application>
  <DocSecurity>0</DocSecurity>
  <Paragraphs>83</Paragraphs>
  <ScaleCrop>false</ScaleCrop>
  <LinksUpToDate>false</LinksUpToDate>
  <CharactersWithSpaces>4019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25040RP0AG</lastModifiedBy>
  <dcterms:modified xsi:type="dcterms:W3CDTF">2026-09-15T06:13:10Z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471fe6eeb90b455ea3674a822ee4549b</vt:lpwstr>
  </property>
</Properties>
</file>