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dea4925f0dd34281de0176af3b25ee279f7acb"/>
    <w:p>
      <w:pPr>
        <w:pStyle w:val="Heading1"/>
      </w:pPr>
      <w:r>
        <w:t xml:space="preserve">MultiShield: Multimodal Threat Detection System</w:t>
      </w:r>
    </w:p>
    <w:bookmarkStart w:id="25" w:name="phase-2-progress-report"/>
    <w:p>
      <w:pPr>
        <w:pStyle w:val="Heading2"/>
      </w:pPr>
      <w:r>
        <w:t xml:space="preserve">Phase 2 Progress Report</w:t>
      </w:r>
    </w:p>
    <w:p>
      <w:r>
        <w:pict>
          <v:rect style="width:0;height:1.5pt" o:hralign="center" o:hrstd="t" o:hr="t"/>
        </w:pict>
      </w:r>
    </w:p>
    <w:bookmarkStart w:id="9" w:name="cover-page-repository-link"/>
    <w:p>
      <w:pPr>
        <w:pStyle w:val="Heading3"/>
      </w:pPr>
      <w:r>
        <w:t xml:space="preserve">1. Cover Page &amp; Repository Link</w: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Team MultiShield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Deep Learning (Semester Project)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5, 2026</w:t>
      </w:r>
      <w:r>
        <w:br/>
      </w:r>
      <w:r>
        <w:rPr>
          <w:b/>
          <w:bCs/>
        </w:rPr>
        <w:t xml:space="preserve">GitHub URL:</w:t>
      </w:r>
      <w:r>
        <w:t xml:space="preserve"> </w:t>
      </w:r>
      <w:r>
        <w:t xml:space="preserve">[Pending Upload]</w:t>
      </w:r>
      <w:r>
        <w:br/>
      </w:r>
      <w:r>
        <w:rPr>
          <w:b/>
          <w:bCs/>
        </w:rPr>
        <w:t xml:space="preserve">Commit Hash:</w:t>
      </w:r>
      <w:r>
        <w:t xml:space="preserve"> </w:t>
      </w:r>
      <w:r>
        <w:t xml:space="preserve">[Pending Final Commit]</w:t>
      </w:r>
    </w:p>
    <w:p>
      <w:r>
        <w:pict>
          <v:rect style="width:0;height:1.5pt" o:hralign="center" o:hrstd="t" o:hr="t"/>
        </w:pict>
      </w:r>
    </w:p>
    <w:bookmarkEnd w:id="9"/>
    <w:bookmarkStart w:id="10" w:name="roadmap-updates"/>
    <w:p>
      <w:pPr>
        <w:pStyle w:val="Heading3"/>
      </w:pPr>
      <w:r>
        <w:t xml:space="preserve">2. Roadmap Updates</w:t>
      </w:r>
    </w:p>
    <w:p>
      <w:pPr>
        <w:pStyle w:val="FirstParagraph"/>
      </w:pPr>
      <w:r>
        <w:rPr>
          <w:b/>
          <w:bCs/>
        </w:rPr>
        <w:t xml:space="preserve">What changed since Phase 1?</w:t>
      </w:r>
      <w:r>
        <w:t xml:space="preserve"> </w:t>
      </w:r>
      <w:r>
        <w:t xml:space="preserve">The core scope of creating a multimodal threat detection system remains unchanged. However, we encountered an obstacle with the dataset acquisition for the deepfake modality. The</w:t>
      </w:r>
      <w:r>
        <w:t xml:space="preserve"> </w:t>
      </w:r>
      <w:r>
        <w:rPr>
          <w:b/>
          <w:bCs/>
        </w:rPr>
        <w:t xml:space="preserve">FaceForensics++</w:t>
      </w:r>
      <w:r>
        <w:t xml:space="preserve"> </w:t>
      </w:r>
      <w:r>
        <w:t xml:space="preserve">dataset requires submitting an access request form to the authors, which is currently pending approval. As a result, Phase 2 EDA and Baseline testing were conducted exclusively on the Fake News, Phishing Email, and UNSW-NB15 datasets. If access is not granted soon, we will pivot to our identified backup (DFDC Kaggle Dataset) to maintain schedule.</w:t>
      </w:r>
    </w:p>
    <w:p>
      <w:r>
        <w:pict>
          <v:rect style="width:0;height:1.5pt" o:hralign="center" o:hrstd="t" o:hr="t"/>
        </w:pict>
      </w:r>
    </w:p>
    <w:bookmarkEnd w:id="10"/>
    <w:bookmarkStart w:id="11" w:name="eda-summary"/>
    <w:p>
      <w:pPr>
        <w:pStyle w:val="Heading3"/>
      </w:pPr>
      <w:r>
        <w:t xml:space="preserve">3. EDA Summary</w:t>
      </w:r>
    </w:p>
    <w:p>
      <w:pPr>
        <w:pStyle w:val="FirstParagraph"/>
      </w:pPr>
      <w:r>
        <w:rPr>
          <w:i/>
          <w:iCs/>
        </w:rPr>
        <w:t xml:space="preserve">Top findings from our Exploratory Data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Temporal Bias Discovered (Fake News)</w:t>
      </w:r>
      <w:r>
        <w:t xml:space="preserve">: Fake and real articles peak in entirely different years/months. A random train/test split will leak temporal context, causing the model to learn publication dates instead of semantics.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Severe Outliers &amp; Heavy Tails (UNSW)</w:t>
      </w:r>
      <w:r>
        <w:t xml:space="preserve">: Network byte counts (</w:t>
      </w:r>
      <w:r>
        <w:rPr>
          <w:rStyle w:val="VerbatimChar"/>
        </w:rPr>
        <w:t xml:space="preserve">sbytes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dbytes</w:t>
      </w:r>
      <w:r>
        <w:t xml:space="preserve">) span extreme logarithmic ranges, making standard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ineffective and requiring robust log transformations.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 Sequence Lengths (Text)</w:t>
      </w:r>
      <w:r>
        <w:t xml:space="preserve">: Word counts range from 10 to over 2000. This dictates a hard truncation threshold (e.g.,</w:t>
      </w:r>
      <w:r>
        <w:t xml:space="preserve"> </w:t>
      </w:r>
      <w:r>
        <w:rPr>
          <w:rStyle w:val="VerbatimChar"/>
        </w:rPr>
        <w:t xml:space="preserve">max_length=512</w:t>
      </w:r>
      <w:r>
        <w:t xml:space="preserve">) for future BERT embeddings to balance context retention with memory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Extreme Multi-Class Imbalance (UNSW)</w:t>
      </w:r>
      <w:r>
        <w:t xml:space="preserve">: Certain attack classes (e.g., Worms) have fewer than 200 samples, while normal traffic has over 100,000. Accuracy is a useless metric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Duplication Rate (Fake News)</w:t>
      </w:r>
      <w:r>
        <w:t xml:space="preserve">: Significant exact string duplication exists, likely from cross-posting. These must be removed prior to splitting to prevent validation leakage.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Collinearity (UNSW)</w:t>
      </w:r>
      <w:r>
        <w:t xml:space="preserve">: High collinearity between features like</w:t>
      </w:r>
      <w:r>
        <w:t xml:space="preserve"> </w:t>
      </w:r>
      <w:r>
        <w:rPr>
          <w:rStyle w:val="VerbatimChar"/>
        </w:rPr>
        <w:t xml:space="preserve">sbytes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sload</w:t>
      </w:r>
      <w:r>
        <w:t xml:space="preserve"> </w:t>
      </w:r>
      <w:r>
        <w:t xml:space="preserve">implies that dropping highly correlated features will reduce dimensionality without losing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Categorical Labels (UNSW)</w:t>
      </w:r>
      <w:r>
        <w:t xml:space="preserve">: Missing values in the</w:t>
      </w:r>
      <w:r>
        <w:t xml:space="preserve"> </w:t>
      </w:r>
      <w:r>
        <w:rPr>
          <w:rStyle w:val="VerbatimChar"/>
        </w:rPr>
        <w:t xml:space="preserve">attack_cat</w:t>
      </w:r>
      <w:r>
        <w:t xml:space="preserve"> </w:t>
      </w:r>
      <w:r>
        <w:t xml:space="preserve">column perfectly correspond to label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(Normal traffic).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Massive Vocabulary Size (Text)</w:t>
      </w:r>
      <w:r>
        <w:t xml:space="preserve">: The raw vocabulary across the text datasets exceeds 150,000 unique tokens, confirming that a subword tokenizer (WordPiece) is strictly required to handle out-of-vocabulary (OOV) terms.</w:t>
      </w:r>
    </w:p>
    <w:p>
      <w:r>
        <w:pict>
          <v:rect style="width:0;height:1.5pt" o:hralign="center" o:hrstd="t" o:hr="t"/>
        </w:pict>
      </w:r>
    </w:p>
    <w:bookmarkEnd w:id="11"/>
    <w:bookmarkStart w:id="12" w:name="preprocessing-decisions"/>
    <w:p>
      <w:pPr>
        <w:pStyle w:val="Heading3"/>
      </w:pPr>
      <w:r>
        <w:t xml:space="preserve">4. Preprocessing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0"/>
        <w:gridCol w:w="4087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EDA Finding</w:t>
            </w:r>
          </w:p>
        </w:tc>
        <w:tc>
          <w:tcPr/>
          <w:p>
            <w:pPr>
              <w:pStyle w:val="Compact"/>
            </w:pPr>
            <w:r>
              <w:t xml:space="preserve">Preprocessing Step Implemented</w:t>
            </w:r>
          </w:p>
        </w:tc>
        <w:tc>
          <w:tcPr/>
          <w:p>
            <w:pPr>
              <w:pStyle w:val="Compact"/>
            </w:pPr>
            <w:r>
              <w:t xml:space="preserve">Expected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Bias in Fake News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stratified temporal split</w:t>
            </w:r>
            <w:r>
              <w:t xml:space="preserve"> </w:t>
            </w:r>
            <w:r>
              <w:t xml:space="preserve">instead of a random split.</w:t>
            </w:r>
          </w:p>
        </w:tc>
        <w:tc>
          <w:tcPr/>
          <w:p>
            <w:pPr>
              <w:pStyle w:val="Compact"/>
            </w:pPr>
            <w:r>
              <w:t xml:space="preserve">Prevents data leakage; forces model to learn linguistics, not 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heavy-tailed network bytes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np.log1p()</w:t>
            </w:r>
            <w:r>
              <w:t xml:space="preserve"> </w:t>
            </w:r>
            <w:r>
              <w:t xml:space="preserve">followed by</w:t>
            </w:r>
            <w:r>
              <w:t xml:space="preserve"> </w:t>
            </w:r>
            <w:r>
              <w:rPr>
                <w:rStyle w:val="VerbatimChar"/>
              </w:rPr>
              <w:t xml:space="preserve">RobustScaler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Normalizes distributions, preventing gradients from exploding on large outliers.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class imbalance (UNSW)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b/>
                <w:bCs/>
              </w:rPr>
              <w:t xml:space="preserve">SMOTE</w:t>
            </w:r>
            <w:r>
              <w:t xml:space="preserve"> </w:t>
            </w:r>
            <w:r>
              <w:t xml:space="preserve">oversampling to the minority classes.</w:t>
            </w:r>
          </w:p>
        </w:tc>
        <w:tc>
          <w:tcPr/>
          <w:p>
            <w:pPr>
              <w:pStyle w:val="Compact"/>
            </w:pPr>
            <w:r>
              <w:t xml:space="preserve">Balances the decision boundary so the MLP doesn’t just predict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every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Massive Vocabulary / OOV terms</w:t>
            </w:r>
          </w:p>
        </w:tc>
        <w:tc>
          <w:tcPr/>
          <w:p>
            <w:pPr>
              <w:pStyle w:val="Compact"/>
            </w:pPr>
            <w:r>
              <w:t xml:space="preserve">Truncate sequences to 512; prepare for WordPiece subword tokenization.</w:t>
            </w:r>
          </w:p>
        </w:tc>
        <w:tc>
          <w:tcPr/>
          <w:p>
            <w:pPr>
              <w:pStyle w:val="Compact"/>
            </w:pPr>
            <w:r>
              <w:t xml:space="preserve">Ensures memory efficiency and prevents crashes on unseen words during inference.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Categorical Values</w:t>
            </w:r>
          </w:p>
        </w:tc>
        <w:tc>
          <w:tcPr/>
          <w:p>
            <w:pPr>
              <w:pStyle w:val="Compact"/>
            </w:pPr>
            <w:r>
              <w:t xml:space="preserve">Impute missing</w:t>
            </w:r>
            <w:r>
              <w:t xml:space="preserve"> </w:t>
            </w:r>
            <w:r>
              <w:rPr>
                <w:rStyle w:val="VerbatimChar"/>
              </w:rPr>
              <w:t xml:space="preserve">attack_cat</w:t>
            </w:r>
            <w:r>
              <w:t xml:space="preserve"> </w:t>
            </w:r>
            <w:r>
              <w:t xml:space="preserve">values with the string</w:t>
            </w:r>
            <w:r>
              <w:t xml:space="preserve"> </w:t>
            </w:r>
            <w:r>
              <w:t xml:space="preserve">“Normal”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Preserves data integrity without dropping thousands of valid negative samples.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baseline-architecture"/>
    <w:p>
      <w:pPr>
        <w:pStyle w:val="Heading3"/>
      </w:pPr>
      <w:r>
        <w:t xml:space="preserve">5. Baseline Architecture</w:t>
      </w:r>
    </w:p>
    <w:p>
      <w:pPr>
        <w:pStyle w:val="FirstParagraph"/>
      </w:pPr>
      <w:r>
        <w:t xml:space="preserve">We implemented a PyTorch</w:t>
      </w:r>
      <w:r>
        <w:t xml:space="preserve"> </w:t>
      </w:r>
      <w:r>
        <w:rPr>
          <w:b/>
          <w:bCs/>
        </w:rPr>
        <w:t xml:space="preserve">Multi-Layer Perceptron (MLP)</w:t>
      </w:r>
      <w:r>
        <w:t xml:space="preserve"> </w:t>
      </w:r>
      <w:r>
        <w:t xml:space="preserve">as our baseline model. While the final architecture will utilize Transformers, this baseline ensures our training loop, preprocessing pipelines, and evaluation metrics are fully functional end-to-end.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A[Input: TF-IDF / Normalized Numeric] --&gt; B[Linear Layer 1: 256 Neurons]</w:t>
      </w:r>
      <w:r>
        <w:br/>
      </w:r>
      <w:r>
        <w:rPr>
          <w:rStyle w:val="VerbatimChar"/>
        </w:rPr>
        <w:t xml:space="preserve">    B --&gt; C[GELU Activation]</w:t>
      </w:r>
      <w:r>
        <w:br/>
      </w:r>
      <w:r>
        <w:rPr>
          <w:rStyle w:val="VerbatimChar"/>
        </w:rPr>
        <w:t xml:space="preserve">    C --&gt; D[Dropout: p=0.4]</w:t>
      </w:r>
      <w:r>
        <w:br/>
      </w:r>
      <w:r>
        <w:rPr>
          <w:rStyle w:val="VerbatimChar"/>
        </w:rPr>
        <w:t xml:space="preserve">    D --&gt; E[Linear Layer 2: 128 Neurons]</w:t>
      </w:r>
      <w:r>
        <w:br/>
      </w:r>
      <w:r>
        <w:rPr>
          <w:rStyle w:val="VerbatimChar"/>
        </w:rPr>
        <w:t xml:space="preserve">    E --&gt; F[GELU Activation]</w:t>
      </w:r>
      <w:r>
        <w:br/>
      </w:r>
      <w:r>
        <w:rPr>
          <w:rStyle w:val="VerbatimChar"/>
        </w:rPr>
        <w:t xml:space="preserve">    F --&gt; G[Dropout: p=0.4]</w:t>
      </w:r>
      <w:r>
        <w:br/>
      </w:r>
      <w:r>
        <w:rPr>
          <w:rStyle w:val="VerbatimChar"/>
        </w:rPr>
        <w:t xml:space="preserve">    G --&gt; H[Output Layer: 1 or N Classes]</w:t>
      </w:r>
      <w:r>
        <w:br/>
      </w:r>
      <w:r>
        <w:rPr>
          <w:rStyle w:val="VerbatimChar"/>
        </w:rPr>
        <w:t xml:space="preserve">    H --&gt; I[BCEWithLogitsLoss / CrossEntropyLoss]</w:t>
      </w:r>
    </w:p>
    <w:p>
      <w:pPr>
        <w:pStyle w:val="FirstParagraph"/>
      </w:pPr>
      <w:r>
        <w:rPr>
          <w:b/>
          <w:bCs/>
        </w:rPr>
        <w:t xml:space="preserve">Hyperparameters &amp; Design Choices: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863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 Layers</w:t>
            </w:r>
          </w:p>
        </w:tc>
        <w:tc>
          <w:tcPr/>
          <w:p>
            <w:pPr>
              <w:pStyle w:val="Compact"/>
            </w:pPr>
            <w:r>
              <w:t xml:space="preserve">2 layers (256 → 128)</w:t>
            </w:r>
          </w:p>
        </w:tc>
        <w:tc>
          <w:tcPr/>
          <w:p>
            <w:pPr>
              <w:pStyle w:val="Compact"/>
            </w:pPr>
            <w:r>
              <w:t xml:space="preserve">Sufficient capacity for baseline tabular/TF-IDF data without severe overfitting.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GELU</w:t>
            </w:r>
          </w:p>
        </w:tc>
        <w:tc>
          <w:tcPr/>
          <w:p>
            <w:pPr>
              <w:pStyle w:val="Compact"/>
            </w:pPr>
            <w:r>
              <w:t xml:space="preserve">Gaussian Error Linear Unit smooths the thresholding of standard ReLU, preventing the</w:t>
            </w:r>
            <w:r>
              <w:t xml:space="preserve"> </w:t>
            </w:r>
            <w:r>
              <w:t xml:space="preserve">“dying ReLU”</w:t>
            </w:r>
            <w:r>
              <w:t xml:space="preserve"> </w:t>
            </w:r>
            <w:r>
              <w:t xml:space="preserve">problem. It is the modern standard used in Transformers (like BERT), aligning the baseline with our final goal.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 Init.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He/Kaiming Normal</w:t>
            </w:r>
          </w:p>
        </w:tc>
        <w:tc>
          <w:tcPr/>
          <w:p>
            <w:pPr>
              <w:pStyle w:val="Compact"/>
            </w:pPr>
            <w:r>
              <w:t xml:space="preserve">Mathematically derived to preserve variance across layers when using ReLU/GELU activations, preventing vanishing/exploding gradients.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BCEWithLogitsLoss</w:t>
            </w:r>
          </w:p>
        </w:tc>
        <w:tc>
          <w:tcPr/>
          <w:p>
            <w:pPr>
              <w:pStyle w:val="Compact"/>
            </w:pPr>
            <w:r>
              <w:t xml:space="preserve">Chosen for binary tasks (Phishing/Fake News). It combines a Sigmoid layer and BCELoss into a single class, which is vastly more numerically stable.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AdamW</w:t>
            </w:r>
          </w:p>
        </w:tc>
        <w:tc>
          <w:tcPr/>
          <w:p>
            <w:pPr>
              <w:pStyle w:val="Compact"/>
            </w:pPr>
            <w:r>
              <w:t xml:space="preserve">Adam with decoupled weight decay ensures robust regularization.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1" w:name="training-setup-results"/>
    <w:p>
      <w:pPr>
        <w:pStyle w:val="Heading3"/>
      </w:pPr>
      <w:r>
        <w:t xml:space="preserve">6. Training Setup &amp; Results</w:t>
      </w:r>
    </w:p>
    <w:p>
      <w:pPr>
        <w:pStyle w:val="FirstParagraph"/>
      </w:pPr>
      <w:r>
        <w:t xml:space="preserve">To validate the pipeline, we trained the Baseline MLP on a 10% subset of the Phishing Emails dataset.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Epochs</w:t>
      </w:r>
      <w:r>
        <w:t xml:space="preserve">: 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 Rate</w:t>
      </w:r>
      <w:r>
        <w:t xml:space="preserve">: 1e-3 (with</w:t>
      </w:r>
      <w:r>
        <w:t xml:space="preserve"> </w:t>
      </w:r>
      <w:r>
        <w:rPr>
          <w:rStyle w:val="VerbatimChar"/>
        </w:rPr>
        <w:t xml:space="preserve">ReduceLROnPlateau</w:t>
      </w:r>
      <w:r>
        <w:t xml:space="preserve"> </w:t>
      </w:r>
      <w:r>
        <w:t xml:space="preserve">scheduling)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Patience</w:t>
      </w:r>
      <w:r>
        <w:t xml:space="preserve">: 3 (Early Stopping)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Test Accuracy</w:t>
      </w:r>
      <w:r>
        <w:t xml:space="preserve">:</w:t>
      </w:r>
      <w:r>
        <w:t xml:space="preserve"> </w:t>
      </w:r>
      <w:r>
        <w:rPr>
          <w:b/>
          <w:bCs/>
        </w:rPr>
        <w:t xml:space="preserve">97.90%</w:t>
      </w:r>
    </w:p>
    <w:bookmarkStart w:id="20" w:name="learning-curves-confusion-matrix"/>
    <w:p>
      <w:pPr>
        <w:pStyle w:val="Heading4"/>
      </w:pPr>
      <w:r>
        <w:t xml:space="preserve">Learning Curves &amp; Confusion Matrix</w:t>
      </w:r>
    </w:p>
    <w:p>
      <w:pPr>
        <w:pStyle w:val="FirstParagraph"/>
      </w:pPr>
      <w:r>
        <w:drawing>
          <wp:inline>
            <wp:extent cx="5334000" cy="1875214"/>
            <wp:effectExtent b="0" l="0" r="0" t="0"/>
            <wp:docPr descr="Loss Curves" title="" id="15" name="Picture"/>
            <a:graphic>
              <a:graphicData uri="http://schemas.openxmlformats.org/drawingml/2006/picture">
                <pic:pic>
                  <pic:nvPicPr>
                    <pic:cNvPr descr="./assets/loss_curv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(Left: Training vs Validation Loss. Right: Training vs Validation Accuracy. The model converges rapidly due to the TF-IDF representation.)</w:t>
      </w:r>
    </w:p>
    <w:p>
      <w:pPr>
        <w:pStyle w:val="BodyText"/>
      </w:pPr>
      <w:r>
        <w:drawing>
          <wp:inline>
            <wp:extent cx="5205046" cy="4483312"/>
            <wp:effectExtent b="0" l="0" r="0" t="0"/>
            <wp:docPr descr="Confusion Matrix" title="" id="18" name="Picture"/>
            <a:graphic>
              <a:graphicData uri="http://schemas.openxmlformats.org/drawingml/2006/picture">
                <pic:pic>
                  <pic:nvPicPr>
                    <pic:cNvPr descr="./assets/confusion_matrix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46" cy="4483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(The model successfully identifies the vast majority of Phishing and Legitimate emails, with a slight tendency toward False Positives on this subset.)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rror-analysis-light"/>
    <w:p>
      <w:pPr>
        <w:pStyle w:val="Heading3"/>
      </w:pPr>
      <w:r>
        <w:t xml:space="preserve">7. Error Analysis (Light)</w:t>
      </w:r>
    </w:p>
    <w:p>
      <w:pPr>
        <w:pStyle w:val="FirstParagraph"/>
      </w:pPr>
      <w:r>
        <w:t xml:space="preserve">We extracted misclassified samples from the test set to analyze failure modes.</w:t>
      </w:r>
    </w:p>
    <w:p>
      <w:pPr>
        <w:pStyle w:val="BodyText"/>
      </w:pPr>
      <w:r>
        <w:rPr>
          <w:b/>
          <w:bCs/>
        </w:rPr>
        <w:t xml:space="preserve">Observations from Wrong Predictions: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Phishing classified as Legit (False Negatives):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“wetransfer postmaster… hello received file 1 item…”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“apple support ticket… review case reference…”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Pattern:</w:t>
      </w:r>
      <w:r>
        <w:t xml:space="preserve"> </w:t>
      </w:r>
      <w:r>
        <w:t xml:space="preserve">These emails perfectly mimic legitimate transactional/support emails. A simple TF-IDF + MLP struggles here because the</w:t>
      </w:r>
      <w:r>
        <w:t xml:space="preserve"> </w:t>
      </w:r>
      <w:r>
        <w:rPr>
          <w:i/>
          <w:iCs/>
        </w:rPr>
        <w:t xml:space="preserve">vocabulary</w:t>
      </w:r>
      <w:r>
        <w:t xml:space="preserve"> </w:t>
      </w:r>
      <w:r>
        <w:t xml:space="preserve">is identical to real emails. A Transformer (BERT) is required to understand the</w:t>
      </w:r>
      <w:r>
        <w:t xml:space="preserve"> </w:t>
      </w:r>
      <w:r>
        <w:rPr>
          <w:i/>
          <w:iCs/>
        </w:rPr>
        <w:t xml:space="preserve">contextual</w:t>
      </w:r>
      <w:r>
        <w:t xml:space="preserve"> </w:t>
      </w:r>
      <w:r>
        <w:t xml:space="preserve">threat (e.g., urgency combined with a suspicious link).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Legit classified as Phishing (False Positives):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“borsheim web site http www borsheims com corporate gifts shopping…”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Pattern:</w:t>
      </w:r>
      <w:r>
        <w:t xml:space="preserve"> </w:t>
      </w:r>
      <w:r>
        <w:t xml:space="preserve">Legitimate emails that contain multiple URLs and transactional keywords (</w:t>
      </w:r>
      <w:r>
        <w:t xml:space="preserve">“shopping”</w:t>
      </w:r>
      <w:r>
        <w:t xml:space="preserve">,</w:t>
      </w:r>
      <w:r>
        <w:t xml:space="preserve"> </w:t>
      </w:r>
      <w:r>
        <w:t xml:space="preserve">“discount”</w:t>
      </w:r>
      <w:r>
        <w:t xml:space="preserve">) are incorrectly flagged. The model over-indexes on the presence of links.</w:t>
      </w:r>
    </w:p>
    <w:p>
      <w:pPr>
        <w:pStyle w:val="BodyText"/>
      </w:pPr>
      <w:r>
        <w:rPr>
          <w:i/>
          <w:iCs/>
        </w:rPr>
        <w:t xml:space="preserve">Implication for Phase 5:</w:t>
      </w:r>
      <w:r>
        <w:t xml:space="preserve"> </w:t>
      </w:r>
      <w:r>
        <w:t xml:space="preserve">Context-aware embeddings will be critical to separating transactional spam from malicious phishing.</w:t>
      </w:r>
    </w:p>
    <w:p>
      <w:r>
        <w:pict>
          <v:rect style="width:0;height:1.5pt" o:hralign="center" o:hrstd="t" o:hr="t"/>
        </w:pict>
      </w:r>
    </w:p>
    <w:bookmarkEnd w:id="22"/>
    <w:bookmarkStart w:id="23" w:name="reproducibility-statement"/>
    <w:p>
      <w:pPr>
        <w:pStyle w:val="Heading3"/>
      </w:pPr>
      <w:r>
        <w:t xml:space="preserve">8. Reproducibility Statement</w:t>
      </w:r>
    </w:p>
    <w:p>
      <w:pPr>
        <w:pStyle w:val="FirstParagraph"/>
      </w:pPr>
      <w:r>
        <w:t xml:space="preserve">To reproduce the baseline model exactly as shown above, run the following commands in the project directory:</w:t>
      </w:r>
    </w:p>
    <w:p>
      <w:pPr>
        <w:pStyle w:val="SourceCode"/>
      </w:pPr>
      <w:r>
        <w:rPr>
          <w:rStyle w:val="CommentTok"/>
        </w:rPr>
        <w:t xml:space="preserve"># 1.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torchvision torchaudio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https://download.pytorch.org/whl/cpu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pandas numpy matplotlib seaborn imbalanced-learn nltk tensorboard</w:t>
      </w:r>
      <w:r>
        <w:br/>
      </w:r>
      <w:r>
        <w:br/>
      </w:r>
      <w:r>
        <w:rPr>
          <w:rStyle w:val="CommentTok"/>
        </w:rPr>
        <w:t xml:space="preserve"># 2. Execute the Baseline Report Script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run_report_baseline.py</w:t>
      </w:r>
    </w:p>
    <w:p>
      <w:pPr>
        <w:pStyle w:val="FirstParagraph"/>
      </w:pPr>
      <w:r>
        <w:rPr>
          <w:i/>
          <w:iCs/>
        </w:rPr>
        <w:t xml:space="preserve">Note: The script automatically handles preprocessing, train/val/test splits, training, evaluation, and saves the plots to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assets/</w:t>
      </w:r>
      <w:r>
        <w:rPr>
          <w:i/>
          <w:iCs/>
        </w:rPr>
        <w:t xml:space="preserve"> </w:t>
      </w:r>
      <w:r>
        <w:rPr>
          <w:i/>
          <w:iCs/>
        </w:rPr>
        <w:t xml:space="preserve">directory.</w:t>
      </w:r>
    </w:p>
    <w:p>
      <w:r>
        <w:pict>
          <v:rect style="width:0;height:1.5pt" o:hralign="center" o:hrstd="t" o:hr="t"/>
        </w:pict>
      </w:r>
    </w:p>
    <w:bookmarkEnd w:id="23"/>
    <w:bookmarkStart w:id="24" w:name="risks-encountered-plan-for-phase-3"/>
    <w:p>
      <w:pPr>
        <w:pStyle w:val="Heading3"/>
      </w:pPr>
      <w:r>
        <w:t xml:space="preserve">9. Risks Encountered &amp; Plan for Phase 3</w:t>
      </w:r>
    </w:p>
    <w:p>
      <w:pPr>
        <w:pStyle w:val="FirstParagraph"/>
      </w:pPr>
      <w:r>
        <w:rPr>
          <w:b/>
          <w:bCs/>
        </w:rPr>
        <w:t xml:space="preserve">Risks Encountered: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Dataset Access:</w:t>
      </w:r>
      <w:r>
        <w:t xml:space="preserve"> </w:t>
      </w:r>
      <w:r>
        <w:t xml:space="preserve">As mentioned, FaceForensics++ is gated. We risk falling behind on the vision modality if approval takes too long.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PyTorch Installation:</w:t>
      </w:r>
      <w:r>
        <w:t xml:space="preserve"> </w:t>
      </w:r>
      <w:r>
        <w:t xml:space="preserve">Transitioning from Jupyter to modular Python scripts required careful environment management and debugging PyTorch CPU vs CUDA dependencies.</w:t>
      </w:r>
    </w:p>
    <w:p>
      <w:pPr>
        <w:pStyle w:val="BodyText"/>
      </w:pPr>
      <w:r>
        <w:rPr>
          <w:b/>
          <w:bCs/>
        </w:rPr>
        <w:t xml:space="preserve">Plan for Phase 3:</w:t>
      </w:r>
      <w:r>
        <w:t xml:space="preserve"> </w:t>
      </w:r>
      <w:r>
        <w:t xml:space="preserve">1. Secure the deepfake dataset (or switch to DFDC).</w:t>
      </w:r>
      <w:r>
        <w:t xml:space="preserve"> </w:t>
      </w:r>
      <w:r>
        <w:t xml:space="preserve">2. Migrate from TF-IDF to advanced embeddings (Word2Vec/GloVe or direct BERT embeddings) to solve the contextual errors found in section 7.</w:t>
      </w:r>
      <w:r>
        <w:t xml:space="preserve"> </w:t>
      </w:r>
      <w:r>
        <w:t xml:space="preserve">3. Build the CNN baseline for the image modality.</w:t>
      </w:r>
      <w:r>
        <w:t xml:space="preserve"> </w:t>
      </w:r>
      <w:r>
        <w:t xml:space="preserve">4. Scale up the training loop from the 10% subset to the full 100% datasets using cloud/GPU resources.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2026-05-05T10:01:35Z</dcterms:created>
  <dcterms:modified xsi:type="dcterms:W3CDTF">2026-05-05T10:01:35Z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