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One: Strengths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Enjoying a challenge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work and communication well in cross-functional groups with many different backgrounds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Two: Values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Protecting people and what they value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an impact and working on betterment of the 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field: the ability to make a difference and protect people and their livelihood and the ever changing environment and tools of cybersecurity - there is always something more to learn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Audience: cybersecurity recruiters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passionate and motivated individual seeking an entry-level position in cybersecurity, I thrive on challenges and excel in cross-functional teams with diverse backgrounds. Driven by my core values of protecting people and their valued assets, and making a positive impact on the world, I am deeply intrigued by the cybersecurity field's potential to safeguard livelihoods and its ever-evolving nature, which presents constant learning opportunities. I am eager to contribute my skills and dedication to making a difference in the dynamic realm of cybersecurity and ultimately helping organizations stay ahead of emerging threats and ensuring the safeguarding of critical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