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3E4F" w14:textId="456C2239" w:rsidR="00650315" w:rsidRPr="0084574D" w:rsidRDefault="00000000">
      <w:pPr>
        <w:pStyle w:val="Heading1"/>
        <w:jc w:val="center"/>
        <w:rPr>
          <w:rFonts w:ascii="Arial" w:hAnsi="Arial" w:cs="Arial"/>
          <w:color w:val="auto"/>
        </w:rPr>
      </w:pPr>
      <w:r w:rsidRPr="0084574D">
        <w:rPr>
          <w:rFonts w:ascii="Arial" w:hAnsi="Arial" w:cs="Arial"/>
          <w:color w:val="auto"/>
        </w:rPr>
        <w:t>Final Year Project (FYP)</w:t>
      </w:r>
      <w:r w:rsidRPr="0084574D">
        <w:rPr>
          <w:rFonts w:ascii="Arial" w:hAnsi="Arial" w:cs="Arial"/>
          <w:color w:val="auto"/>
        </w:rPr>
        <w:br/>
        <w:t>Progress Report</w:t>
      </w:r>
    </w:p>
    <w:p w14:paraId="0E344671" w14:textId="77777777" w:rsidR="0084574D" w:rsidRPr="0084574D" w:rsidRDefault="0084574D" w:rsidP="0084574D"/>
    <w:p w14:paraId="7AC3D96C" w14:textId="2CF97F6F" w:rsidR="00047FCF" w:rsidRDefault="00000000" w:rsidP="00047FCF">
      <w:pPr>
        <w:spacing w:after="0"/>
        <w:rPr>
          <w:rFonts w:ascii="Arial" w:hAnsi="Arial" w:cs="Arial"/>
        </w:rPr>
      </w:pPr>
      <w:r w:rsidRPr="0084574D">
        <w:rPr>
          <w:rFonts w:ascii="Arial" w:hAnsi="Arial" w:cs="Arial"/>
          <w:b/>
        </w:rPr>
        <w:t xml:space="preserve">Project Title: </w:t>
      </w:r>
      <w:r w:rsidRPr="0084574D">
        <w:rPr>
          <w:rFonts w:ascii="Arial" w:hAnsi="Arial" w:cs="Arial"/>
        </w:rPr>
        <w:t>PROCTR</w:t>
      </w:r>
    </w:p>
    <w:p w14:paraId="03270294" w14:textId="4179DA98" w:rsidR="00047FCF" w:rsidRDefault="00000000" w:rsidP="00047FCF">
      <w:pPr>
        <w:spacing w:after="0"/>
        <w:rPr>
          <w:rFonts w:ascii="Arial" w:hAnsi="Arial" w:cs="Arial"/>
        </w:rPr>
      </w:pPr>
      <w:r w:rsidRPr="0084574D">
        <w:rPr>
          <w:rFonts w:ascii="Arial" w:hAnsi="Arial" w:cs="Arial"/>
          <w:b/>
        </w:rPr>
        <w:t xml:space="preserve">Student Name: </w:t>
      </w:r>
      <w:r w:rsidRPr="0084574D">
        <w:rPr>
          <w:rFonts w:ascii="Arial" w:hAnsi="Arial" w:cs="Arial"/>
        </w:rPr>
        <w:t>Shanawar</w:t>
      </w:r>
      <w:r w:rsidR="00047FCF">
        <w:rPr>
          <w:rFonts w:ascii="Arial" w:hAnsi="Arial" w:cs="Arial"/>
        </w:rPr>
        <w:t xml:space="preserve"> Raza</w:t>
      </w:r>
    </w:p>
    <w:p w14:paraId="1A528E6F" w14:textId="77777777" w:rsidR="006A3C02" w:rsidRDefault="00047FCF" w:rsidP="00047FCF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RegistrationNo: </w:t>
      </w:r>
      <w:r>
        <w:rPr>
          <w:rFonts w:ascii="Arial" w:hAnsi="Arial" w:cs="Arial"/>
        </w:rPr>
        <w:t>231593</w:t>
      </w:r>
      <w:r w:rsidR="00000000" w:rsidRPr="0084574D">
        <w:rPr>
          <w:rFonts w:ascii="Arial" w:hAnsi="Arial" w:cs="Arial"/>
        </w:rPr>
        <w:br/>
      </w:r>
      <w:r w:rsidR="006A3C02">
        <w:rPr>
          <w:rFonts w:ascii="Arial" w:hAnsi="Arial" w:cs="Arial"/>
          <w:b/>
        </w:rPr>
        <w:t>M</w:t>
      </w:r>
      <w:r w:rsidR="00000000" w:rsidRPr="0084574D">
        <w:rPr>
          <w:rFonts w:ascii="Arial" w:hAnsi="Arial" w:cs="Arial"/>
          <w:b/>
        </w:rPr>
        <w:t xml:space="preserve">odule: </w:t>
      </w:r>
      <w:r w:rsidR="006A3C02">
        <w:rPr>
          <w:rFonts w:ascii="Arial" w:hAnsi="Arial" w:cs="Arial"/>
        </w:rPr>
        <w:t>Examination Planning</w:t>
      </w:r>
      <w:r w:rsidR="00000000" w:rsidRPr="0084574D">
        <w:rPr>
          <w:rFonts w:ascii="Arial" w:hAnsi="Arial" w:cs="Arial"/>
        </w:rPr>
        <w:t xml:space="preserve"> &amp; Administration (Web Portal Focus)</w:t>
      </w:r>
    </w:p>
    <w:p w14:paraId="10F3F358" w14:textId="77777777" w:rsidR="009F69E0" w:rsidRDefault="006A3C02" w:rsidP="00047FCF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Worked on </w:t>
      </w:r>
    </w:p>
    <w:p w14:paraId="637AA1EF" w14:textId="77777777" w:rsidR="009F69E0" w:rsidRDefault="009F69E0" w:rsidP="009F69E0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1. </w:t>
      </w:r>
      <w:r w:rsidR="006A3C02">
        <w:rPr>
          <w:rFonts w:ascii="Arial" w:hAnsi="Arial" w:cs="Arial"/>
          <w:b/>
          <w:bCs/>
        </w:rPr>
        <w:t xml:space="preserve">Submodule: </w:t>
      </w:r>
      <w:r w:rsidR="006A3C02">
        <w:rPr>
          <w:rFonts w:ascii="Arial" w:hAnsi="Arial" w:cs="Arial"/>
        </w:rPr>
        <w:t>Scheduling &amp; Administration</w:t>
      </w:r>
    </w:p>
    <w:p w14:paraId="45C65136" w14:textId="03602DC1" w:rsidR="00650315" w:rsidRPr="0084574D" w:rsidRDefault="009F69E0" w:rsidP="009F69E0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Database Schema Design</w:t>
      </w:r>
      <w:r>
        <w:rPr>
          <w:rFonts w:ascii="Arial" w:hAnsi="Arial" w:cs="Arial"/>
        </w:rPr>
        <w:t xml:space="preserve"> </w:t>
      </w:r>
      <w:r w:rsidR="00000000" w:rsidRPr="0084574D">
        <w:rPr>
          <w:rFonts w:ascii="Arial" w:hAnsi="Arial" w:cs="Arial"/>
        </w:rPr>
        <w:br/>
      </w:r>
      <w:r w:rsidR="00000000" w:rsidRPr="0084574D">
        <w:rPr>
          <w:rFonts w:ascii="Arial" w:hAnsi="Arial" w:cs="Arial"/>
          <w:b/>
        </w:rPr>
        <w:t xml:space="preserve">Reporting Period: </w:t>
      </w:r>
      <w:r w:rsidR="00730F5F" w:rsidRPr="0084574D">
        <w:rPr>
          <w:rFonts w:ascii="Arial" w:hAnsi="Arial" w:cs="Arial"/>
        </w:rPr>
        <w:t>Week 1 &amp; 2</w:t>
      </w:r>
    </w:p>
    <w:p w14:paraId="64266FC3" w14:textId="77777777" w:rsidR="00650315" w:rsidRPr="0084574D" w:rsidRDefault="00000000">
      <w:pPr>
        <w:pStyle w:val="Heading2"/>
        <w:rPr>
          <w:rFonts w:ascii="Arial" w:hAnsi="Arial" w:cs="Arial"/>
          <w:color w:val="auto"/>
        </w:rPr>
      </w:pPr>
      <w:r w:rsidRPr="0084574D">
        <w:rPr>
          <w:rFonts w:ascii="Arial" w:hAnsi="Arial" w:cs="Arial"/>
          <w:color w:val="auto"/>
        </w:rPr>
        <w:t>1. Project Assignment &amp; Scope</w:t>
      </w:r>
    </w:p>
    <w:p w14:paraId="319A824D" w14:textId="5D9EDEFD" w:rsidR="00650315" w:rsidRPr="0084574D" w:rsidRDefault="00000000">
      <w:pPr>
        <w:rPr>
          <w:rFonts w:ascii="Arial" w:hAnsi="Arial" w:cs="Arial"/>
        </w:rPr>
      </w:pPr>
      <w:r w:rsidRPr="0084574D">
        <w:rPr>
          <w:rFonts w:ascii="Arial" w:hAnsi="Arial" w:cs="Arial"/>
        </w:rPr>
        <w:t>The work focuses on the scheduling, resource allocation, and administration pipeline of the PROCTR web portal. The responsibilities covered in this submodule include:</w:t>
      </w:r>
    </w:p>
    <w:p w14:paraId="0F85A47C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Date Sheet Generation – Designing and formatting laboratory examination timetables and printable date sheets.</w:t>
      </w:r>
    </w:p>
    <w:p w14:paraId="1503DABA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Lab Allocation – Managing laboratory capacity, matching student counts with available seats, and assigning examinations to suitable labs.</w:t>
      </w:r>
    </w:p>
    <w:p w14:paraId="4FEAD574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Invigilator Assignment – Allocating invigilators through the Departmental Examination Committee (DEC) and managing faculty duty swap requests.</w:t>
      </w:r>
    </w:p>
    <w:p w14:paraId="7F0BB2B5" w14:textId="2B49BE9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 xml:space="preserve">Exam Session Creation – Generating secure session codes for examinations </w:t>
      </w:r>
    </w:p>
    <w:p w14:paraId="7ED3B559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Notifications – Developing a broadcast communication system for departments, faculty, invigilators, students, and specific users.</w:t>
      </w:r>
    </w:p>
    <w:p w14:paraId="1AE1113E" w14:textId="77777777" w:rsidR="00650315" w:rsidRPr="0084574D" w:rsidRDefault="00000000">
      <w:pPr>
        <w:pStyle w:val="Heading2"/>
        <w:rPr>
          <w:rFonts w:ascii="Arial" w:hAnsi="Arial" w:cs="Arial"/>
          <w:color w:val="auto"/>
        </w:rPr>
      </w:pPr>
      <w:r w:rsidRPr="0084574D">
        <w:rPr>
          <w:rFonts w:ascii="Arial" w:hAnsi="Arial" w:cs="Arial"/>
          <w:color w:val="auto"/>
        </w:rPr>
        <w:t>2. Frontend Prototype Development (Status: Almost Complete)</w:t>
      </w:r>
    </w:p>
    <w:p w14:paraId="475F3F61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Date Sheet Generation Module (CoordinatorPage.jsx): Implemented an interactive scheduling modal, responsive date sheet table, print layout, and Export PDF simulation.</w:t>
      </w:r>
    </w:p>
    <w:p w14:paraId="2C0F4D7F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Lab Allocation Module (CoordinatorPage.jsx &amp; DirectorPage.jsx): Developed interfaces for monitoring laboratory capacity, network ranges, and availability with allocation filters.</w:t>
      </w:r>
    </w:p>
    <w:p w14:paraId="621CD222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Invigilator Assignment Module (DECPage.jsx &amp; TeacherPage.jsx): Built faculty assignment screens and a complete duty swap request workflow with approval/rejection status updates.</w:t>
      </w:r>
    </w:p>
    <w:p w14:paraId="06B649C2" w14:textId="2D942FD5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Exam Session Creation Module (InvigilatorPage.jsx): Designed the Start Exam workflow with confirmation modal, session code generation</w:t>
      </w:r>
    </w:p>
    <w:p w14:paraId="1A383E11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Notification &amp; Broadcast Module (CoordinatorPage.jsx &amp; StudentPage.jsx): Implemented group and individual notifications with announcements displayed on the Student Portal using priority indicators.</w:t>
      </w:r>
    </w:p>
    <w:p w14:paraId="7AB1DA8E" w14:textId="77777777" w:rsidR="00650315" w:rsidRPr="0084574D" w:rsidRDefault="00000000">
      <w:pPr>
        <w:pStyle w:val="Heading2"/>
        <w:rPr>
          <w:rFonts w:ascii="Arial" w:hAnsi="Arial" w:cs="Arial"/>
          <w:color w:val="auto"/>
        </w:rPr>
      </w:pPr>
      <w:r w:rsidRPr="0084574D">
        <w:rPr>
          <w:rFonts w:ascii="Arial" w:hAnsi="Arial" w:cs="Arial"/>
          <w:color w:val="auto"/>
        </w:rPr>
        <w:lastRenderedPageBreak/>
        <w:t>3. Database Schema Design (Status: In Progress – Draft Refinement)</w:t>
      </w:r>
    </w:p>
    <w:p w14:paraId="141A6543" w14:textId="77777777" w:rsidR="00650315" w:rsidRPr="0084574D" w:rsidRDefault="00000000">
      <w:pPr>
        <w:rPr>
          <w:rFonts w:ascii="Arial" w:hAnsi="Arial" w:cs="Arial"/>
        </w:rPr>
      </w:pPr>
      <w:r w:rsidRPr="0084574D">
        <w:rPr>
          <w:rFonts w:ascii="Arial" w:hAnsi="Arial" w:cs="Arial"/>
        </w:rPr>
        <w:t>The relational database schema is currently being refined to support the functionality of the web portal. Major design progress includes:</w:t>
      </w:r>
    </w:p>
    <w:p w14:paraId="53AB6F90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Resolved circular dependencies between Department, HOD, and Coordinator entities.</w:t>
      </w:r>
    </w:p>
    <w:p w14:paraId="72E3D84D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Normalized user information by introducing a central User table to reduce redundancy across Student, Teacher, HOD, Coordinator, Director, and DEC models.</w:t>
      </w:r>
    </w:p>
    <w:p w14:paraId="29EDFEE1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Designed separate administrative login mappings for HOD and DEC members while preserving teacher profiles.</w:t>
      </w:r>
    </w:p>
    <w:p w14:paraId="2A57CFC9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Redesigned the academic structure using Sections and the CourseOffering junction table to dynamically link sections, courses, terms, and instructors.</w:t>
      </w:r>
    </w:p>
    <w:p w14:paraId="05CB27E4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Drafted automatic invigilator selection based on assigned laboratory teachers within CourseOffering.</w:t>
      </w:r>
    </w:p>
    <w:p w14:paraId="5DC60F72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Designed a smart semester rollover mechanism using Student Status (Active, Frozen, Dropped, Graduated) to ensure only eligible students progress automatically.</w:t>
      </w:r>
    </w:p>
    <w:p w14:paraId="124B7C68" w14:textId="77777777" w:rsidR="00650315" w:rsidRPr="0084574D" w:rsidRDefault="00000000">
      <w:pPr>
        <w:pStyle w:val="ListBullet"/>
        <w:rPr>
          <w:rFonts w:ascii="Arial" w:hAnsi="Arial" w:cs="Arial"/>
        </w:rPr>
      </w:pPr>
      <w:r w:rsidRPr="0084574D">
        <w:rPr>
          <w:rFonts w:ascii="Arial" w:hAnsi="Arial" w:cs="Arial"/>
        </w:rPr>
        <w:t>Drafted workflow tables for laboratories, swap requests, examination results, notifications, and notification read tracking to support the complete examination lifecycle.</w:t>
      </w:r>
    </w:p>
    <w:sectPr w:rsidR="00650315" w:rsidRPr="008457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9356926">
    <w:abstractNumId w:val="8"/>
  </w:num>
  <w:num w:numId="2" w16cid:durableId="1426606594">
    <w:abstractNumId w:val="6"/>
  </w:num>
  <w:num w:numId="3" w16cid:durableId="1317103914">
    <w:abstractNumId w:val="5"/>
  </w:num>
  <w:num w:numId="4" w16cid:durableId="1733041054">
    <w:abstractNumId w:val="4"/>
  </w:num>
  <w:num w:numId="5" w16cid:durableId="337538523">
    <w:abstractNumId w:val="7"/>
  </w:num>
  <w:num w:numId="6" w16cid:durableId="600644391">
    <w:abstractNumId w:val="3"/>
  </w:num>
  <w:num w:numId="7" w16cid:durableId="1766266635">
    <w:abstractNumId w:val="2"/>
  </w:num>
  <w:num w:numId="8" w16cid:durableId="1915625526">
    <w:abstractNumId w:val="1"/>
  </w:num>
  <w:num w:numId="9" w16cid:durableId="123700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CF"/>
    <w:rsid w:val="0006063C"/>
    <w:rsid w:val="0015074B"/>
    <w:rsid w:val="0029639D"/>
    <w:rsid w:val="002C3D21"/>
    <w:rsid w:val="00326F90"/>
    <w:rsid w:val="00650315"/>
    <w:rsid w:val="006A3C02"/>
    <w:rsid w:val="00730F5F"/>
    <w:rsid w:val="0084574D"/>
    <w:rsid w:val="009F69E0"/>
    <w:rsid w:val="00AA1D8D"/>
    <w:rsid w:val="00B47730"/>
    <w:rsid w:val="00CB0664"/>
    <w:rsid w:val="00EA6A4A"/>
    <w:rsid w:val="00FB1C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30848"/>
  <w14:defaultImageDpi w14:val="300"/>
  <w15:docId w15:val="{28DB6DB3-C83D-4EA9-8049-E6D7E262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Shanawar Raza</cp:lastModifiedBy>
  <cp:revision>8</cp:revision>
  <dcterms:created xsi:type="dcterms:W3CDTF">2013-12-23T23:15:00Z</dcterms:created>
  <dcterms:modified xsi:type="dcterms:W3CDTF">2026-07-15T05:57:00Z</dcterms:modified>
  <cp:category/>
</cp:coreProperties>
</file>