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97D8" w14:textId="7B77E40C" w:rsidR="000D50DC" w:rsidRPr="007369AB" w:rsidRDefault="000D50DC" w:rsidP="007369AB">
      <w:pPr>
        <w:jc w:val="center"/>
        <w:rPr>
          <w:b/>
          <w:bCs/>
          <w:sz w:val="32"/>
          <w:szCs w:val="32"/>
          <w:u w:val="single"/>
        </w:rPr>
      </w:pPr>
      <w:r w:rsidRPr="007369AB">
        <w:rPr>
          <w:b/>
          <w:bCs/>
          <w:sz w:val="32"/>
          <w:szCs w:val="32"/>
          <w:u w:val="single"/>
        </w:rPr>
        <w:t xml:space="preserve">Projet : conception UML </w:t>
      </w:r>
      <w:proofErr w:type="spellStart"/>
      <w:r w:rsidRPr="007369AB">
        <w:rPr>
          <w:b/>
          <w:bCs/>
          <w:sz w:val="32"/>
          <w:szCs w:val="32"/>
          <w:u w:val="single"/>
        </w:rPr>
        <w:t>Paypal</w:t>
      </w:r>
      <w:proofErr w:type="spellEnd"/>
    </w:p>
    <w:p w14:paraId="61B85A33" w14:textId="6DCB001A" w:rsidR="007369AB" w:rsidRPr="007369AB" w:rsidRDefault="007369AB" w:rsidP="007369AB">
      <w:pPr>
        <w:jc w:val="center"/>
        <w:rPr>
          <w:sz w:val="32"/>
          <w:szCs w:val="32"/>
        </w:rPr>
      </w:pPr>
      <w:r w:rsidRPr="007369AB">
        <w:rPr>
          <w:sz w:val="32"/>
          <w:szCs w:val="32"/>
        </w:rPr>
        <w:t>Réalisé par : HOURAIRI</w:t>
      </w:r>
      <w:r>
        <w:rPr>
          <w:sz w:val="32"/>
          <w:szCs w:val="32"/>
        </w:rPr>
        <w:t xml:space="preserve"> </w:t>
      </w:r>
      <w:r w:rsidRPr="007369AB">
        <w:rPr>
          <w:sz w:val="32"/>
          <w:szCs w:val="32"/>
        </w:rPr>
        <w:t xml:space="preserve">Manal &amp; ELMOUNFARID </w:t>
      </w:r>
      <w:proofErr w:type="spellStart"/>
      <w:r w:rsidRPr="007369AB">
        <w:rPr>
          <w:sz w:val="32"/>
          <w:szCs w:val="32"/>
        </w:rPr>
        <w:t>Chama</w:t>
      </w:r>
      <w:proofErr w:type="spellEnd"/>
    </w:p>
    <w:p w14:paraId="1FE517F5" w14:textId="77777777" w:rsidR="000D50DC" w:rsidRPr="007369AB" w:rsidRDefault="000D50DC">
      <w:pPr>
        <w:rPr>
          <w:u w:val="single"/>
        </w:rPr>
      </w:pPr>
    </w:p>
    <w:p w14:paraId="32D4C75B" w14:textId="77777777" w:rsidR="000D50DC" w:rsidRPr="00384C9B" w:rsidRDefault="000D50DC" w:rsidP="00384C9B">
      <w:pPr>
        <w:jc w:val="center"/>
        <w:rPr>
          <w:b/>
          <w:bCs/>
          <w:i/>
          <w:iCs/>
          <w:sz w:val="28"/>
          <w:szCs w:val="28"/>
          <w:u w:val="single"/>
        </w:rPr>
      </w:pPr>
      <w:r w:rsidRPr="00384C9B">
        <w:rPr>
          <w:b/>
          <w:bCs/>
          <w:i/>
          <w:iCs/>
          <w:sz w:val="28"/>
          <w:szCs w:val="28"/>
          <w:u w:val="single"/>
        </w:rPr>
        <w:t>Cahier de charge :</w:t>
      </w:r>
    </w:p>
    <w:p w14:paraId="70C1AD4D" w14:textId="77777777" w:rsidR="00E73968" w:rsidRDefault="00E73968">
      <w:pPr>
        <w:rPr>
          <w:u w:val="single"/>
        </w:rPr>
      </w:pPr>
    </w:p>
    <w:p w14:paraId="2ABFFB16" w14:textId="77777777" w:rsidR="00E73968" w:rsidRDefault="00E73968">
      <w:pPr>
        <w:rPr>
          <w:u w:val="single"/>
        </w:rPr>
      </w:pPr>
    </w:p>
    <w:p w14:paraId="5E39B2E2" w14:textId="77777777" w:rsidR="00E73968" w:rsidRPr="00E73968" w:rsidRDefault="00E73968" w:rsidP="00E73968">
      <w:pPr>
        <w:rPr>
          <w:u w:val="single"/>
        </w:rPr>
      </w:pPr>
      <w:r w:rsidRPr="00E73968">
        <w:rPr>
          <w:u w:val="single"/>
        </w:rPr>
        <w:t>1. Introduction</w:t>
      </w:r>
    </w:p>
    <w:p w14:paraId="66906E3A" w14:textId="77777777" w:rsidR="00E73968" w:rsidRPr="00E73968" w:rsidRDefault="00E73968" w:rsidP="00E73968">
      <w:pPr>
        <w:rPr>
          <w:u w:val="single"/>
        </w:rPr>
      </w:pPr>
      <w:r w:rsidRPr="00E73968">
        <w:rPr>
          <w:u w:val="single"/>
        </w:rPr>
        <w:t>1.1 Objectif du document</w:t>
      </w:r>
    </w:p>
    <w:p w14:paraId="4DE19703" w14:textId="47F42ADF" w:rsidR="00E73968" w:rsidRPr="00E73968" w:rsidRDefault="00E73968" w:rsidP="00E73968">
      <w:r w:rsidRPr="00E73968">
        <w:t>Le présent document a pour objectif de définir les spécifications fonctionnelles et techniques d'un système de paiement en ligne</w:t>
      </w:r>
      <w:r>
        <w:t xml:space="preserve"> PAYPAL</w:t>
      </w:r>
      <w:r w:rsidRPr="00E73968">
        <w:t>.</w:t>
      </w:r>
    </w:p>
    <w:p w14:paraId="626B362A" w14:textId="77777777" w:rsidR="00E73968" w:rsidRPr="00E73968" w:rsidRDefault="00E73968" w:rsidP="00E73968"/>
    <w:p w14:paraId="4609CE90" w14:textId="77777777" w:rsidR="00E73968" w:rsidRPr="004E7F43" w:rsidRDefault="00E73968" w:rsidP="00E73968">
      <w:pPr>
        <w:rPr>
          <w:u w:val="single"/>
        </w:rPr>
      </w:pPr>
      <w:r w:rsidRPr="004E7F43">
        <w:rPr>
          <w:u w:val="single"/>
        </w:rPr>
        <w:t>1.2 Contexte</w:t>
      </w:r>
    </w:p>
    <w:p w14:paraId="014633F9" w14:textId="77777777" w:rsidR="00E73968" w:rsidRPr="00E73968" w:rsidRDefault="00E73968" w:rsidP="00E73968">
      <w:r w:rsidRPr="00E73968">
        <w:t>Le système de paiement en ligne vise à permettre aux utilisateurs d'effectuer des transactions financières de manière sécurisée, facilitant les paiements et les transferts d'argent.</w:t>
      </w:r>
    </w:p>
    <w:p w14:paraId="7D4479C5" w14:textId="77777777" w:rsidR="00E73968" w:rsidRPr="00E73968" w:rsidRDefault="00E73968" w:rsidP="00E73968"/>
    <w:p w14:paraId="4700821D" w14:textId="77777777" w:rsidR="00E73968" w:rsidRPr="004E7F43" w:rsidRDefault="00E73968" w:rsidP="00E73968">
      <w:pPr>
        <w:rPr>
          <w:u w:val="single"/>
        </w:rPr>
      </w:pPr>
      <w:r w:rsidRPr="004E7F43">
        <w:rPr>
          <w:u w:val="single"/>
        </w:rPr>
        <w:t>2. Besoins fonctionnels</w:t>
      </w:r>
    </w:p>
    <w:p w14:paraId="798C682D" w14:textId="77777777" w:rsidR="00E73968" w:rsidRPr="004E7F43" w:rsidRDefault="00E73968" w:rsidP="00E73968">
      <w:pPr>
        <w:rPr>
          <w:u w:val="single"/>
        </w:rPr>
      </w:pPr>
      <w:r w:rsidRPr="004E7F43">
        <w:rPr>
          <w:u w:val="single"/>
        </w:rPr>
        <w:t>2.1 Authentification et gestion des utilisateurs</w:t>
      </w:r>
    </w:p>
    <w:p w14:paraId="1A8577CB" w14:textId="77777777" w:rsidR="00E73968" w:rsidRPr="004E7F43" w:rsidRDefault="00E73968" w:rsidP="00E73968">
      <w:pPr>
        <w:rPr>
          <w:u w:val="single"/>
        </w:rPr>
      </w:pPr>
      <w:r w:rsidRPr="004E7F43">
        <w:rPr>
          <w:u w:val="single"/>
        </w:rPr>
        <w:t>2.1.1 Authentification</w:t>
      </w:r>
    </w:p>
    <w:p w14:paraId="0D515A86" w14:textId="77777777" w:rsidR="00E73968" w:rsidRPr="00E73968" w:rsidRDefault="00E73968" w:rsidP="00E73968">
      <w:r w:rsidRPr="00E73968">
        <w:t>Les utilisateurs doivent pouvoir s'inscrire, se connecter et récupérer leur mot de passe.</w:t>
      </w:r>
    </w:p>
    <w:p w14:paraId="00F12032" w14:textId="77777777" w:rsidR="00E73968" w:rsidRPr="004E7F43" w:rsidRDefault="00E73968" w:rsidP="00E73968">
      <w:pPr>
        <w:rPr>
          <w:u w:val="single"/>
        </w:rPr>
      </w:pPr>
      <w:r w:rsidRPr="004E7F43">
        <w:rPr>
          <w:u w:val="single"/>
        </w:rPr>
        <w:t>2.1.2 Profils d'utilisateur</w:t>
      </w:r>
    </w:p>
    <w:p w14:paraId="112F43B7" w14:textId="77777777" w:rsidR="00E73968" w:rsidRPr="00E73968" w:rsidRDefault="00E73968" w:rsidP="00E73968">
      <w:r w:rsidRPr="00E73968">
        <w:t>Les informations du profil doivent inclure des détails personnels et des informations de paiement.</w:t>
      </w:r>
    </w:p>
    <w:p w14:paraId="5D456EDD" w14:textId="77777777" w:rsidR="00E73968" w:rsidRPr="004E7F43" w:rsidRDefault="00E73968" w:rsidP="00E73968">
      <w:pPr>
        <w:rPr>
          <w:u w:val="single"/>
        </w:rPr>
      </w:pPr>
      <w:r w:rsidRPr="004E7F43">
        <w:rPr>
          <w:u w:val="single"/>
        </w:rPr>
        <w:t>2.2 Fonctionnalités de paiement</w:t>
      </w:r>
    </w:p>
    <w:p w14:paraId="4BBAF4A4" w14:textId="77777777" w:rsidR="00E73968" w:rsidRPr="004E7F43" w:rsidRDefault="00E73968" w:rsidP="00E73968">
      <w:pPr>
        <w:rPr>
          <w:u w:val="single"/>
        </w:rPr>
      </w:pPr>
      <w:r w:rsidRPr="004E7F43">
        <w:rPr>
          <w:u w:val="single"/>
        </w:rPr>
        <w:t>2.2.1 Transferts d'argent</w:t>
      </w:r>
    </w:p>
    <w:p w14:paraId="5E48280B" w14:textId="77777777" w:rsidR="00E73968" w:rsidRPr="00E73968" w:rsidRDefault="00E73968" w:rsidP="00E73968">
      <w:r w:rsidRPr="00E73968">
        <w:t>Les utilisateurs doivent pouvoir effectuer des transferts d'argent entre comptes.</w:t>
      </w:r>
    </w:p>
    <w:p w14:paraId="1135207D" w14:textId="77777777" w:rsidR="00E73968" w:rsidRPr="00E73968" w:rsidRDefault="00E73968" w:rsidP="00E73968">
      <w:r w:rsidRPr="00E73968">
        <w:t>Les transferts internationaux doivent être pris en charge, avec conversion automatique des devises.</w:t>
      </w:r>
    </w:p>
    <w:p w14:paraId="3E2C23DE" w14:textId="77777777" w:rsidR="00E73968" w:rsidRPr="004E7F43" w:rsidRDefault="00E73968" w:rsidP="00E73968">
      <w:pPr>
        <w:rPr>
          <w:u w:val="single"/>
        </w:rPr>
      </w:pPr>
      <w:r w:rsidRPr="004E7F43">
        <w:rPr>
          <w:u w:val="single"/>
        </w:rPr>
        <w:t>2.2.2 Paiements en ligne</w:t>
      </w:r>
    </w:p>
    <w:p w14:paraId="3E68C7ED" w14:textId="77777777" w:rsidR="00E73968" w:rsidRPr="00E73968" w:rsidRDefault="00E73968" w:rsidP="00E73968">
      <w:r w:rsidRPr="00E73968">
        <w:t>Les utilisateurs peuvent effectuer des paiements en ligne pour des biens et services.</w:t>
      </w:r>
    </w:p>
    <w:p w14:paraId="7D3B96CE" w14:textId="77777777" w:rsidR="00E73968" w:rsidRPr="004E7F43" w:rsidRDefault="00E73968" w:rsidP="00E73968">
      <w:pPr>
        <w:rPr>
          <w:u w:val="single"/>
        </w:rPr>
      </w:pPr>
      <w:r w:rsidRPr="004E7F43">
        <w:rPr>
          <w:u w:val="single"/>
        </w:rPr>
        <w:t>2.2.3 Historique des transactions</w:t>
      </w:r>
    </w:p>
    <w:p w14:paraId="72155A57" w14:textId="77777777" w:rsidR="00E73968" w:rsidRPr="00E73968" w:rsidRDefault="00E73968" w:rsidP="00E73968">
      <w:r w:rsidRPr="00E73968">
        <w:t>Un historique des transactions doit être disponible pour chaque utilisateur.</w:t>
      </w:r>
    </w:p>
    <w:p w14:paraId="38379F09" w14:textId="77777777" w:rsidR="00E73968" w:rsidRPr="00E73968" w:rsidRDefault="00E73968" w:rsidP="00E73968">
      <w:r w:rsidRPr="00E73968">
        <w:t>Les utilisateurs peuvent filtrer et rechercher des transactions spécifiques.</w:t>
      </w:r>
    </w:p>
    <w:p w14:paraId="48DCF79B" w14:textId="77777777" w:rsidR="00E73968" w:rsidRPr="004E7F43" w:rsidRDefault="00E73968" w:rsidP="00E73968">
      <w:pPr>
        <w:rPr>
          <w:u w:val="single"/>
        </w:rPr>
      </w:pPr>
      <w:r w:rsidRPr="004E7F43">
        <w:rPr>
          <w:u w:val="single"/>
        </w:rPr>
        <w:t>2.3 Gestion du compte</w:t>
      </w:r>
    </w:p>
    <w:p w14:paraId="6013DF41" w14:textId="77777777" w:rsidR="00E73968" w:rsidRPr="004E7F43" w:rsidRDefault="00E73968" w:rsidP="00E73968">
      <w:pPr>
        <w:rPr>
          <w:u w:val="single"/>
        </w:rPr>
      </w:pPr>
      <w:r w:rsidRPr="004E7F43">
        <w:rPr>
          <w:u w:val="single"/>
        </w:rPr>
        <w:lastRenderedPageBreak/>
        <w:t>2.3.1 Solde du compte</w:t>
      </w:r>
    </w:p>
    <w:p w14:paraId="7568BAAB" w14:textId="77777777" w:rsidR="00E73968" w:rsidRPr="00E73968" w:rsidRDefault="00E73968" w:rsidP="00E73968">
      <w:r w:rsidRPr="00E73968">
        <w:t>Les utilisateurs doivent pouvoir consulter leur solde de compte en temps réel.</w:t>
      </w:r>
    </w:p>
    <w:p w14:paraId="4DCE2E34" w14:textId="77777777" w:rsidR="00E73968" w:rsidRPr="004E7F43" w:rsidRDefault="00E73968" w:rsidP="00E73968">
      <w:pPr>
        <w:rPr>
          <w:u w:val="single"/>
        </w:rPr>
      </w:pPr>
      <w:r w:rsidRPr="004E7F43">
        <w:rPr>
          <w:u w:val="single"/>
        </w:rPr>
        <w:t>2.3.2 Recharges de compte</w:t>
      </w:r>
    </w:p>
    <w:p w14:paraId="79CF52EF" w14:textId="4D2825E9" w:rsidR="00E73968" w:rsidRPr="00E73968" w:rsidRDefault="00E73968" w:rsidP="00E73968">
      <w:r w:rsidRPr="00E73968">
        <w:t>Les utilisateurs peuvent recharger leur compte à l'aide de virements bancaires, etc.</w:t>
      </w:r>
    </w:p>
    <w:p w14:paraId="2952717D" w14:textId="0A5DF02A" w:rsidR="00E73968" w:rsidRPr="004E7F43" w:rsidRDefault="004E7F43" w:rsidP="00E73968">
      <w:pPr>
        <w:rPr>
          <w:u w:val="single"/>
        </w:rPr>
      </w:pPr>
      <w:r w:rsidRPr="004E7F43">
        <w:rPr>
          <w:u w:val="single"/>
        </w:rPr>
        <w:t>3</w:t>
      </w:r>
      <w:r w:rsidR="00E73968" w:rsidRPr="004E7F43">
        <w:rPr>
          <w:u w:val="single"/>
        </w:rPr>
        <w:t>. Modélisation UML</w:t>
      </w:r>
    </w:p>
    <w:p w14:paraId="5AD8997B" w14:textId="523E8240" w:rsidR="00E73968" w:rsidRPr="004E7F43" w:rsidRDefault="004E7F43" w:rsidP="00E73968">
      <w:pPr>
        <w:rPr>
          <w:u w:val="single"/>
        </w:rPr>
      </w:pPr>
      <w:r w:rsidRPr="004E7F43">
        <w:rPr>
          <w:u w:val="single"/>
        </w:rPr>
        <w:t>3</w:t>
      </w:r>
      <w:r w:rsidR="00E73968" w:rsidRPr="004E7F43">
        <w:rPr>
          <w:u w:val="single"/>
        </w:rPr>
        <w:t>.1 Diagrammes de cas d'utilisation</w:t>
      </w:r>
    </w:p>
    <w:p w14:paraId="4284F20E" w14:textId="77777777" w:rsidR="00E73968" w:rsidRPr="00E73968" w:rsidRDefault="00E73968" w:rsidP="00E73968">
      <w:r w:rsidRPr="00E73968">
        <w:t>Diagrammes décrivant les interactions entre les acteurs et le système.</w:t>
      </w:r>
    </w:p>
    <w:p w14:paraId="0146CBEC" w14:textId="7F9AF10C" w:rsidR="00E73968" w:rsidRPr="004E7F43" w:rsidRDefault="004E7F43" w:rsidP="00E73968">
      <w:pPr>
        <w:rPr>
          <w:u w:val="single"/>
        </w:rPr>
      </w:pPr>
      <w:r w:rsidRPr="004E7F43">
        <w:rPr>
          <w:u w:val="single"/>
        </w:rPr>
        <w:t>3</w:t>
      </w:r>
      <w:r w:rsidR="00E73968" w:rsidRPr="004E7F43">
        <w:rPr>
          <w:u w:val="single"/>
        </w:rPr>
        <w:t>.2 Diagrammes de séquence</w:t>
      </w:r>
    </w:p>
    <w:p w14:paraId="1409BF21" w14:textId="77777777" w:rsidR="00E73968" w:rsidRPr="00E73968" w:rsidRDefault="00E73968" w:rsidP="00E73968">
      <w:r w:rsidRPr="00E73968">
        <w:t>Modèles illustrant les séquences d'actions lors des processus d'authentification, de paiement, etc.</w:t>
      </w:r>
    </w:p>
    <w:p w14:paraId="54F616C7" w14:textId="05B2173D" w:rsidR="00E73968" w:rsidRPr="004E7F43" w:rsidRDefault="004E7F43" w:rsidP="00E73968">
      <w:pPr>
        <w:rPr>
          <w:u w:val="single"/>
        </w:rPr>
      </w:pPr>
      <w:r w:rsidRPr="004E7F43">
        <w:rPr>
          <w:u w:val="single"/>
        </w:rPr>
        <w:t>3</w:t>
      </w:r>
      <w:r w:rsidR="00E73968" w:rsidRPr="004E7F43">
        <w:rPr>
          <w:u w:val="single"/>
        </w:rPr>
        <w:t>.3 Diagrammes de classes</w:t>
      </w:r>
    </w:p>
    <w:p w14:paraId="7FD4A1B3" w14:textId="77777777" w:rsidR="00E73968" w:rsidRPr="00E73968" w:rsidRDefault="00E73968" w:rsidP="00E73968">
      <w:r w:rsidRPr="00E73968">
        <w:t>Modèles représentant les entités du système et leurs relations.</w:t>
      </w:r>
    </w:p>
    <w:p w14:paraId="505F1466" w14:textId="504366B3" w:rsidR="00E73968" w:rsidRDefault="004E7F43" w:rsidP="00E73968">
      <w:pPr>
        <w:rPr>
          <w:u w:val="single"/>
        </w:rPr>
      </w:pPr>
      <w:r w:rsidRPr="004E7F43">
        <w:rPr>
          <w:u w:val="single"/>
        </w:rPr>
        <w:t>4</w:t>
      </w:r>
      <w:r w:rsidR="00E73968" w:rsidRPr="004E7F43">
        <w:rPr>
          <w:u w:val="single"/>
        </w:rPr>
        <w:t>. Conclusion</w:t>
      </w:r>
    </w:p>
    <w:p w14:paraId="035496ED" w14:textId="6CA22DCC" w:rsidR="00384C9B" w:rsidRPr="00384C9B" w:rsidRDefault="00384C9B" w:rsidP="00E73968">
      <w:r w:rsidRPr="00384C9B">
        <w:t>En synthèse, ce cahier des charges UML établit une base pour le développement d'un système de paiement en ligne robuste. La modélisation UML, couvrant les diagrammes de cas d'utilisation, de classes, offre une représentation visuelle claire des fonctionnalités et des relations entre les différentes composantes du système.</w:t>
      </w:r>
    </w:p>
    <w:p w14:paraId="735D3892" w14:textId="77777777" w:rsidR="000D50DC" w:rsidRPr="00384C9B" w:rsidRDefault="000D50DC" w:rsidP="00384C9B">
      <w:pPr>
        <w:jc w:val="center"/>
        <w:rPr>
          <w:b/>
          <w:bCs/>
          <w:sz w:val="24"/>
          <w:szCs w:val="24"/>
          <w:u w:val="single"/>
        </w:rPr>
      </w:pPr>
      <w:r w:rsidRPr="00384C9B">
        <w:rPr>
          <w:b/>
          <w:bCs/>
          <w:sz w:val="24"/>
          <w:szCs w:val="24"/>
          <w:u w:val="single"/>
        </w:rPr>
        <w:t>Diagramme cas d’utilisation :</w:t>
      </w:r>
    </w:p>
    <w:p w14:paraId="5A502FB9" w14:textId="09C7F6CD" w:rsidR="000D50DC" w:rsidRDefault="00B6113D">
      <w:r>
        <w:rPr>
          <w:noProof/>
        </w:rPr>
        <w:drawing>
          <wp:inline distT="0" distB="0" distL="0" distR="0" wp14:anchorId="5753CF58" wp14:editId="5F01A6CF">
            <wp:extent cx="5760720" cy="3810000"/>
            <wp:effectExtent l="0" t="0" r="0" b="0"/>
            <wp:docPr id="90437921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79219" name="Picture 1" descr="A diagram of a diagram&#10;&#10;Description automatically generated"/>
                    <pic:cNvPicPr/>
                  </pic:nvPicPr>
                  <pic:blipFill>
                    <a:blip r:embed="rId4"/>
                    <a:stretch>
                      <a:fillRect/>
                    </a:stretch>
                  </pic:blipFill>
                  <pic:spPr>
                    <a:xfrm>
                      <a:off x="0" y="0"/>
                      <a:ext cx="5760720" cy="3810000"/>
                    </a:xfrm>
                    <a:prstGeom prst="rect">
                      <a:avLst/>
                    </a:prstGeom>
                  </pic:spPr>
                </pic:pic>
              </a:graphicData>
            </a:graphic>
          </wp:inline>
        </w:drawing>
      </w:r>
    </w:p>
    <w:p w14:paraId="5143C19E" w14:textId="77777777" w:rsidR="00CE54D1" w:rsidRDefault="00CE54D1"/>
    <w:p w14:paraId="2F67BC71" w14:textId="77777777" w:rsidR="00CE54D1" w:rsidRDefault="00CE54D1"/>
    <w:p w14:paraId="39B5000F" w14:textId="2C9FAF26" w:rsidR="00CE54D1" w:rsidRPr="00384C9B" w:rsidRDefault="00CE54D1" w:rsidP="00384C9B">
      <w:pPr>
        <w:jc w:val="center"/>
        <w:rPr>
          <w:b/>
          <w:bCs/>
          <w:i/>
          <w:iCs/>
          <w:sz w:val="24"/>
          <w:szCs w:val="24"/>
          <w:u w:val="single"/>
        </w:rPr>
      </w:pPr>
      <w:r w:rsidRPr="00384C9B">
        <w:rPr>
          <w:b/>
          <w:bCs/>
          <w:i/>
          <w:iCs/>
          <w:sz w:val="24"/>
          <w:szCs w:val="24"/>
          <w:u w:val="single"/>
        </w:rPr>
        <w:t>Diagramme d</w:t>
      </w:r>
      <w:r w:rsidR="00384C9B">
        <w:rPr>
          <w:b/>
          <w:bCs/>
          <w:i/>
          <w:iCs/>
          <w:sz w:val="24"/>
          <w:szCs w:val="24"/>
          <w:u w:val="single"/>
        </w:rPr>
        <w:t>e</w:t>
      </w:r>
      <w:r w:rsidRPr="00384C9B">
        <w:rPr>
          <w:b/>
          <w:bCs/>
          <w:i/>
          <w:iCs/>
          <w:sz w:val="24"/>
          <w:szCs w:val="24"/>
          <w:u w:val="single"/>
        </w:rPr>
        <w:t xml:space="preserve"> classe :</w:t>
      </w:r>
    </w:p>
    <w:p w14:paraId="6FD02473" w14:textId="2F2D7388" w:rsidR="00CE54D1" w:rsidRDefault="00B6113D">
      <w:r>
        <w:rPr>
          <w:noProof/>
        </w:rPr>
        <w:drawing>
          <wp:inline distT="0" distB="0" distL="0" distR="0" wp14:anchorId="6A416F20" wp14:editId="0EB3FE95">
            <wp:extent cx="5913120" cy="2286000"/>
            <wp:effectExtent l="0" t="0" r="0" b="0"/>
            <wp:docPr id="156799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3120" cy="2286000"/>
                    </a:xfrm>
                    <a:prstGeom prst="rect">
                      <a:avLst/>
                    </a:prstGeom>
                    <a:noFill/>
                    <a:ln>
                      <a:noFill/>
                    </a:ln>
                  </pic:spPr>
                </pic:pic>
              </a:graphicData>
            </a:graphic>
          </wp:inline>
        </w:drawing>
      </w:r>
    </w:p>
    <w:sectPr w:rsidR="00CE5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7B2"/>
    <w:rsid w:val="000D50DC"/>
    <w:rsid w:val="00141BAC"/>
    <w:rsid w:val="001C629F"/>
    <w:rsid w:val="00384C9B"/>
    <w:rsid w:val="004507B2"/>
    <w:rsid w:val="004E7F43"/>
    <w:rsid w:val="007369AB"/>
    <w:rsid w:val="00755861"/>
    <w:rsid w:val="00B0774C"/>
    <w:rsid w:val="00B6113D"/>
    <w:rsid w:val="00B63329"/>
    <w:rsid w:val="00BA25CC"/>
    <w:rsid w:val="00CC52FD"/>
    <w:rsid w:val="00CE54D1"/>
    <w:rsid w:val="00E73968"/>
    <w:rsid w:val="00E84B7F"/>
    <w:rsid w:val="00FC2D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FEED"/>
  <w15:chartTrackingRefBased/>
  <w15:docId w15:val="{B7281E43-7910-4EAC-BA92-DC35D041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9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343</Words>
  <Characters>1960</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Manal Hourairi</cp:lastModifiedBy>
  <cp:revision>2</cp:revision>
  <dcterms:created xsi:type="dcterms:W3CDTF">2023-12-06T10:55:00Z</dcterms:created>
  <dcterms:modified xsi:type="dcterms:W3CDTF">2023-12-06T10:55:00Z</dcterms:modified>
</cp:coreProperties>
</file>