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300"/>
      </w:pPr>
      <w:r>
        <w:rPr>
          <w:rFonts w:ascii="Arial" w:eastAsia="Arial" w:hAnsi="Arial" w:cs="Arial"/>
          <w:b/>
          <w:bCs/>
          <w:color w:val="E4002B"/>
          <w:sz w:val="32"/>
          <w:szCs w:val="32"/>
        </w:rPr>
        <w:t xml:space="preserve">Alfa Focus Knowledge Assistant: admin guide</w:t>
      </w:r>
    </w:p>
    <w:p>
      <w:pPr>
        <w:spacing w:after="160" w:line="276" w:lineRule="auto"/>
      </w:pPr>
      <w:r>
        <w:t xml:space="preserve">For the people who look after the document library and check the assistant's quality: Alfa Focus administrators and Team 83 reviewers. Written 2026-10-22 by Ronith Mugundakumar (BA) from the application on </w:t>
      </w:r>
      <w:r>
        <w:rPr>
          <w:rFonts w:ascii="Consolas" w:hAnsi="Consolas" w:cs="Consolas"/>
          <w:sz w:val="18"/>
          <w:szCs w:val="18"/>
        </w:rPr>
        <w:t xml:space="preserve">main</w:t>
      </w:r>
      <w:r>
        <w:t xml:space="preserve"> (commit </w:t>
      </w:r>
      <w:r>
        <w:rPr>
          <w:rFonts w:ascii="Consolas" w:hAnsi="Consolas" w:cs="Consolas"/>
          <w:sz w:val="18"/>
          <w:szCs w:val="18"/>
        </w:rPr>
        <w:t xml:space="preserve">c059f82</w:t>
      </w:r>
      <w:r>
        <w:t xml:space="preserve">). Everyday use of the chat is in the </w:t>
      </w:r>
      <w:r>
        <w:t xml:space="preserve">user guide</w:t>
      </w:r>
      <w:r>
        <w:t xml:space="preserve">.</w:t>
      </w:r>
    </w:p>
    <w:p>
      <w:pPr>
        <w:spacing w:after="160" w:line="276" w:lineRule="auto"/>
      </w:pPr>
      <w:r>
        <w:t xml:space="preserve">This guide covers what you do in the web pages and the one command that creates accounts. Installing and starting the system (Docker Compose, environment variables, the n8n workflow) is in the </w:t>
      </w:r>
      <w:r>
        <w:t xml:space="preserve">README</w:t>
      </w:r>
      <w:r>
        <w:t xml:space="preserve"> and in section 9 of the Handover Document.</w:t>
      </w:r>
    </w:p>
    <w:p>
      <w:pPr>
        <w:spacing w:after="160" w:line="276" w:lineRule="auto"/>
      </w:pPr>
      <w:r>
        <w:rPr>
          <w:b/>
          <w:bCs/>
        </w:rPr>
        <w:t xml:space="preserve">Draft for screenshots.</w:t>
      </w:r>
      <w:r>
        <w:t xml:space="preserve"> Each </w:t>
      </w:r>
      <w:r>
        <w:rPr>
          <w:rFonts w:ascii="Consolas" w:hAnsi="Consolas" w:cs="Consolas"/>
          <w:sz w:val="18"/>
          <w:szCs w:val="18"/>
        </w:rPr>
        <w:t xml:space="preserve">[Screenshot AG-n]</w:t>
      </w:r>
      <w:r>
        <w:t xml:space="preserve"> marker shows where a screenshot goes. The list at the end says what to capture and what to keep out of the frame.</w:t>
      </w:r>
    </w:p>
    <w:p>
      <w:pPr>
        <w:spacing w:after="160" w:line="276" w:lineRule="auto"/>
      </w:pPr>
      <w:r>
        <w:t xml:space="preserve">The assistant is a prototype. Some features a document library normally has are not built. Each section says so where it matters, and section 10 lists them together.</w:t>
      </w:r>
    </w:p>
    <w:p>
      <w:pPr>
        <w:pStyle w:val="Heading1"/>
        <w:keepNext/>
        <w:pBdr>
          <w:bottom w:val="single" w:sz="10" w:space="4" w:color="E4002B"/>
        </w:pBdr>
        <w:spacing w:before="480" w:after="180"/>
      </w:pPr>
      <w:r>
        <w:rPr>
          <w:rFonts w:ascii="Arial" w:eastAsia="Arial" w:hAnsi="Arial" w:cs="Arial"/>
          <w:b/>
          <w:bCs/>
          <w:color w:val="1A1A1A"/>
          <w:sz w:val="30"/>
          <w:szCs w:val="30"/>
        </w:rPr>
        <w:t xml:space="preserve">1. Who can do what</w:t>
      </w:r>
    </w:p>
    <w:p>
      <w:pPr>
        <w:spacing w:after="160" w:line="276" w:lineRule="auto"/>
      </w:pPr>
      <w:r>
        <w:t xml:space="preserve">Every account has one of three roles.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932"/>
        <w:gridCol w:w="1502"/>
        <w:gridCol w:w="1502"/>
        <w:gridCol w:w="1504"/>
      </w:tblGrid>
      <w:tr>
        <w:trPr>
          <w:tblHeader/>
        </w:trPr>
        <w:tc>
          <w:tcPr>
            <w:tcW w:w="593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Action</w:t>
            </w:r>
          </w:p>
        </w:tc>
        <w:tc>
          <w:tcPr>
            <w:tcW w:w="1502" w:type="dxa"/>
            <w:shd w:val="clear" w:color="auto" w:fill="E4002B"/>
            <w:tcMar>
              <w:top w:w="80" w:type="dxa"/>
              <w:left w:w="100" w:type="dxa"/>
              <w:bottom w:w="80" w:type="dxa"/>
              <w:right w:w="100" w:type="dxa"/>
            </w:tcMar>
            <w:vAlign w:val="center"/>
          </w:tcPr>
          <w:p>
            <w:pPr>
              <w:spacing w:after="0"/>
            </w:pPr>
            <w:r>
              <w:rPr>
                <w:rFonts w:ascii="Consolas" w:hAnsi="Consolas" w:cs="Consolas"/>
                <w:b/>
                <w:bCs/>
                <w:color w:val="FFFFFF"/>
                <w:sz w:val="15"/>
                <w:szCs w:val="15"/>
              </w:rPr>
              <w:t xml:space="preserve">staff</w:t>
            </w:r>
          </w:p>
        </w:tc>
        <w:tc>
          <w:tcPr>
            <w:tcW w:w="1502" w:type="dxa"/>
            <w:shd w:val="clear" w:color="auto" w:fill="E4002B"/>
            <w:tcMar>
              <w:top w:w="80" w:type="dxa"/>
              <w:left w:w="100" w:type="dxa"/>
              <w:bottom w:w="80" w:type="dxa"/>
              <w:right w:w="100" w:type="dxa"/>
            </w:tcMar>
            <w:vAlign w:val="center"/>
          </w:tcPr>
          <w:p>
            <w:pPr>
              <w:spacing w:after="0"/>
            </w:pPr>
            <w:r>
              <w:rPr>
                <w:rFonts w:ascii="Consolas" w:hAnsi="Consolas" w:cs="Consolas"/>
                <w:b/>
                <w:bCs/>
                <w:color w:val="FFFFFF"/>
                <w:sz w:val="15"/>
                <w:szCs w:val="15"/>
              </w:rPr>
              <w:t xml:space="preserve">admin</w:t>
            </w:r>
          </w:p>
        </w:tc>
        <w:tc>
          <w:tcPr>
            <w:tcW w:w="1504" w:type="dxa"/>
            <w:shd w:val="clear" w:color="auto" w:fill="E4002B"/>
            <w:tcMar>
              <w:top w:w="80" w:type="dxa"/>
              <w:left w:w="100" w:type="dxa"/>
              <w:bottom w:w="80" w:type="dxa"/>
              <w:right w:w="100" w:type="dxa"/>
            </w:tcMar>
            <w:vAlign w:val="center"/>
          </w:tcPr>
          <w:p>
            <w:pPr>
              <w:spacing w:after="0"/>
            </w:pPr>
            <w:r>
              <w:rPr>
                <w:rFonts w:ascii="Consolas" w:hAnsi="Consolas" w:cs="Consolas"/>
                <w:b/>
                <w:bCs/>
                <w:color w:val="FFFFFF"/>
                <w:sz w:val="15"/>
                <w:szCs w:val="15"/>
              </w:rPr>
              <w:t xml:space="preserve">team</w:t>
            </w:r>
          </w:p>
        </w:tc>
      </w:tr>
      <w:tr>
        <w:trPr>
          <w:cantSplit/>
        </w:trPr>
        <w:tc>
          <w:tcPr>
            <w:tcW w:w="5932" w:type="dxa"/>
            <w:shd w:val="clear" w:color="auto" w:fill="FFFFFF"/>
            <w:tcMar>
              <w:top w:w="60" w:type="dxa"/>
              <w:left w:w="100" w:type="dxa"/>
              <w:bottom w:w="60" w:type="dxa"/>
              <w:right w:w="100" w:type="dxa"/>
            </w:tcMar>
            <w:vAlign w:val="center"/>
          </w:tcPr>
          <w:p>
            <w:pPr>
              <w:spacing w:after="0"/>
            </w:pPr>
            <w:r>
              <w:rPr>
                <w:sz w:val="18"/>
                <w:szCs w:val="18"/>
              </w:rPr>
              <w:t xml:space="preserve">Sign in and use the chat</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4" w:type="dxa"/>
            <w:shd w:val="clear" w:color="auto" w:fill="FFFFFF"/>
            <w:tcMar>
              <w:top w:w="60" w:type="dxa"/>
              <w:left w:w="100" w:type="dxa"/>
              <w:bottom w:w="60" w:type="dxa"/>
              <w:right w:w="100" w:type="dxa"/>
            </w:tcMar>
            <w:vAlign w:val="center"/>
          </w:tcPr>
          <w:p>
            <w:pPr>
              <w:spacing w:after="0"/>
            </w:pPr>
            <w:r>
              <w:rPr>
                <w:sz w:val="18"/>
                <w:szCs w:val="18"/>
              </w:rPr>
              <w:t xml:space="preserve">Yes</w:t>
            </w:r>
          </w:p>
        </w:tc>
      </w:tr>
      <w:tr>
        <w:trPr>
          <w:cantSplit/>
        </w:trPr>
        <w:tc>
          <w:tcPr>
            <w:tcW w:w="5932" w:type="dxa"/>
            <w:shd w:val="clear" w:color="auto" w:fill="FFFFFF"/>
            <w:tcMar>
              <w:top w:w="60" w:type="dxa"/>
              <w:left w:w="100" w:type="dxa"/>
              <w:bottom w:w="60" w:type="dxa"/>
              <w:right w:w="100" w:type="dxa"/>
            </w:tcMar>
            <w:vAlign w:val="center"/>
          </w:tcPr>
          <w:p>
            <w:pPr>
              <w:spacing w:after="0"/>
            </w:pPr>
            <w:r>
              <w:rPr>
                <w:sz w:val="18"/>
                <w:szCs w:val="18"/>
              </w:rPr>
              <w:t xml:space="preserve">See the Documents page, upload, retry</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4" w:type="dxa"/>
            <w:shd w:val="clear" w:color="auto" w:fill="FFFFFF"/>
            <w:tcMar>
              <w:top w:w="60" w:type="dxa"/>
              <w:left w:w="100" w:type="dxa"/>
              <w:bottom w:w="60" w:type="dxa"/>
              <w:right w:w="100" w:type="dxa"/>
            </w:tcMar>
            <w:vAlign w:val="center"/>
          </w:tcPr>
          <w:p>
            <w:pPr>
              <w:spacing w:after="0"/>
            </w:pPr>
            <w:r>
              <w:rPr>
                <w:sz w:val="18"/>
                <w:szCs w:val="18"/>
              </w:rPr>
              <w:t xml:space="preserve">Yes</w:t>
            </w:r>
          </w:p>
        </w:tc>
      </w:tr>
      <w:tr>
        <w:trPr>
          <w:cantSplit/>
        </w:trPr>
        <w:tc>
          <w:tcPr>
            <w:tcW w:w="5932" w:type="dxa"/>
            <w:shd w:val="clear" w:color="auto" w:fill="FFFFFF"/>
            <w:tcMar>
              <w:top w:w="60" w:type="dxa"/>
              <w:left w:w="100" w:type="dxa"/>
              <w:bottom w:w="60" w:type="dxa"/>
              <w:right w:w="100" w:type="dxa"/>
            </w:tcMar>
            <w:vAlign w:val="center"/>
          </w:tcPr>
          <w:p>
            <w:pPr>
              <w:spacing w:after="0"/>
            </w:pPr>
            <w:r>
              <w:rPr>
                <w:sz w:val="18"/>
                <w:szCs w:val="18"/>
              </w:rPr>
              <w:t xml:space="preserve">Delete a document</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Yes</w:t>
            </w:r>
          </w:p>
        </w:tc>
        <w:tc>
          <w:tcPr>
            <w:tcW w:w="1504" w:type="dxa"/>
            <w:shd w:val="clear" w:color="auto" w:fill="FFFFFF"/>
            <w:tcMar>
              <w:top w:w="60" w:type="dxa"/>
              <w:left w:w="100" w:type="dxa"/>
              <w:bottom w:w="60" w:type="dxa"/>
              <w:right w:w="100" w:type="dxa"/>
            </w:tcMar>
            <w:vAlign w:val="center"/>
          </w:tcPr>
          <w:p>
            <w:pPr>
              <w:spacing w:after="0"/>
            </w:pPr>
            <w:r>
              <w:rPr>
                <w:b/>
                <w:bCs/>
                <w:sz w:val="18"/>
                <w:szCs w:val="18"/>
              </w:rPr>
              <w:t xml:space="preserve">No</w:t>
            </w:r>
          </w:p>
        </w:tc>
      </w:tr>
      <w:tr>
        <w:trPr>
          <w:cantSplit/>
        </w:trPr>
        <w:tc>
          <w:tcPr>
            <w:tcW w:w="5932" w:type="dxa"/>
            <w:shd w:val="clear" w:color="auto" w:fill="FFFFFF"/>
            <w:tcMar>
              <w:top w:w="60" w:type="dxa"/>
              <w:left w:w="100" w:type="dxa"/>
              <w:bottom w:w="60" w:type="dxa"/>
              <w:right w:w="100" w:type="dxa"/>
            </w:tcMar>
            <w:vAlign w:val="center"/>
          </w:tcPr>
          <w:p>
            <w:pPr>
              <w:spacing w:after="0"/>
            </w:pPr>
            <w:r>
              <w:rPr>
                <w:sz w:val="18"/>
                <w:szCs w:val="18"/>
              </w:rPr>
              <w:t xml:space="preserve">See and run </w:t>
            </w:r>
            <w:r>
              <w:rPr>
                <w:b/>
                <w:bCs/>
                <w:sz w:val="18"/>
                <w:szCs w:val="18"/>
              </w:rPr>
              <w:t xml:space="preserve">LLM Testing</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No</w:t>
            </w:r>
          </w:p>
        </w:tc>
        <w:tc>
          <w:tcPr>
            <w:tcW w:w="1502" w:type="dxa"/>
            <w:shd w:val="clear" w:color="auto" w:fill="FFFFFF"/>
            <w:tcMar>
              <w:top w:w="60" w:type="dxa"/>
              <w:left w:w="100" w:type="dxa"/>
              <w:bottom w:w="60" w:type="dxa"/>
              <w:right w:w="100" w:type="dxa"/>
            </w:tcMar>
            <w:vAlign w:val="center"/>
          </w:tcPr>
          <w:p>
            <w:pPr>
              <w:spacing w:after="0"/>
            </w:pPr>
            <w:r>
              <w:rPr>
                <w:sz w:val="18"/>
                <w:szCs w:val="18"/>
              </w:rPr>
              <w:t xml:space="preserve">No</w:t>
            </w:r>
          </w:p>
        </w:tc>
        <w:tc>
          <w:tcPr>
            <w:tcW w:w="1504" w:type="dxa"/>
            <w:shd w:val="clear" w:color="auto" w:fill="FFFFFF"/>
            <w:tcMar>
              <w:top w:w="60" w:type="dxa"/>
              <w:left w:w="100" w:type="dxa"/>
              <w:bottom w:w="60" w:type="dxa"/>
              <w:right w:w="100" w:type="dxa"/>
            </w:tcMar>
            <w:vAlign w:val="center"/>
          </w:tcPr>
          <w:p>
            <w:pPr>
              <w:spacing w:after="0"/>
            </w:pPr>
            <w:r>
              <w:rPr>
                <w:sz w:val="18"/>
                <w:szCs w:val="18"/>
              </w:rPr>
              <w:t xml:space="preserve">Yes</w:t>
            </w:r>
          </w:p>
        </w:tc>
      </w:tr>
    </w:tbl>
    <w:p>
      <w:pPr>
        <w:spacing w:after="120"/>
      </w:pPr>
    </w:p>
    <w:p>
      <w:pPr>
        <w:spacing w:after="160" w:line="276" w:lineRule="auto"/>
      </w:pPr>
      <w:r>
        <w:t xml:space="preserve">The </w:t>
      </w:r>
      <w:r>
        <w:rPr>
          <w:rFonts w:ascii="Consolas" w:hAnsi="Consolas" w:cs="Consolas"/>
          <w:sz w:val="18"/>
          <w:szCs w:val="18"/>
        </w:rPr>
        <w:t xml:space="preserve">team</w:t>
      </w:r>
      <w:r>
        <w:t xml:space="preserve"> role is for the project team and reviewers. A </w:t>
      </w:r>
      <w:r>
        <w:rPr>
          <w:rFonts w:ascii="Consolas" w:hAnsi="Consolas" w:cs="Consolas"/>
          <w:sz w:val="18"/>
          <w:szCs w:val="18"/>
        </w:rPr>
        <w:t xml:space="preserve">team</w:t>
      </w:r>
      <w:r>
        <w:t xml:space="preserve"> user who tries to delete a document sees "You do not have permission to delete documents.". Any signed-in user can upload, and the record keeps the uploader as the word "user", not a name.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2. Create and disable accounts</w:t>
      </w:r>
    </w:p>
    <w:p>
      <w:pPr>
        <w:spacing w:after="160" w:line="276" w:lineRule="auto"/>
      </w:pPr>
      <w:r>
        <w:t xml:space="preserve">There is no page for accounts and no default account. An administrator creates each one from the command line on the machine that runs the application.</w:t>
      </w:r>
    </w:p>
    <w:p>
      <w:pPr>
        <w:spacing w:after="160" w:line="276" w:lineRule="auto"/>
      </w:pPr>
      <w:r>
        <w:rPr>
          <w:b/>
          <w:bCs/>
        </w:rPr>
        <w:t xml:space="preserve">To create an account</w:t>
      </w:r>
    </w:p>
    <w:p>
      <w:pPr>
        <w:pStyle w:val="ListParagraph"/>
        <w:numPr>
          <w:ilvl w:val="0"/>
          <w:numId w:val="4"/>
        </w:numPr>
        <w:spacing w:after="80"/>
      </w:pPr>
      <w:r>
        <w:t xml:space="preserve">Open a terminal in the project folder and activate the Python environment.</w:t>
      </w:r>
    </w:p>
    <w:p>
      <w:pPr>
        <w:pStyle w:val="ListParagraph"/>
        <w:numPr>
          <w:ilvl w:val="0"/>
          <w:numId w:val="4"/>
        </w:numPr>
        <w:spacing w:after="80"/>
      </w:pPr>
      <w:r>
        <w:t xml:space="preserve">Run the command with the person's email, a password you generate, and a role:</w:t>
      </w:r>
    </w:p>
    <w:p>
      <w:pPr>
        <w:shd w:val="clear" w:color="auto" w:fill="F2F2F2"/>
        <w:spacing w:after="0"/>
        <w:ind w:left="360"/>
      </w:pPr>
      <w:r>
        <w:rPr>
          <w:rFonts w:ascii="Consolas" w:hAnsi="Consolas" w:cs="Consolas"/>
          <w:sz w:val="18"/>
          <w:szCs w:val="18"/>
        </w:rPr>
        <w:t xml:space="preserve">python -m scripts.create_app_user --email name@alfafocus.com.au --password '&lt;password&gt;' --role staff</w:t>
      </w:r>
    </w:p>
    <w:p>
      <w:pPr>
        <w:spacing w:after="120"/>
      </w:pPr>
    </w:p>
    <w:p>
      <w:pPr>
        <w:pStyle w:val="ListParagraph"/>
        <w:numPr>
          <w:ilvl w:val="0"/>
          <w:numId w:val="4"/>
        </w:numPr>
        <w:spacing w:after="80"/>
      </w:pPr>
      <w:r>
        <w:t xml:space="preserve">Check the line it prints: </w:t>
      </w:r>
      <w:r>
        <w:rPr>
          <w:rFonts w:ascii="Consolas" w:hAnsi="Consolas" w:cs="Consolas"/>
          <w:sz w:val="18"/>
          <w:szCs w:val="18"/>
        </w:rPr>
        <w:t xml:space="preserve">created: id=… email=… role=… active=True</w:t>
      </w:r>
      <w:r>
        <w:t xml:space="preserve">.</w:t>
      </w:r>
    </w:p>
    <w:p>
      <w:pPr>
        <w:pStyle w:val="ListParagraph"/>
        <w:numPr>
          <w:ilvl w:val="0"/>
          <w:numId w:val="4"/>
        </w:numPr>
        <w:spacing w:after="80"/>
      </w:pPr>
      <w:r>
        <w:t xml:space="preserve">Give the person their password by a private channel and ask them to keep it safe.</w:t>
      </w:r>
    </w:p>
    <w:p>
      <w:pPr>
        <w:spacing w:before="100" w:after="160" w:line="276" w:lineRule="auto"/>
      </w:pPr>
      <w:r>
        <w:t xml:space="preserve">Roles are </w:t>
      </w:r>
      <w:r>
        <w:rPr>
          <w:rFonts w:ascii="Consolas" w:hAnsi="Consolas" w:cs="Consolas"/>
          <w:sz w:val="18"/>
          <w:szCs w:val="18"/>
        </w:rPr>
        <w:t xml:space="preserve">staff</w:t>
      </w:r>
      <w:r>
        <w:t xml:space="preserve">, </w:t>
      </w:r>
      <w:r>
        <w:rPr>
          <w:rFonts w:ascii="Consolas" w:hAnsi="Consolas" w:cs="Consolas"/>
          <w:sz w:val="18"/>
          <w:szCs w:val="18"/>
        </w:rPr>
        <w:t xml:space="preserve">admin</w:t>
      </w:r>
      <w:r>
        <w:t xml:space="preserve"> and </w:t>
      </w:r>
      <w:r>
        <w:rPr>
          <w:rFonts w:ascii="Consolas" w:hAnsi="Consolas" w:cs="Consolas"/>
          <w:sz w:val="18"/>
          <w:szCs w:val="18"/>
        </w:rPr>
        <w:t xml:space="preserve">team</w:t>
      </w:r>
      <w:r>
        <w:t xml:space="preserve">. The command needs the database settings in </w:t>
      </w:r>
      <w:r>
        <w:rPr>
          <w:rFonts w:ascii="Consolas" w:hAnsi="Consolas" w:cs="Consolas"/>
          <w:sz w:val="18"/>
          <w:szCs w:val="18"/>
        </w:rPr>
        <w:t xml:space="preserve">.env</w:t>
      </w:r>
      <w:r>
        <w:t xml:space="preserve">. The password appears in your shell history, so clear the history afterwards on a shared machine.</w:t>
      </w:r>
    </w:p>
    <w:p>
      <w:pPr>
        <w:spacing w:after="160" w:line="276" w:lineRule="auto"/>
      </w:pPr>
      <w:r>
        <w:rPr>
          <w:b/>
          <w:bCs/>
        </w:rPr>
        <w:t xml:space="preserve">To change a password or role</w:t>
      </w:r>
    </w:p>
    <w:p>
      <w:pPr>
        <w:pStyle w:val="ListParagraph"/>
        <w:numPr>
          <w:ilvl w:val="0"/>
          <w:numId w:val="5"/>
        </w:numPr>
        <w:spacing w:after="80"/>
      </w:pPr>
      <w:r>
        <w:t xml:space="preserve">Run the same command with the same email. It prints </w:t>
      </w:r>
      <w:r>
        <w:rPr>
          <w:rFonts w:ascii="Consolas" w:hAnsi="Consolas" w:cs="Consolas"/>
          <w:sz w:val="18"/>
          <w:szCs w:val="18"/>
        </w:rPr>
        <w:t xml:space="preserve">updated:</w:t>
      </w:r>
      <w:r>
        <w:t xml:space="preserve"> instead of </w:t>
      </w:r>
      <w:r>
        <w:rPr>
          <w:rFonts w:ascii="Consolas" w:hAnsi="Consolas" w:cs="Consolas"/>
          <w:sz w:val="18"/>
          <w:szCs w:val="18"/>
        </w:rPr>
        <w:t xml:space="preserve">created:</w:t>
      </w:r>
      <w:r>
        <w:t xml:space="preserve">.</w:t>
      </w:r>
    </w:p>
    <w:p>
      <w:pPr>
        <w:spacing w:before="100" w:after="160" w:line="276" w:lineRule="auto"/>
      </w:pPr>
      <w:r>
        <w:rPr>
          <w:b/>
          <w:bCs/>
        </w:rPr>
        <w:t xml:space="preserve">To disable an account</w:t>
      </w:r>
    </w:p>
    <w:p>
      <w:pPr>
        <w:pStyle w:val="ListParagraph"/>
        <w:numPr>
          <w:ilvl w:val="0"/>
          <w:numId w:val="6"/>
        </w:numPr>
        <w:spacing w:after="80"/>
      </w:pPr>
      <w:r>
        <w:t xml:space="preserve">Run the same command with the email, the password, the current role, and </w:t>
      </w:r>
      <w:r>
        <w:rPr>
          <w:rFonts w:ascii="Consolas" w:hAnsi="Consolas" w:cs="Consolas"/>
          <w:sz w:val="18"/>
          <w:szCs w:val="18"/>
        </w:rPr>
        <w:t xml:space="preserve">--inactive</w:t>
      </w:r>
      <w:r>
        <w:t xml:space="preserve">.</w:t>
      </w:r>
    </w:p>
    <w:p>
      <w:pPr>
        <w:pStyle w:val="ListParagraph"/>
        <w:numPr>
          <w:ilvl w:val="0"/>
          <w:numId w:val="6"/>
        </w:numPr>
        <w:spacing w:after="80"/>
      </w:pPr>
      <w:r>
        <w:t xml:space="preserve">The person then sees "This account is not active. Contact your Alfa Focus administrator." and cannot sign in. A person already signed in loses access the next time the application checks their session.</w:t>
      </w:r>
    </w:p>
    <w:p>
      <w:pPr>
        <w:spacing w:before="100" w:after="160" w:line="276" w:lineRule="auto"/>
      </w:pPr>
      <w:r>
        <w:t xml:space="preserve">The command sets the password and the role every time it runs. Use the person's current role and the password you want them to have, or the account's role resets to </w:t>
      </w:r>
      <w:r>
        <w:rPr>
          <w:rFonts w:ascii="Consolas" w:hAnsi="Consolas" w:cs="Consolas"/>
          <w:sz w:val="18"/>
          <w:szCs w:val="18"/>
        </w:rPr>
        <w:t xml:space="preserve">staff</w:t>
      </w:r>
      <w:r>
        <w:t xml:space="preserv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3. The Documents page</w:t>
      </w:r>
    </w:p>
    <w:p>
      <w:pPr>
        <w:spacing w:after="160" w:line="276" w:lineRule="auto"/>
      </w:pPr>
      <w:r>
        <w:t xml:space="preserve">Open </w:t>
      </w:r>
      <w:r>
        <w:rPr>
          <w:b/>
          <w:bCs/>
        </w:rPr>
        <w:t xml:space="preserve">Documents</w:t>
      </w:r>
      <w:r>
        <w:t xml:space="preserve"> in the left menu. The page has an upload area at the top and a table of every uploaded document below it.</w:t>
      </w:r>
    </w:p>
    <w:p>
      <w:pPr>
        <w:shd w:val="clear" w:color="auto" w:fill="FFF2CC"/>
        <w:spacing w:after="160"/>
      </w:pPr>
      <w:r>
        <w:rPr>
          <w:i/>
          <w:iCs/>
          <w:color w:val="7F6000"/>
          <w:sz w:val="20"/>
          <w:szCs w:val="20"/>
        </w:rPr>
        <w:t xml:space="preserve">[Screenshot AG-01: the Documents page with the upload area and the table, annotated with Browse Files, the search box, the STATUS column and the delete and retry icons]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70"/>
        <w:gridCol w:w="8670"/>
      </w:tblGrid>
      <w:tr>
        <w:trPr>
          <w:tblHeader/>
        </w:trPr>
        <w:tc>
          <w:tcPr>
            <w:tcW w:w="177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Table column</w:t>
            </w:r>
          </w:p>
        </w:tc>
        <w:tc>
          <w:tcPr>
            <w:tcW w:w="867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Shows</w:t>
            </w:r>
          </w:p>
        </w:tc>
      </w:tr>
      <w:tr>
        <w:trPr>
          <w:cantSplit/>
        </w:trPr>
        <w:tc>
          <w:tcPr>
            <w:tcW w:w="1770" w:type="dxa"/>
            <w:shd w:val="clear" w:color="auto" w:fill="FFFFFF"/>
            <w:tcMar>
              <w:top w:w="60" w:type="dxa"/>
              <w:left w:w="100" w:type="dxa"/>
              <w:bottom w:w="60" w:type="dxa"/>
              <w:right w:w="100" w:type="dxa"/>
            </w:tcMar>
            <w:vAlign w:val="center"/>
          </w:tcPr>
          <w:p>
            <w:pPr>
              <w:spacing w:after="0"/>
            </w:pPr>
            <w:r>
              <w:rPr>
                <w:sz w:val="18"/>
                <w:szCs w:val="18"/>
              </w:rPr>
              <w:t xml:space="preserve">FILE NAME</w:t>
            </w:r>
          </w:p>
        </w:tc>
        <w:tc>
          <w:tcPr>
            <w:tcW w:w="8670" w:type="dxa"/>
            <w:shd w:val="clear" w:color="auto" w:fill="FFFFFF"/>
            <w:tcMar>
              <w:top w:w="60" w:type="dxa"/>
              <w:left w:w="100" w:type="dxa"/>
              <w:bottom w:w="60" w:type="dxa"/>
              <w:right w:w="100" w:type="dxa"/>
            </w:tcMar>
            <w:vAlign w:val="center"/>
          </w:tcPr>
          <w:p>
            <w:pPr>
              <w:spacing w:after="0"/>
            </w:pPr>
            <w:r>
              <w:rPr>
                <w:sz w:val="18"/>
                <w:szCs w:val="18"/>
              </w:rPr>
              <w:t xml:space="preserve">The file name, with the label underneath. The label is the file name.</w:t>
            </w:r>
          </w:p>
        </w:tc>
      </w:tr>
      <w:tr>
        <w:trPr>
          <w:cantSplit/>
        </w:trPr>
        <w:tc>
          <w:tcPr>
            <w:tcW w:w="1770" w:type="dxa"/>
            <w:shd w:val="clear" w:color="auto" w:fill="FFFFFF"/>
            <w:tcMar>
              <w:top w:w="60" w:type="dxa"/>
              <w:left w:w="100" w:type="dxa"/>
              <w:bottom w:w="60" w:type="dxa"/>
              <w:right w:w="100" w:type="dxa"/>
            </w:tcMar>
            <w:vAlign w:val="center"/>
          </w:tcPr>
          <w:p>
            <w:pPr>
              <w:spacing w:after="0"/>
            </w:pPr>
            <w:r>
              <w:rPr>
                <w:sz w:val="18"/>
                <w:szCs w:val="18"/>
              </w:rPr>
              <w:t xml:space="preserve">TYPE</w:t>
            </w:r>
          </w:p>
        </w:tc>
        <w:tc>
          <w:tcPr>
            <w:tcW w:w="8670" w:type="dxa"/>
            <w:shd w:val="clear" w:color="auto" w:fill="FFFFFF"/>
            <w:tcMar>
              <w:top w:w="60" w:type="dxa"/>
              <w:left w:w="100" w:type="dxa"/>
              <w:bottom w:w="60" w:type="dxa"/>
              <w:right w:w="100" w:type="dxa"/>
            </w:tcMar>
            <w:vAlign w:val="center"/>
          </w:tcPr>
          <w:p>
            <w:pPr>
              <w:spacing w:after="0"/>
            </w:pPr>
            <w:r>
              <w:rPr>
                <w:sz w:val="18"/>
                <w:szCs w:val="18"/>
              </w:rPr>
              <w:t xml:space="preserve">PDF, DOCX or TXT</w:t>
            </w:r>
          </w:p>
        </w:tc>
      </w:tr>
      <w:tr>
        <w:trPr>
          <w:cantSplit/>
        </w:trPr>
        <w:tc>
          <w:tcPr>
            <w:tcW w:w="1770" w:type="dxa"/>
            <w:shd w:val="clear" w:color="auto" w:fill="FFFFFF"/>
            <w:tcMar>
              <w:top w:w="60" w:type="dxa"/>
              <w:left w:w="100" w:type="dxa"/>
              <w:bottom w:w="60" w:type="dxa"/>
              <w:right w:w="100" w:type="dxa"/>
            </w:tcMar>
            <w:vAlign w:val="center"/>
          </w:tcPr>
          <w:p>
            <w:pPr>
              <w:spacing w:after="0"/>
            </w:pPr>
            <w:r>
              <w:rPr>
                <w:sz w:val="18"/>
                <w:szCs w:val="18"/>
              </w:rPr>
              <w:t xml:space="preserve">UPLOAD DATE</w:t>
            </w:r>
          </w:p>
        </w:tc>
        <w:tc>
          <w:tcPr>
            <w:tcW w:w="8670" w:type="dxa"/>
            <w:shd w:val="clear" w:color="auto" w:fill="FFFFFF"/>
            <w:tcMar>
              <w:top w:w="60" w:type="dxa"/>
              <w:left w:w="100" w:type="dxa"/>
              <w:bottom w:w="60" w:type="dxa"/>
              <w:right w:w="100" w:type="dxa"/>
            </w:tcMar>
            <w:vAlign w:val="center"/>
          </w:tcPr>
          <w:p>
            <w:pPr>
              <w:spacing w:after="0"/>
            </w:pPr>
            <w:r>
              <w:rPr>
                <w:sz w:val="18"/>
                <w:szCs w:val="18"/>
              </w:rPr>
              <w:t xml:space="preserve">The day it was uploaded</w:t>
            </w:r>
          </w:p>
        </w:tc>
      </w:tr>
      <w:tr>
        <w:trPr>
          <w:cantSplit/>
        </w:trPr>
        <w:tc>
          <w:tcPr>
            <w:tcW w:w="1770" w:type="dxa"/>
            <w:shd w:val="clear" w:color="auto" w:fill="FFFFFF"/>
            <w:tcMar>
              <w:top w:w="60" w:type="dxa"/>
              <w:left w:w="100" w:type="dxa"/>
              <w:bottom w:w="60" w:type="dxa"/>
              <w:right w:w="100" w:type="dxa"/>
            </w:tcMar>
            <w:vAlign w:val="center"/>
          </w:tcPr>
          <w:p>
            <w:pPr>
              <w:spacing w:after="0"/>
            </w:pPr>
            <w:r>
              <w:rPr>
                <w:sz w:val="18"/>
                <w:szCs w:val="18"/>
              </w:rPr>
              <w:t xml:space="preserve">STATUS</w:t>
            </w:r>
          </w:p>
        </w:tc>
        <w:tc>
          <w:tcPr>
            <w:tcW w:w="8670"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pending</w:t>
            </w:r>
            <w:r>
              <w:rPr>
                <w:sz w:val="18"/>
                <w:szCs w:val="18"/>
              </w:rPr>
              <w:t xml:space="preserve">, </w:t>
            </w:r>
            <w:r>
              <w:rPr>
                <w:rFonts w:ascii="Consolas" w:hAnsi="Consolas" w:cs="Consolas"/>
                <w:sz w:val="16"/>
                <w:szCs w:val="16"/>
              </w:rPr>
              <w:t xml:space="preserve">processing</w:t>
            </w:r>
            <w:r>
              <w:rPr>
                <w:sz w:val="18"/>
                <w:szCs w:val="18"/>
              </w:rPr>
              <w:t xml:space="preserve">, </w:t>
            </w:r>
            <w:r>
              <w:rPr>
                <w:rFonts w:ascii="Consolas" w:hAnsi="Consolas" w:cs="Consolas"/>
                <w:sz w:val="16"/>
                <w:szCs w:val="16"/>
              </w:rPr>
              <w:t xml:space="preserve">ready</w:t>
            </w:r>
            <w:r>
              <w:rPr>
                <w:sz w:val="18"/>
                <w:szCs w:val="18"/>
              </w:rPr>
              <w:t xml:space="preserve"> or </w:t>
            </w:r>
            <w:r>
              <w:rPr>
                <w:rFonts w:ascii="Consolas" w:hAnsi="Consolas" w:cs="Consolas"/>
                <w:sz w:val="16"/>
                <w:szCs w:val="16"/>
              </w:rPr>
              <w:t xml:space="preserve">failed</w:t>
            </w:r>
          </w:p>
        </w:tc>
      </w:tr>
      <w:tr>
        <w:trPr>
          <w:cantSplit/>
        </w:trPr>
        <w:tc>
          <w:tcPr>
            <w:tcW w:w="1770" w:type="dxa"/>
            <w:shd w:val="clear" w:color="auto" w:fill="FFFFFF"/>
            <w:tcMar>
              <w:top w:w="60" w:type="dxa"/>
              <w:left w:w="100" w:type="dxa"/>
              <w:bottom w:w="60" w:type="dxa"/>
              <w:right w:w="100" w:type="dxa"/>
            </w:tcMar>
            <w:vAlign w:val="center"/>
          </w:tcPr>
          <w:p>
            <w:pPr>
              <w:spacing w:after="0"/>
            </w:pPr>
            <w:r>
              <w:rPr>
                <w:sz w:val="18"/>
                <w:szCs w:val="18"/>
              </w:rPr>
              <w:t xml:space="preserve">ACTIONS</w:t>
            </w:r>
          </w:p>
        </w:tc>
        <w:tc>
          <w:tcPr>
            <w:tcW w:w="8670" w:type="dxa"/>
            <w:shd w:val="clear" w:color="auto" w:fill="FFFFFF"/>
            <w:tcMar>
              <w:top w:w="60" w:type="dxa"/>
              <w:left w:w="100" w:type="dxa"/>
              <w:bottom w:w="60" w:type="dxa"/>
              <w:right w:w="100" w:type="dxa"/>
            </w:tcMar>
            <w:vAlign w:val="center"/>
          </w:tcPr>
          <w:p>
            <w:pPr>
              <w:spacing w:after="0"/>
            </w:pPr>
            <w:r>
              <w:rPr>
                <w:sz w:val="18"/>
                <w:szCs w:val="18"/>
              </w:rPr>
              <w:t xml:space="preserve">A trash icon (delete) and a circular arrow (retry)</w:t>
            </w:r>
          </w:p>
        </w:tc>
      </w:tr>
    </w:tbl>
    <w:p>
      <w:pPr>
        <w:spacing w:after="120"/>
      </w:pPr>
    </w:p>
    <w:p>
      <w:pPr>
        <w:spacing w:after="160" w:line="276" w:lineRule="auto"/>
      </w:pPr>
      <w:r>
        <w:t xml:space="preserve">The newest uploads are at the top. The table does not refresh by itself. After an upload, reload the page to see the status move on.</w:t>
      </w:r>
    </w:p>
    <w:p>
      <w:pPr>
        <w:pStyle w:val="Heading1"/>
        <w:keepNext/>
        <w:pBdr>
          <w:bottom w:val="single" w:sz="10" w:space="4" w:color="E4002B"/>
        </w:pBdr>
        <w:spacing w:before="480" w:after="180"/>
      </w:pPr>
      <w:r>
        <w:rPr>
          <w:rFonts w:ascii="Arial" w:eastAsia="Arial" w:hAnsi="Arial" w:cs="Arial"/>
          <w:b/>
          <w:bCs/>
          <w:color w:val="1A1A1A"/>
          <w:sz w:val="30"/>
          <w:szCs w:val="30"/>
        </w:rPr>
        <w:t xml:space="preserve">4. Upload a document</w:t>
      </w:r>
    </w:p>
    <w:p>
      <w:pPr>
        <w:spacing w:after="160" w:line="276" w:lineRule="auto"/>
      </w:pPr>
      <w:r>
        <w:t xml:space="preserve">The assistant can only answer from documents with the status </w:t>
      </w:r>
      <w:r>
        <w:rPr>
          <w:rFonts w:ascii="Consolas" w:hAnsi="Consolas" w:cs="Consolas"/>
          <w:sz w:val="18"/>
          <w:szCs w:val="18"/>
        </w:rPr>
        <w:t xml:space="preserve">ready</w:t>
      </w:r>
      <w:r>
        <w:t xml:space="preserve">.</w:t>
      </w:r>
    </w:p>
    <w:p>
      <w:pPr>
        <w:spacing w:after="160" w:line="276" w:lineRule="auto"/>
      </w:pPr>
      <w:r>
        <w:rPr>
          <w:b/>
          <w:bCs/>
        </w:rPr>
        <w:t xml:space="preserve">To upload</w:t>
      </w:r>
    </w:p>
    <w:p>
      <w:pPr>
        <w:pStyle w:val="ListParagraph"/>
        <w:numPr>
          <w:ilvl w:val="0"/>
          <w:numId w:val="7"/>
        </w:numPr>
        <w:spacing w:after="80"/>
      </w:pPr>
      <w:r>
        <w:t xml:space="preserve">Prepare a PDF, DOCX or TXT file with a clear name (see section 5). A scanned PDF with no text layer cannot be read and will fail.</w:t>
      </w:r>
    </w:p>
    <w:p>
      <w:pPr>
        <w:pStyle w:val="ListParagraph"/>
        <w:numPr>
          <w:ilvl w:val="0"/>
          <w:numId w:val="7"/>
        </w:numPr>
        <w:spacing w:after="80"/>
      </w:pPr>
      <w:r>
        <w:t xml:space="preserve">On the Documents page, select </w:t>
      </w:r>
      <w:r>
        <w:rPr>
          <w:b/>
          <w:bCs/>
        </w:rPr>
        <w:t xml:space="preserve">Browse Files</w:t>
      </w:r>
      <w:r>
        <w:t xml:space="preserve">, choose the file and select Open. Or drag the file onto the upload area. Drop one file at a time; if you drop several, only the first is used.</w:t>
      </w:r>
    </w:p>
    <w:p>
      <w:pPr>
        <w:pStyle w:val="ListParagraph"/>
        <w:numPr>
          <w:ilvl w:val="0"/>
          <w:numId w:val="7"/>
        </w:numPr>
        <w:spacing w:after="80"/>
      </w:pPr>
      <w:r>
        <w:t xml:space="preserve">Wait for the button to change back from "Uploading…". The document appears in the table with the status </w:t>
      </w:r>
      <w:r>
        <w:rPr>
          <w:rFonts w:ascii="Consolas" w:hAnsi="Consolas" w:cs="Consolas"/>
          <w:sz w:val="18"/>
          <w:szCs w:val="18"/>
        </w:rPr>
        <w:t xml:space="preserve">pending</w:t>
      </w:r>
      <w:r>
        <w:t xml:space="preserve">.</w:t>
      </w:r>
    </w:p>
    <w:p>
      <w:pPr>
        <w:pStyle w:val="ListParagraph"/>
        <w:numPr>
          <w:ilvl w:val="0"/>
          <w:numId w:val="7"/>
        </w:numPr>
        <w:spacing w:after="80"/>
      </w:pPr>
      <w:r>
        <w:t xml:space="preserve">Wait, then reload the page. The status changes to </w:t>
      </w:r>
      <w:r>
        <w:rPr>
          <w:rFonts w:ascii="Consolas" w:hAnsi="Consolas" w:cs="Consolas"/>
          <w:sz w:val="18"/>
          <w:szCs w:val="18"/>
        </w:rPr>
        <w:t xml:space="preserve">processing</w:t>
      </w:r>
      <w:r>
        <w:t xml:space="preserve"> and then to </w:t>
      </w:r>
      <w:r>
        <w:rPr>
          <w:rFonts w:ascii="Consolas" w:hAnsi="Consolas" w:cs="Consolas"/>
          <w:sz w:val="18"/>
          <w:szCs w:val="18"/>
        </w:rPr>
        <w:t xml:space="preserve">ready</w:t>
      </w:r>
      <w:r>
        <w:t xml:space="preserve">.</w:t>
      </w:r>
    </w:p>
    <w:p>
      <w:pPr>
        <w:shd w:val="clear" w:color="auto" w:fill="FFF2CC"/>
        <w:spacing w:before="100" w:after="160"/>
      </w:pPr>
      <w:r>
        <w:rPr>
          <w:i/>
          <w:iCs/>
          <w:color w:val="7F6000"/>
          <w:sz w:val="20"/>
          <w:szCs w:val="20"/>
        </w:rPr>
        <w:t xml:space="preserve">[Screenshot AG-02: the table showing a document with the status pending, and another with ready]</w:t>
      </w:r>
    </w:p>
    <w:p>
      <w:pPr>
        <w:spacing w:after="160" w:line="276" w:lineRule="auto"/>
      </w:pPr>
      <w:r>
        <w:t xml:space="preserve">What happens behind the page: the file is stored, a record is created, and the n8n workflow asks the application to read the text, split it into passages, turn each passage into a numerical fingerprint (an embedding) and save them. The document is searchable only after the last step.</w:t>
      </w:r>
    </w:p>
    <w:p>
      <w:pPr>
        <w:spacing w:after="160" w:line="276" w:lineRule="auto"/>
      </w:pPr>
      <w:r>
        <w:t xml:space="preserve">How long it takes depends on the size. A short ATO page has only a few passages and is quick. A long piece of legislation has hundreds of passages and can take many minutes, because each passage is processed one at a time. The embedding service has a free quota. If the quota runs out, uploads fail until it resets.</w:t>
      </w:r>
    </w:p>
    <w:p>
      <w:pPr>
        <w:spacing w:after="160" w:line="276" w:lineRule="auto"/>
      </w:pPr>
      <w:r>
        <w:t xml:space="preserve">If the upload itself fails, a message box starts with "Upload error:" and gives the reason. Nothing is added to the table.</w:t>
      </w:r>
    </w:p>
    <w:p>
      <w:pPr>
        <w:spacing w:after="160" w:line="276" w:lineRule="auto"/>
      </w:pPr>
      <w:r>
        <w:t xml:space="preserve">The app does not set a file size limit. The storage plan behind it may have its own.</w:t>
      </w:r>
    </w:p>
    <w:p>
      <w:pPr>
        <w:pStyle w:val="Heading1"/>
        <w:keepNext/>
        <w:pBdr>
          <w:bottom w:val="single" w:sz="10" w:space="4" w:color="E4002B"/>
        </w:pBdr>
        <w:spacing w:before="480" w:after="180"/>
      </w:pPr>
      <w:r>
        <w:rPr>
          <w:rFonts w:ascii="Arial" w:eastAsia="Arial" w:hAnsi="Arial" w:cs="Arial"/>
          <w:b/>
          <w:bCs/>
          <w:color w:val="1A1A1A"/>
          <w:sz w:val="30"/>
          <w:szCs w:val="30"/>
        </w:rPr>
        <w:t xml:space="preserve">5. Classify a document</w:t>
      </w:r>
    </w:p>
    <w:p>
      <w:pPr>
        <w:spacing w:after="160" w:line="276" w:lineRule="auto"/>
      </w:pPr>
      <w:r>
        <w:rPr>
          <w:b/>
          <w:bCs/>
        </w:rPr>
        <w:t xml:space="preserve">The application has no classification step.</w:t>
      </w:r>
      <w:r>
        <w:t xml:space="preserve"> An upload takes only the file. It does not ask whether the document is legislation, ATO guidance or an Alfa Focus procedure, and it does not record the date from which the document applies. Both fields were designed (requirement UP-2) and were not built. The assistant therefore cannot filter by document type or by income year, and treats every document in the same way.</w:t>
      </w:r>
    </w:p>
    <w:p>
      <w:pPr>
        <w:spacing w:after="160" w:line="276" w:lineRule="auto"/>
      </w:pPr>
      <w:r>
        <w:t xml:space="preserve">Until the fields exist, put the information in the file name and keep a register:</w:t>
      </w:r>
    </w:p>
    <w:p>
      <w:pPr>
        <w:pStyle w:val="ListParagraph"/>
        <w:numPr>
          <w:ilvl w:val="0"/>
          <w:numId w:val="8"/>
        </w:numPr>
        <w:spacing w:after="80"/>
      </w:pPr>
      <w:r>
        <w:rPr>
          <w:b/>
          <w:bCs/>
        </w:rPr>
        <w:t xml:space="preserve">Name the file with its publisher, topic and year.</w:t>
      </w:r>
      <w:r>
        <w:t xml:space="preserve"> The file name is the label users see when they hover over a citation. For example </w:t>
      </w:r>
      <w:r>
        <w:rPr>
          <w:rFonts w:ascii="Consolas" w:hAnsi="Consolas" w:cs="Consolas"/>
          <w:sz w:val="18"/>
          <w:szCs w:val="18"/>
        </w:rPr>
        <w:t xml:space="preserve">ato-division-296-tax.txt</w:t>
      </w:r>
      <w:r>
        <w:t xml:space="preserve">, </w:t>
      </w:r>
      <w:r>
        <w:rPr>
          <w:rFonts w:ascii="Consolas" w:hAnsi="Consolas" w:cs="Consolas"/>
          <w:sz w:val="18"/>
          <w:szCs w:val="18"/>
        </w:rPr>
        <w:t xml:space="preserve">leg-sis-act-1993.pdf</w:t>
      </w:r>
      <w:r>
        <w:t xml:space="preserve">, </w:t>
      </w:r>
      <w:r>
        <w:rPr>
          <w:rFonts w:ascii="Consolas" w:hAnsi="Consolas" w:cs="Consolas"/>
          <w:sz w:val="18"/>
          <w:szCs w:val="18"/>
        </w:rPr>
        <w:t xml:space="preserve">ato-contributions-caps-2026-27.txt</w:t>
      </w:r>
      <w:r>
        <w:t xml:space="preserve">. The 73 documents already loaded follow this pattern.</w:t>
      </w:r>
    </w:p>
    <w:p>
      <w:pPr>
        <w:pStyle w:val="ListParagraph"/>
        <w:numPr>
          <w:ilvl w:val="0"/>
          <w:numId w:val="8"/>
        </w:numPr>
        <w:spacing w:after="80"/>
      </w:pPr>
      <w:r>
        <w:rPr>
          <w:b/>
          <w:bCs/>
        </w:rPr>
        <w:t xml:space="preserve">Give year-specific documents a different name for each year.</w:t>
      </w:r>
      <w:r>
        <w:t xml:space="preserve"> Upload the 2027 instructions as a new document. Do not replace the 2026 one, because questions about past income years still need it.</w:t>
      </w:r>
    </w:p>
    <w:p>
      <w:pPr>
        <w:pStyle w:val="ListParagraph"/>
        <w:numPr>
          <w:ilvl w:val="0"/>
          <w:numId w:val="8"/>
        </w:numPr>
        <w:spacing w:after="80"/>
      </w:pPr>
      <w:r>
        <w:rPr>
          <w:b/>
          <w:bCs/>
        </w:rPr>
        <w:t xml:space="preserve">Keep a register outside the application.</w:t>
      </w:r>
      <w:r>
        <w:t xml:space="preserve"> For each document record the file name, the publisher, whether it is law, regulator guidance or firm procedure, the date it applies from, the source address, the date you retrieved it and who uploaded it. The register for the loaded corpus is </w:t>
      </w:r>
      <w:r>
        <w:rPr>
          <w:rFonts w:ascii="Consolas" w:hAnsi="Consolas" w:cs="Consolas"/>
          <w:sz w:val="18"/>
          <w:szCs w:val="18"/>
        </w:rPr>
        <w:t xml:space="preserve">corpus/manifest.json</w:t>
      </w:r>
      <w:r>
        <w:t xml:space="preserve">, and </w:t>
      </w:r>
      <w:r>
        <w:rPr>
          <w:rFonts w:ascii="Consolas" w:hAnsi="Consolas" w:cs="Consolas"/>
          <w:sz w:val="18"/>
          <w:szCs w:val="18"/>
        </w:rPr>
        <w:t xml:space="preserve">docs/DOCUMENT-CORPUS.md</w:t>
      </w:r>
      <w:r>
        <w:t xml:space="preserve"> section 7 lists each source address.</w:t>
      </w:r>
    </w:p>
    <w:p>
      <w:pPr>
        <w:pStyle w:val="ListParagraph"/>
        <w:numPr>
          <w:ilvl w:val="0"/>
          <w:numId w:val="8"/>
        </w:numPr>
        <w:spacing w:after="80"/>
      </w:pPr>
      <w:r>
        <w:rPr>
          <w:b/>
          <w:bCs/>
        </w:rPr>
        <w:t xml:space="preserve">Do not upload firm procedures yet.</w:t>
      </w:r>
      <w:r>
        <w:t xml:space="preserve"> The assistant is built to keep law and firm practice apart, but nothing marks which is which, so a firm document would be treated as authority.</w:t>
      </w:r>
    </w:p>
    <w:p>
      <w:pPr>
        <w:pStyle w:val="ListParagraph"/>
        <w:numPr>
          <w:ilvl w:val="0"/>
          <w:numId w:val="8"/>
        </w:numPr>
        <w:spacing w:after="80"/>
      </w:pPr>
      <w:r>
        <w:rPr>
          <w:b/>
          <w:bCs/>
        </w:rPr>
        <w:t xml:space="preserve">Do not upload anything with client names, TFNs or member numbers.</w:t>
      </w:r>
    </w:p>
    <w:p>
      <w:pPr>
        <w:spacing w:before="100" w:after="160" w:line="276" w:lineRule="auto"/>
      </w:pPr>
      <w:r>
        <w:t xml:space="preserve">To replace a corrected version of the same document, upload the new file, wait until it is </w:t>
      </w:r>
      <w:r>
        <w:rPr>
          <w:rFonts w:ascii="Consolas" w:hAnsi="Consolas" w:cs="Consolas"/>
          <w:sz w:val="18"/>
          <w:szCs w:val="18"/>
        </w:rPr>
        <w:t xml:space="preserve">ready</w:t>
      </w:r>
      <w:r>
        <w:t xml:space="preserve">, then delete the old one (section 7). Both are searched while both exist, so do not leave them side by side.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6. Understand the statuses and fix a failure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80"/>
        <w:gridCol w:w="2940"/>
        <w:gridCol w:w="6120"/>
      </w:tblGrid>
      <w:tr>
        <w:trPr>
          <w:tblHeader/>
        </w:trPr>
        <w:tc>
          <w:tcPr>
            <w:tcW w:w="138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Status</w:t>
            </w:r>
          </w:p>
        </w:tc>
        <w:tc>
          <w:tcPr>
            <w:tcW w:w="294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Meaning</w:t>
            </w:r>
          </w:p>
        </w:tc>
        <w:tc>
          <w:tcPr>
            <w:tcW w:w="612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1380"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pending</w:t>
            </w:r>
          </w:p>
        </w:tc>
        <w:tc>
          <w:tcPr>
            <w:tcW w:w="2940" w:type="dxa"/>
            <w:shd w:val="clear" w:color="auto" w:fill="FFFFFF"/>
            <w:tcMar>
              <w:top w:w="60" w:type="dxa"/>
              <w:left w:w="100" w:type="dxa"/>
              <w:bottom w:w="60" w:type="dxa"/>
              <w:right w:w="100" w:type="dxa"/>
            </w:tcMar>
            <w:vAlign w:val="center"/>
          </w:tcPr>
          <w:p>
            <w:pPr>
              <w:spacing w:after="0"/>
            </w:pPr>
            <w:r>
              <w:rPr>
                <w:sz w:val="18"/>
                <w:szCs w:val="18"/>
              </w:rPr>
              <w:t xml:space="preserve">Uploaded and waiting to be processed</w:t>
            </w:r>
          </w:p>
        </w:tc>
        <w:tc>
          <w:tcPr>
            <w:tcW w:w="6120" w:type="dxa"/>
            <w:shd w:val="clear" w:color="auto" w:fill="FFFFFF"/>
            <w:tcMar>
              <w:top w:w="60" w:type="dxa"/>
              <w:left w:w="100" w:type="dxa"/>
              <w:bottom w:w="60" w:type="dxa"/>
              <w:right w:w="100" w:type="dxa"/>
            </w:tcMar>
            <w:vAlign w:val="center"/>
          </w:tcPr>
          <w:p>
            <w:pPr>
              <w:spacing w:after="0"/>
            </w:pPr>
            <w:r>
              <w:rPr>
                <w:sz w:val="18"/>
                <w:szCs w:val="18"/>
              </w:rPr>
              <w:t xml:space="preserve">Wait a minute and reload. If it stays </w:t>
            </w:r>
            <w:r>
              <w:rPr>
                <w:rFonts w:ascii="Consolas" w:hAnsi="Consolas" w:cs="Consolas"/>
                <w:sz w:val="16"/>
                <w:szCs w:val="16"/>
              </w:rPr>
              <w:t xml:space="preserve">pending</w:t>
            </w:r>
            <w:r>
              <w:rPr>
                <w:sz w:val="18"/>
                <w:szCs w:val="18"/>
              </w:rPr>
              <w:t xml:space="preserve">, n8n is not running, the ingestion workflow is not active, or the shared secret does not match. See the table below.</w:t>
            </w:r>
          </w:p>
        </w:tc>
      </w:tr>
      <w:tr>
        <w:trPr>
          <w:cantSplit/>
        </w:trPr>
        <w:tc>
          <w:tcPr>
            <w:tcW w:w="1380"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processing</w:t>
            </w:r>
          </w:p>
        </w:tc>
        <w:tc>
          <w:tcPr>
            <w:tcW w:w="2940" w:type="dxa"/>
            <w:shd w:val="clear" w:color="auto" w:fill="FFFFFF"/>
            <w:tcMar>
              <w:top w:w="60" w:type="dxa"/>
              <w:left w:w="100" w:type="dxa"/>
              <w:bottom w:w="60" w:type="dxa"/>
              <w:right w:w="100" w:type="dxa"/>
            </w:tcMar>
            <w:vAlign w:val="center"/>
          </w:tcPr>
          <w:p>
            <w:pPr>
              <w:spacing w:after="0"/>
            </w:pPr>
            <w:r>
              <w:rPr>
                <w:sz w:val="18"/>
                <w:szCs w:val="18"/>
              </w:rPr>
              <w:t xml:space="preserve">Being read, split and embedded</w:t>
            </w:r>
          </w:p>
        </w:tc>
        <w:tc>
          <w:tcPr>
            <w:tcW w:w="6120" w:type="dxa"/>
            <w:shd w:val="clear" w:color="auto" w:fill="FFFFFF"/>
            <w:tcMar>
              <w:top w:w="60" w:type="dxa"/>
              <w:left w:w="100" w:type="dxa"/>
              <w:bottom w:w="60" w:type="dxa"/>
              <w:right w:w="100" w:type="dxa"/>
            </w:tcMar>
            <w:vAlign w:val="center"/>
          </w:tcPr>
          <w:p>
            <w:pPr>
              <w:spacing w:after="0"/>
            </w:pPr>
            <w:r>
              <w:rPr>
                <w:sz w:val="18"/>
                <w:szCs w:val="18"/>
              </w:rPr>
              <w:t xml:space="preserve">Wait. Large files take many minutes. If it is still </w:t>
            </w:r>
            <w:r>
              <w:rPr>
                <w:rFonts w:ascii="Consolas" w:hAnsi="Consolas" w:cs="Consolas"/>
                <w:sz w:val="16"/>
                <w:szCs w:val="16"/>
              </w:rPr>
              <w:t xml:space="preserve">processing</w:t>
            </w:r>
            <w:r>
              <w:rPr>
                <w:sz w:val="18"/>
                <w:szCs w:val="18"/>
              </w:rPr>
              <w:t xml:space="preserve"> long after the file should have finished, or the server restarted meanwhile, it is stuck: retry it.</w:t>
            </w:r>
          </w:p>
        </w:tc>
      </w:tr>
      <w:tr>
        <w:trPr>
          <w:cantSplit/>
        </w:trPr>
        <w:tc>
          <w:tcPr>
            <w:tcW w:w="1380"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ready</w:t>
            </w:r>
          </w:p>
        </w:tc>
        <w:tc>
          <w:tcPr>
            <w:tcW w:w="2940" w:type="dxa"/>
            <w:shd w:val="clear" w:color="auto" w:fill="FFFFFF"/>
            <w:tcMar>
              <w:top w:w="60" w:type="dxa"/>
              <w:left w:w="100" w:type="dxa"/>
              <w:bottom w:w="60" w:type="dxa"/>
              <w:right w:w="100" w:type="dxa"/>
            </w:tcMar>
            <w:vAlign w:val="center"/>
          </w:tcPr>
          <w:p>
            <w:pPr>
              <w:spacing w:after="0"/>
            </w:pPr>
            <w:r>
              <w:rPr>
                <w:sz w:val="18"/>
                <w:szCs w:val="18"/>
              </w:rPr>
              <w:t xml:space="preserve">Searchable</w:t>
            </w:r>
          </w:p>
        </w:tc>
        <w:tc>
          <w:tcPr>
            <w:tcW w:w="6120" w:type="dxa"/>
            <w:shd w:val="clear" w:color="auto" w:fill="FFFFFF"/>
            <w:tcMar>
              <w:top w:w="60" w:type="dxa"/>
              <w:left w:w="100" w:type="dxa"/>
              <w:bottom w:w="60" w:type="dxa"/>
              <w:right w:w="100" w:type="dxa"/>
            </w:tcMar>
            <w:vAlign w:val="center"/>
          </w:tcPr>
          <w:p>
            <w:pPr>
              <w:spacing w:after="0"/>
            </w:pPr>
            <w:r>
              <w:rPr>
                <w:sz w:val="18"/>
                <w:szCs w:val="18"/>
              </w:rPr>
              <w:t xml:space="preserve">Nothing. A ready document cannot be retried.</w:t>
            </w:r>
          </w:p>
        </w:tc>
      </w:tr>
      <w:tr>
        <w:trPr>
          <w:cantSplit/>
        </w:trPr>
        <w:tc>
          <w:tcPr>
            <w:tcW w:w="1380"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failed</w:t>
            </w:r>
          </w:p>
        </w:tc>
        <w:tc>
          <w:tcPr>
            <w:tcW w:w="2940" w:type="dxa"/>
            <w:shd w:val="clear" w:color="auto" w:fill="FFFFFF"/>
            <w:tcMar>
              <w:top w:w="60" w:type="dxa"/>
              <w:left w:w="100" w:type="dxa"/>
              <w:bottom w:w="60" w:type="dxa"/>
              <w:right w:w="100" w:type="dxa"/>
            </w:tcMar>
            <w:vAlign w:val="center"/>
          </w:tcPr>
          <w:p>
            <w:pPr>
              <w:spacing w:after="0"/>
            </w:pPr>
            <w:r>
              <w:rPr>
                <w:sz w:val="18"/>
                <w:szCs w:val="18"/>
              </w:rPr>
              <w:t xml:space="preserve">Processing stopped with an error. The document is not searchable</w:t>
            </w:r>
          </w:p>
        </w:tc>
        <w:tc>
          <w:tcPr>
            <w:tcW w:w="6120" w:type="dxa"/>
            <w:shd w:val="clear" w:color="auto" w:fill="FFFFFF"/>
            <w:tcMar>
              <w:top w:w="60" w:type="dxa"/>
              <w:left w:w="100" w:type="dxa"/>
              <w:bottom w:w="60" w:type="dxa"/>
              <w:right w:w="100" w:type="dxa"/>
            </w:tcMar>
            <w:vAlign w:val="center"/>
          </w:tcPr>
          <w:p>
            <w:pPr>
              <w:spacing w:after="0"/>
            </w:pPr>
            <w:r>
              <w:rPr>
                <w:sz w:val="18"/>
                <w:szCs w:val="18"/>
              </w:rPr>
              <w:t xml:space="preserve">Find the reason (below), fix the cause, then select retry.</w:t>
            </w:r>
          </w:p>
        </w:tc>
      </w:tr>
    </w:tbl>
    <w:p>
      <w:pPr>
        <w:spacing w:after="120"/>
      </w:pPr>
    </w:p>
    <w:p>
      <w:pPr>
        <w:spacing w:after="160" w:line="276" w:lineRule="auto"/>
      </w:pPr>
      <w:r>
        <w:rPr>
          <w:b/>
          <w:bCs/>
        </w:rPr>
        <w:t xml:space="preserve">To retry a document</w:t>
      </w:r>
    </w:p>
    <w:p>
      <w:pPr>
        <w:pStyle w:val="ListParagraph"/>
        <w:numPr>
          <w:ilvl w:val="0"/>
          <w:numId w:val="9"/>
        </w:numPr>
        <w:spacing w:after="80"/>
      </w:pPr>
      <w:r>
        <w:t xml:space="preserve">Select the circular arrow in the ACTIONS column.</w:t>
      </w:r>
    </w:p>
    <w:p>
      <w:pPr>
        <w:pStyle w:val="ListParagraph"/>
        <w:numPr>
          <w:ilvl w:val="0"/>
          <w:numId w:val="9"/>
        </w:numPr>
        <w:spacing w:after="80"/>
      </w:pPr>
      <w:r>
        <w:t xml:space="preserve">Reload the page. The status returns to </w:t>
      </w:r>
      <w:r>
        <w:rPr>
          <w:rFonts w:ascii="Consolas" w:hAnsi="Consolas" w:cs="Consolas"/>
          <w:sz w:val="18"/>
          <w:szCs w:val="18"/>
        </w:rPr>
        <w:t xml:space="preserve">pending</w:t>
      </w:r>
      <w:r>
        <w:t xml:space="preserve"> and then moves on.</w:t>
      </w:r>
    </w:p>
    <w:p>
      <w:pPr>
        <w:spacing w:before="100" w:after="160" w:line="276" w:lineRule="auto"/>
      </w:pPr>
      <w:r>
        <w:t xml:space="preserve">The retry arrow is available for every document that is not </w:t>
      </w:r>
      <w:r>
        <w:rPr>
          <w:rFonts w:ascii="Consolas" w:hAnsi="Consolas" w:cs="Consolas"/>
          <w:sz w:val="18"/>
          <w:szCs w:val="18"/>
        </w:rPr>
        <w:t xml:space="preserve">ready</w:t>
      </w:r>
      <w:r>
        <w:t xml:space="preserve">, including one that is still </w:t>
      </w:r>
      <w:r>
        <w:rPr>
          <w:rFonts w:ascii="Consolas" w:hAnsi="Consolas" w:cs="Consolas"/>
          <w:sz w:val="18"/>
          <w:szCs w:val="18"/>
        </w:rPr>
        <w:t xml:space="preserve">processing</w:t>
      </w:r>
      <w:r>
        <w:t xml:space="preserve">. Do not retry a document that is working normally.</w:t>
      </w:r>
    </w:p>
    <w:p>
      <w:pPr>
        <w:spacing w:after="160" w:line="276" w:lineRule="auto"/>
      </w:pPr>
      <w:r>
        <w:rPr>
          <w:b/>
          <w:bCs/>
        </w:rPr>
        <w:t xml:space="preserve">To find out why a document failed</w:t>
      </w:r>
    </w:p>
    <w:p>
      <w:pPr>
        <w:spacing w:after="160" w:line="276" w:lineRule="auto"/>
      </w:pPr>
      <w:r>
        <w:t xml:space="preserve">The page does not show the reason. It is stored with the document.</w:t>
      </w:r>
    </w:p>
    <w:p>
      <w:pPr>
        <w:pStyle w:val="ListParagraph"/>
        <w:numPr>
          <w:ilvl w:val="0"/>
          <w:numId w:val="10"/>
        </w:numPr>
        <w:spacing w:after="80"/>
      </w:pPr>
      <w:r>
        <w:t xml:space="preserve">Open the Supabase project and the </w:t>
      </w:r>
      <w:r>
        <w:rPr>
          <w:b/>
          <w:bCs/>
        </w:rPr>
        <w:t xml:space="preserve">Table Editor</w:t>
      </w:r>
      <w:r>
        <w:t xml:space="preserve">.</w:t>
      </w:r>
    </w:p>
    <w:p>
      <w:pPr>
        <w:pStyle w:val="ListParagraph"/>
        <w:numPr>
          <w:ilvl w:val="0"/>
          <w:numId w:val="10"/>
        </w:numPr>
        <w:spacing w:after="80"/>
      </w:pPr>
      <w:r>
        <w:t xml:space="preserve">Open the </w:t>
      </w:r>
      <w:r>
        <w:rPr>
          <w:rFonts w:ascii="Consolas" w:hAnsi="Consolas" w:cs="Consolas"/>
          <w:sz w:val="18"/>
          <w:szCs w:val="18"/>
        </w:rPr>
        <w:t xml:space="preserve">documents</w:t>
      </w:r>
      <w:r>
        <w:t xml:space="preserve"> table and find the row (the </w:t>
      </w:r>
      <w:r>
        <w:rPr>
          <w:rFonts w:ascii="Consolas" w:hAnsi="Consolas" w:cs="Consolas"/>
          <w:sz w:val="18"/>
          <w:szCs w:val="18"/>
        </w:rPr>
        <w:t xml:space="preserve">id</w:t>
      </w:r>
      <w:r>
        <w:t xml:space="preserve"> column matches the order of upload).</w:t>
      </w:r>
    </w:p>
    <w:p>
      <w:pPr>
        <w:pStyle w:val="ListParagraph"/>
        <w:numPr>
          <w:ilvl w:val="0"/>
          <w:numId w:val="10"/>
        </w:numPr>
        <w:spacing w:after="80"/>
      </w:pPr>
      <w:r>
        <w:t xml:space="preserve">Read the </w:t>
      </w:r>
      <w:r>
        <w:rPr>
          <w:rFonts w:ascii="Consolas" w:hAnsi="Consolas" w:cs="Consolas"/>
          <w:sz w:val="18"/>
          <w:szCs w:val="18"/>
        </w:rPr>
        <w:t xml:space="preserve">failure_reason</w:t>
      </w:r>
      <w:r>
        <w:t xml:space="preserve"> column.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96"/>
        <w:gridCol w:w="6644"/>
      </w:tblGrid>
      <w:tr>
        <w:trPr>
          <w:tblHeader/>
        </w:trPr>
        <w:tc>
          <w:tcPr>
            <w:tcW w:w="379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Reason you may see</w:t>
            </w:r>
          </w:p>
        </w:tc>
        <w:tc>
          <w:tcPr>
            <w:tcW w:w="664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Cause and fix</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No readable text could be extracted from the document</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The file is a scan or an image. Use a text version, or run it through OCR first.</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Unsupported file type: .xyz</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Only PDF, DOCX and TXT are read. Convert the file. A file dropped onto the page is not checked until it fails here.</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Downloaded file is empty</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The stored file is missing or empty. Delete the document and upload it again.</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Document produced no usable chunks</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The text was too short or unusual to split. Check the file.</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An error from the embedding service, such as a quota or credit message</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The Hugging Face free quota is used up. Wait for it to reset or add credit, then retry.</w:t>
            </w:r>
          </w:p>
        </w:tc>
      </w:tr>
      <w:tr>
        <w:trPr>
          <w:cantSplit/>
        </w:trPr>
        <w:tc>
          <w:tcPr>
            <w:tcW w:w="3796" w:type="dxa"/>
            <w:shd w:val="clear" w:color="auto" w:fill="FFFFFF"/>
            <w:tcMar>
              <w:top w:w="60" w:type="dxa"/>
              <w:left w:w="100" w:type="dxa"/>
              <w:bottom w:w="60" w:type="dxa"/>
              <w:right w:w="100" w:type="dxa"/>
            </w:tcMar>
            <w:vAlign w:val="center"/>
          </w:tcPr>
          <w:p>
            <w:pPr>
              <w:spacing w:after="0"/>
            </w:pPr>
            <w:r>
              <w:rPr>
                <w:sz w:val="18"/>
                <w:szCs w:val="18"/>
              </w:rPr>
              <w:t xml:space="preserve">Unexpected embedding dimension</w:t>
            </w:r>
          </w:p>
        </w:tc>
        <w:tc>
          <w:tcPr>
            <w:tcW w:w="6644" w:type="dxa"/>
            <w:shd w:val="clear" w:color="auto" w:fill="FFFFFF"/>
            <w:tcMar>
              <w:top w:w="60" w:type="dxa"/>
              <w:left w:w="100" w:type="dxa"/>
              <w:bottom w:w="60" w:type="dxa"/>
              <w:right w:w="100" w:type="dxa"/>
            </w:tcMar>
            <w:vAlign w:val="center"/>
          </w:tcPr>
          <w:p>
            <w:pPr>
              <w:spacing w:after="0"/>
            </w:pPr>
            <w:r>
              <w:rPr>
                <w:sz w:val="18"/>
                <w:szCs w:val="18"/>
              </w:rPr>
              <w:t xml:space="preserve">The embedding model was changed. Ask the developers.</w:t>
            </w:r>
          </w:p>
        </w:tc>
      </w:tr>
    </w:tbl>
    <w:p>
      <w:pPr>
        <w:spacing w:after="120"/>
      </w:pPr>
    </w:p>
    <w:p>
      <w:pPr>
        <w:spacing w:after="160" w:line="276" w:lineRule="auto"/>
      </w:pPr>
      <w:r>
        <w:t xml:space="preserve">If a document stays </w:t>
      </w:r>
      <w:r>
        <w:rPr>
          <w:rFonts w:ascii="Consolas" w:hAnsi="Consolas" w:cs="Consolas"/>
          <w:sz w:val="18"/>
          <w:szCs w:val="18"/>
        </w:rPr>
        <w:t xml:space="preserve">pending</w:t>
      </w:r>
      <w:r>
        <w:t xml:space="preserv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68"/>
        <w:gridCol w:w="8472"/>
      </w:tblGrid>
      <w:tr>
        <w:trPr>
          <w:tblHeader/>
        </w:trPr>
        <w:tc>
          <w:tcPr>
            <w:tcW w:w="196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Check</w:t>
            </w:r>
          </w:p>
        </w:tc>
        <w:tc>
          <w:tcPr>
            <w:tcW w:w="847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How</w:t>
            </w:r>
          </w:p>
        </w:tc>
      </w:tr>
      <w:tr>
        <w:trPr>
          <w:cantSplit/>
        </w:trPr>
        <w:tc>
          <w:tcPr>
            <w:tcW w:w="1968" w:type="dxa"/>
            <w:shd w:val="clear" w:color="auto" w:fill="FFFFFF"/>
            <w:tcMar>
              <w:top w:w="60" w:type="dxa"/>
              <w:left w:w="100" w:type="dxa"/>
              <w:bottom w:w="60" w:type="dxa"/>
              <w:right w:w="100" w:type="dxa"/>
            </w:tcMar>
            <w:vAlign w:val="center"/>
          </w:tcPr>
          <w:p>
            <w:pPr>
              <w:spacing w:after="0"/>
            </w:pPr>
            <w:r>
              <w:rPr>
                <w:sz w:val="18"/>
                <w:szCs w:val="18"/>
              </w:rPr>
              <w:t xml:space="preserve">n8n is running</w:t>
            </w:r>
          </w:p>
        </w:tc>
        <w:tc>
          <w:tcPr>
            <w:tcW w:w="8472" w:type="dxa"/>
            <w:shd w:val="clear" w:color="auto" w:fill="FFFFFF"/>
            <w:tcMar>
              <w:top w:w="60" w:type="dxa"/>
              <w:left w:w="100" w:type="dxa"/>
              <w:bottom w:w="60" w:type="dxa"/>
              <w:right w:w="100" w:type="dxa"/>
            </w:tcMar>
            <w:vAlign w:val="center"/>
          </w:tcPr>
          <w:p>
            <w:pPr>
              <w:spacing w:after="0"/>
            </w:pPr>
            <w:r>
              <w:rPr>
                <w:sz w:val="18"/>
                <w:szCs w:val="18"/>
              </w:rPr>
              <w:t xml:space="preserve">Open the n8n address for your installation (</w:t>
            </w:r>
            <w:r>
              <w:rPr>
                <w:rFonts w:ascii="Consolas" w:hAnsi="Consolas" w:cs="Consolas"/>
                <w:sz w:val="16"/>
                <w:szCs w:val="16"/>
              </w:rPr>
              <w:t xml:space="preserve">http://localhost:5678</w:t>
            </w:r>
            <w:r>
              <w:rPr>
                <w:sz w:val="18"/>
                <w:szCs w:val="18"/>
              </w:rPr>
              <w:t xml:space="preserve"> when run with Docker Compose).</w:t>
            </w:r>
          </w:p>
        </w:tc>
      </w:tr>
      <w:tr>
        <w:trPr>
          <w:cantSplit/>
        </w:trPr>
        <w:tc>
          <w:tcPr>
            <w:tcW w:w="1968" w:type="dxa"/>
            <w:shd w:val="clear" w:color="auto" w:fill="FFFFFF"/>
            <w:tcMar>
              <w:top w:w="60" w:type="dxa"/>
              <w:left w:w="100" w:type="dxa"/>
              <w:bottom w:w="60" w:type="dxa"/>
              <w:right w:w="100" w:type="dxa"/>
            </w:tcMar>
            <w:vAlign w:val="center"/>
          </w:tcPr>
          <w:p>
            <w:pPr>
              <w:spacing w:after="0"/>
            </w:pPr>
            <w:r>
              <w:rPr>
                <w:sz w:val="18"/>
                <w:szCs w:val="18"/>
              </w:rPr>
              <w:t xml:space="preserve">The workflow is active</w:t>
            </w:r>
          </w:p>
        </w:tc>
        <w:tc>
          <w:tcPr>
            <w:tcW w:w="8472" w:type="dxa"/>
            <w:shd w:val="clear" w:color="auto" w:fill="FFFFFF"/>
            <w:tcMar>
              <w:top w:w="60" w:type="dxa"/>
              <w:left w:w="100" w:type="dxa"/>
              <w:bottom w:w="60" w:type="dxa"/>
              <w:right w:w="100" w:type="dxa"/>
            </w:tcMar>
            <w:vAlign w:val="center"/>
          </w:tcPr>
          <w:p>
            <w:pPr>
              <w:spacing w:after="0"/>
            </w:pPr>
            <w:r>
              <w:rPr>
                <w:sz w:val="18"/>
                <w:szCs w:val="18"/>
              </w:rPr>
              <w:t xml:space="preserve">In n8n, open </w:t>
            </w:r>
            <w:r>
              <w:rPr>
                <w:b/>
                <w:bCs/>
                <w:sz w:val="18"/>
                <w:szCs w:val="18"/>
              </w:rPr>
              <w:t xml:space="preserve">Document Ingestion</w:t>
            </w:r>
            <w:r>
              <w:rPr>
                <w:sz w:val="18"/>
                <w:szCs w:val="18"/>
              </w:rPr>
              <w:t xml:space="preserve"> and check it is switched on.</w:t>
            </w:r>
          </w:p>
        </w:tc>
      </w:tr>
      <w:tr>
        <w:trPr>
          <w:cantSplit/>
        </w:trPr>
        <w:tc>
          <w:tcPr>
            <w:tcW w:w="1968" w:type="dxa"/>
            <w:shd w:val="clear" w:color="auto" w:fill="FFFFFF"/>
            <w:tcMar>
              <w:top w:w="60" w:type="dxa"/>
              <w:left w:w="100" w:type="dxa"/>
              <w:bottom w:w="60" w:type="dxa"/>
              <w:right w:w="100" w:type="dxa"/>
            </w:tcMar>
            <w:vAlign w:val="center"/>
          </w:tcPr>
          <w:p>
            <w:pPr>
              <w:spacing w:after="0"/>
            </w:pPr>
            <w:r>
              <w:rPr>
                <w:sz w:val="18"/>
                <w:szCs w:val="18"/>
              </w:rPr>
              <w:t xml:space="preserve">The secret matches</w:t>
            </w:r>
          </w:p>
        </w:tc>
        <w:tc>
          <w:tcPr>
            <w:tcW w:w="8472" w:type="dxa"/>
            <w:shd w:val="clear" w:color="auto" w:fill="FFFFFF"/>
            <w:tcMar>
              <w:top w:w="60" w:type="dxa"/>
              <w:left w:w="100" w:type="dxa"/>
              <w:bottom w:w="60" w:type="dxa"/>
              <w:right w:w="100" w:type="dxa"/>
            </w:tcMar>
            <w:vAlign w:val="center"/>
          </w:tcPr>
          <w:p>
            <w:pPr>
              <w:spacing w:after="0"/>
            </w:pPr>
            <w:r>
              <w:rPr>
                <w:sz w:val="18"/>
                <w:szCs w:val="18"/>
              </w:rPr>
              <w:t xml:space="preserve">The </w:t>
            </w:r>
            <w:r>
              <w:rPr>
                <w:rFonts w:ascii="Consolas" w:hAnsi="Consolas" w:cs="Consolas"/>
                <w:sz w:val="16"/>
                <w:szCs w:val="16"/>
              </w:rPr>
              <w:t xml:space="preserve">X-N8N-Secret</w:t>
            </w:r>
            <w:r>
              <w:rPr>
                <w:sz w:val="18"/>
                <w:szCs w:val="18"/>
              </w:rPr>
              <w:t xml:space="preserve"> credential in n8n must equal </w:t>
            </w:r>
            <w:r>
              <w:rPr>
                <w:rFonts w:ascii="Consolas" w:hAnsi="Consolas" w:cs="Consolas"/>
                <w:sz w:val="16"/>
                <w:szCs w:val="16"/>
              </w:rPr>
              <w:t xml:space="preserve">N8N_SHARED_SECRET</w:t>
            </w:r>
            <w:r>
              <w:rPr>
                <w:sz w:val="18"/>
                <w:szCs w:val="18"/>
              </w:rPr>
              <w:t xml:space="preserve"> in the application's </w:t>
            </w:r>
            <w:r>
              <w:rPr>
                <w:rFonts w:ascii="Consolas" w:hAnsi="Consolas" w:cs="Consolas"/>
                <w:sz w:val="16"/>
                <w:szCs w:val="16"/>
              </w:rPr>
              <w:t xml:space="preserve">.env</w:t>
            </w:r>
            <w:r>
              <w:rPr>
                <w:sz w:val="18"/>
                <w:szCs w:val="18"/>
              </w:rPr>
              <w:t xml:space="preserve">.</w:t>
            </w:r>
          </w:p>
        </w:tc>
      </w:tr>
      <w:tr>
        <w:trPr>
          <w:cantSplit/>
        </w:trPr>
        <w:tc>
          <w:tcPr>
            <w:tcW w:w="1968" w:type="dxa"/>
            <w:shd w:val="clear" w:color="auto" w:fill="FFFFFF"/>
            <w:tcMar>
              <w:top w:w="60" w:type="dxa"/>
              <w:left w:w="100" w:type="dxa"/>
              <w:bottom w:w="60" w:type="dxa"/>
              <w:right w:w="100" w:type="dxa"/>
            </w:tcMar>
            <w:vAlign w:val="center"/>
          </w:tcPr>
          <w:p>
            <w:pPr>
              <w:spacing w:after="0"/>
            </w:pPr>
            <w:r>
              <w:rPr>
                <w:sz w:val="18"/>
                <w:szCs w:val="18"/>
              </w:rPr>
              <w:t xml:space="preserve">What n8n did</w:t>
            </w:r>
          </w:p>
        </w:tc>
        <w:tc>
          <w:tcPr>
            <w:tcW w:w="8472" w:type="dxa"/>
            <w:shd w:val="clear" w:color="auto" w:fill="FFFFFF"/>
            <w:tcMar>
              <w:top w:w="60" w:type="dxa"/>
              <w:left w:w="100" w:type="dxa"/>
              <w:bottom w:w="60" w:type="dxa"/>
              <w:right w:w="100" w:type="dxa"/>
            </w:tcMar>
            <w:vAlign w:val="center"/>
          </w:tcPr>
          <w:p>
            <w:pPr>
              <w:spacing w:after="0"/>
            </w:pPr>
            <w:r>
              <w:rPr>
                <w:sz w:val="18"/>
                <w:szCs w:val="18"/>
              </w:rPr>
              <w:t xml:space="preserve">In n8n, open </w:t>
            </w:r>
            <w:r>
              <w:rPr>
                <w:b/>
                <w:bCs/>
                <w:sz w:val="18"/>
                <w:szCs w:val="18"/>
              </w:rPr>
              <w:t xml:space="preserve">Executions</w:t>
            </w:r>
            <w:r>
              <w:rPr>
                <w:sz w:val="18"/>
                <w:szCs w:val="18"/>
              </w:rPr>
              <w:t xml:space="preserve"> and read the latest failure.</w:t>
            </w:r>
          </w:p>
        </w:tc>
      </w:tr>
    </w:tbl>
    <w:p>
      <w:pPr>
        <w:spacing w:after="120"/>
      </w:pPr>
    </w:p>
    <w:p>
      <w:pPr>
        <w:pStyle w:val="Heading1"/>
        <w:keepNext/>
        <w:pBdr>
          <w:bottom w:val="single" w:sz="10" w:space="4" w:color="E4002B"/>
        </w:pBdr>
        <w:spacing w:before="480" w:after="180"/>
      </w:pPr>
      <w:r>
        <w:rPr>
          <w:rFonts w:ascii="Arial" w:eastAsia="Arial" w:hAnsi="Arial" w:cs="Arial"/>
          <w:b/>
          <w:bCs/>
          <w:color w:val="1A1A1A"/>
          <w:sz w:val="30"/>
          <w:szCs w:val="30"/>
        </w:rPr>
        <w:t xml:space="preserve">7. Find and delete documents</w:t>
      </w:r>
    </w:p>
    <w:p>
      <w:pPr>
        <w:spacing w:after="160" w:line="276" w:lineRule="auto"/>
      </w:pPr>
      <w:r>
        <w:rPr>
          <w:b/>
          <w:bCs/>
        </w:rPr>
        <w:t xml:space="preserve">Find a document</w:t>
      </w:r>
    </w:p>
    <w:p>
      <w:pPr>
        <w:pStyle w:val="ListParagraph"/>
        <w:numPr>
          <w:ilvl w:val="0"/>
          <w:numId w:val="11"/>
        </w:numPr>
        <w:spacing w:after="80"/>
      </w:pPr>
      <w:r>
        <w:t xml:space="preserve">Type part of a file name in the </w:t>
      </w:r>
      <w:r>
        <w:rPr>
          <w:b/>
          <w:bCs/>
        </w:rPr>
        <w:t xml:space="preserve">Search documents</w:t>
      </w:r>
      <w:r>
        <w:t xml:space="preserve"> box above the table.</w:t>
      </w:r>
    </w:p>
    <w:p>
      <w:pPr>
        <w:pStyle w:val="ListParagraph"/>
        <w:numPr>
          <w:ilvl w:val="0"/>
          <w:numId w:val="11"/>
        </w:numPr>
        <w:spacing w:after="80"/>
      </w:pPr>
      <w:r>
        <w:t xml:space="preserve">The table narrows as you type. The search ignores capital letters and matches the file name and the label.</w:t>
      </w:r>
    </w:p>
    <w:p>
      <w:pPr>
        <w:spacing w:before="100" w:after="160" w:line="276" w:lineRule="auto"/>
      </w:pPr>
      <w:r>
        <w:t xml:space="preserve">That is the only filter. You cannot yet filter by status, type or upload date, and the table has no sorting or paging. Clear the box to see everything.</w:t>
      </w:r>
    </w:p>
    <w:p>
      <w:pPr>
        <w:shd w:val="clear" w:color="auto" w:fill="FFF2CC"/>
        <w:spacing w:after="160"/>
      </w:pPr>
      <w:r>
        <w:rPr>
          <w:i/>
          <w:iCs/>
          <w:color w:val="7F6000"/>
          <w:sz w:val="20"/>
          <w:szCs w:val="20"/>
        </w:rPr>
        <w:t xml:space="preserve">[Screenshot AG-03: the search box with "division" typed and the table narrowed to matching documents]</w:t>
      </w:r>
    </w:p>
    <w:p>
      <w:pPr>
        <w:spacing w:after="160" w:line="276" w:lineRule="auto"/>
      </w:pPr>
      <w:r>
        <w:rPr>
          <w:b/>
          <w:bCs/>
        </w:rPr>
        <w:t xml:space="preserve">Delete a document</w:t>
      </w:r>
    </w:p>
    <w:p>
      <w:pPr>
        <w:spacing w:after="160" w:line="276" w:lineRule="auto"/>
      </w:pPr>
      <w:r>
        <w:t xml:space="preserve">Only </w:t>
      </w:r>
      <w:r>
        <w:rPr>
          <w:rFonts w:ascii="Consolas" w:hAnsi="Consolas" w:cs="Consolas"/>
          <w:sz w:val="18"/>
          <w:szCs w:val="18"/>
        </w:rPr>
        <w:t xml:space="preserve">admin</w:t>
      </w:r>
      <w:r>
        <w:t xml:space="preserve"> and </w:t>
      </w:r>
      <w:r>
        <w:rPr>
          <w:rFonts w:ascii="Consolas" w:hAnsi="Consolas" w:cs="Consolas"/>
          <w:sz w:val="18"/>
          <w:szCs w:val="18"/>
        </w:rPr>
        <w:t xml:space="preserve">staff</w:t>
      </w:r>
      <w:r>
        <w:t xml:space="preserve"> accounts can delete.</w:t>
      </w:r>
    </w:p>
    <w:p>
      <w:pPr>
        <w:pStyle w:val="ListParagraph"/>
        <w:numPr>
          <w:ilvl w:val="0"/>
          <w:numId w:val="12"/>
        </w:numPr>
        <w:spacing w:after="80"/>
      </w:pPr>
      <w:r>
        <w:t xml:space="preserve">Find the document and select the trash icon in the ACTIONS column.</w:t>
      </w:r>
    </w:p>
    <w:p>
      <w:pPr>
        <w:pStyle w:val="ListParagraph"/>
        <w:numPr>
          <w:ilvl w:val="0"/>
          <w:numId w:val="12"/>
        </w:numPr>
        <w:spacing w:after="80"/>
      </w:pPr>
      <w:r>
        <w:t xml:space="preserve">Read the box that opens. It says "Delete document?" and names the file.</w:t>
      </w:r>
    </w:p>
    <w:p>
      <w:pPr>
        <w:pStyle w:val="ListParagraph"/>
        <w:numPr>
          <w:ilvl w:val="0"/>
          <w:numId w:val="12"/>
        </w:numPr>
        <w:spacing w:after="80"/>
      </w:pPr>
      <w:r>
        <w:t xml:space="preserve">Select </w:t>
      </w:r>
      <w:r>
        <w:rPr>
          <w:b/>
          <w:bCs/>
        </w:rPr>
        <w:t xml:space="preserve">Confirm delete</w:t>
      </w:r>
      <w:r>
        <w:t xml:space="preserve">. Select </w:t>
      </w:r>
      <w:r>
        <w:rPr>
          <w:b/>
          <w:bCs/>
        </w:rPr>
        <w:t xml:space="preserve">Cancel</w:t>
      </w:r>
      <w:r>
        <w:t xml:space="preserve"> to keep the document.</w:t>
      </w:r>
    </w:p>
    <w:p>
      <w:pPr>
        <w:pStyle w:val="ListParagraph"/>
        <w:numPr>
          <w:ilvl w:val="0"/>
          <w:numId w:val="12"/>
        </w:numPr>
        <w:spacing w:after="80"/>
      </w:pPr>
      <w:r>
        <w:t xml:space="preserve">A message says "Document deleted" and the row leaves the table.</w:t>
      </w:r>
    </w:p>
    <w:p>
      <w:pPr>
        <w:spacing w:before="100" w:after="160" w:line="276" w:lineRule="auto"/>
      </w:pPr>
      <w:r>
        <w:t xml:space="preserve">Deleting removes the stored file, the document record and all of its searchable passages. The assistant stops using it at once. It cannot be undone, so keep the original file elsewhere. Chats that already quoted the document keep their text.</w:t>
      </w:r>
    </w:p>
    <w:p>
      <w:pPr>
        <w:shd w:val="clear" w:color="auto" w:fill="FFF2CC"/>
        <w:spacing w:after="160"/>
      </w:pPr>
      <w:r>
        <w:rPr>
          <w:i/>
          <w:iCs/>
          <w:color w:val="7F6000"/>
          <w:sz w:val="20"/>
          <w:szCs w:val="20"/>
        </w:rPr>
        <w:t xml:space="preserve">[Screenshot AG-04: the Delete document dialog naming a demo file, with the Cancel and Confirm delete buttons]</w:t>
      </w:r>
    </w:p>
    <w:p>
      <w:pPr>
        <w:spacing w:after="160" w:line="276" w:lineRule="auto"/>
      </w:pPr>
      <w:r>
        <w:t xml:space="preserve">If the box shows a red message, the delete did not happen. "You do not have permission to delete documents." means your role is </w:t>
      </w:r>
      <w:r>
        <w:rPr>
          <w:rFonts w:ascii="Consolas" w:hAnsi="Consolas" w:cs="Consolas"/>
          <w:sz w:val="18"/>
          <w:szCs w:val="18"/>
        </w:rPr>
        <w:t xml:space="preserve">team</w:t>
      </w:r>
      <w:r>
        <w:t xml:space="preserve">.</w:t>
      </w:r>
    </w:p>
    <w:p>
      <w:pPr>
        <w:pStyle w:val="Heading1"/>
        <w:keepNext/>
        <w:pBdr>
          <w:bottom w:val="single" w:sz="10" w:space="4" w:color="E4002B"/>
        </w:pBdr>
        <w:spacing w:before="480" w:after="180"/>
      </w:pPr>
      <w:r>
        <w:rPr>
          <w:rFonts w:ascii="Arial" w:eastAsia="Arial" w:hAnsi="Arial" w:cs="Arial"/>
          <w:b/>
          <w:bCs/>
          <w:color w:val="1A1A1A"/>
          <w:sz w:val="30"/>
          <w:szCs w:val="30"/>
        </w:rPr>
        <w:t xml:space="preserve">8. Run the evaluation page and read the results</w:t>
      </w:r>
    </w:p>
    <w:p>
      <w:pPr>
        <w:spacing w:after="160" w:line="276" w:lineRule="auto"/>
      </w:pPr>
      <w:r>
        <w:t xml:space="preserve">The </w:t>
      </w:r>
      <w:r>
        <w:rPr>
          <w:b/>
          <w:bCs/>
        </w:rPr>
        <w:t xml:space="preserve">LLM Testing</w:t>
      </w:r>
      <w:r>
        <w:t xml:space="preserve"> page (menu item, or the card on the Home page) runs the 50 benchmark questions against a model and scores the answers. Only </w:t>
      </w:r>
      <w:r>
        <w:rPr>
          <w:rFonts w:ascii="Consolas" w:hAnsi="Consolas" w:cs="Consolas"/>
          <w:sz w:val="18"/>
          <w:szCs w:val="18"/>
        </w:rPr>
        <w:t xml:space="preserve">team</w:t>
      </w:r>
      <w:r>
        <w:t xml:space="preserve"> accounts see it. Use it to check quality after a change to the documents, the prompt, the retrieval or the model.</w:t>
      </w:r>
    </w:p>
    <w:p>
      <w:pPr>
        <w:spacing w:after="160" w:line="276" w:lineRule="auto"/>
      </w:pPr>
      <w:r>
        <w:rPr>
          <w:b/>
          <w:bCs/>
        </w:rPr>
        <w:t xml:space="preserve">To run the benchmark</w:t>
      </w:r>
    </w:p>
    <w:p>
      <w:pPr>
        <w:pStyle w:val="ListParagraph"/>
        <w:numPr>
          <w:ilvl w:val="0"/>
          <w:numId w:val="13"/>
        </w:numPr>
        <w:spacing w:after="80"/>
      </w:pPr>
      <w:r>
        <w:t xml:space="preserve">Sign in with a </w:t>
      </w:r>
      <w:r>
        <w:rPr>
          <w:rFonts w:ascii="Consolas" w:hAnsi="Consolas" w:cs="Consolas"/>
          <w:sz w:val="18"/>
          <w:szCs w:val="18"/>
        </w:rPr>
        <w:t xml:space="preserve">team</w:t>
      </w:r>
      <w:r>
        <w:t xml:space="preserve"> account and select </w:t>
      </w:r>
      <w:r>
        <w:rPr>
          <w:b/>
          <w:bCs/>
        </w:rPr>
        <w:t xml:space="preserve">LLM Testing</w:t>
      </w:r>
      <w:r>
        <w:t xml:space="preserve">.</w:t>
      </w:r>
    </w:p>
    <w:p>
      <w:pPr>
        <w:pStyle w:val="ListParagraph"/>
        <w:numPr>
          <w:ilvl w:val="0"/>
          <w:numId w:val="13"/>
        </w:numPr>
        <w:spacing w:after="80"/>
      </w:pPr>
      <w:r>
        <w:t xml:space="preserve">Under </w:t>
      </w:r>
      <w:r>
        <w:rPr>
          <w:b/>
          <w:bCs/>
        </w:rPr>
        <w:t xml:space="preserve">Benchmark settings</w:t>
      </w:r>
      <w:r>
        <w:t xml:space="preserve">, check the settings. The defaults suit most runs.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68"/>
        <w:gridCol w:w="5060"/>
        <w:gridCol w:w="4112"/>
      </w:tblGrid>
      <w:tr>
        <w:trPr>
          <w:tblHeader/>
        </w:trPr>
        <w:tc>
          <w:tcPr>
            <w:tcW w:w="1268"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Setting</w:t>
            </w:r>
          </w:p>
        </w:tc>
        <w:tc>
          <w:tcPr>
            <w:tcW w:w="506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Choices</w:t>
            </w:r>
          </w:p>
        </w:tc>
        <w:tc>
          <w:tcPr>
            <w:tcW w:w="4112"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Default</w:t>
            </w:r>
          </w:p>
        </w:tc>
      </w:tr>
      <w:tr>
        <w:trPr>
          <w:cantSplit/>
        </w:trPr>
        <w:tc>
          <w:tcPr>
            <w:tcW w:w="1268" w:type="dxa"/>
            <w:shd w:val="clear" w:color="auto" w:fill="FFFFFF"/>
            <w:tcMar>
              <w:top w:w="60" w:type="dxa"/>
              <w:left w:w="100" w:type="dxa"/>
              <w:bottom w:w="60" w:type="dxa"/>
              <w:right w:w="100" w:type="dxa"/>
            </w:tcMar>
            <w:vAlign w:val="center"/>
          </w:tcPr>
          <w:p>
            <w:pPr>
              <w:spacing w:after="0"/>
            </w:pPr>
            <w:r>
              <w:rPr>
                <w:sz w:val="18"/>
                <w:szCs w:val="18"/>
              </w:rPr>
              <w:t xml:space="preserve">Test Set</w:t>
            </w:r>
          </w:p>
        </w:tc>
        <w:tc>
          <w:tcPr>
            <w:tcW w:w="5060" w:type="dxa"/>
            <w:shd w:val="clear" w:color="auto" w:fill="FFFFFF"/>
            <w:tcMar>
              <w:top w:w="60" w:type="dxa"/>
              <w:left w:w="100" w:type="dxa"/>
              <w:bottom w:w="60" w:type="dxa"/>
              <w:right w:w="100" w:type="dxa"/>
            </w:tcMar>
            <w:vAlign w:val="center"/>
          </w:tcPr>
          <w:p>
            <w:pPr>
              <w:spacing w:after="0"/>
            </w:pPr>
            <w:r>
              <w:rPr>
                <w:sz w:val="18"/>
                <w:szCs w:val="18"/>
              </w:rPr>
              <w:t xml:space="preserve">Core MVP Benchmark, 50 cases</w:t>
            </w:r>
          </w:p>
        </w:tc>
        <w:tc>
          <w:tcPr>
            <w:tcW w:w="4112" w:type="dxa"/>
            <w:shd w:val="clear" w:color="auto" w:fill="FFFFFF"/>
            <w:tcMar>
              <w:top w:w="60" w:type="dxa"/>
              <w:left w:w="100" w:type="dxa"/>
              <w:bottom w:w="60" w:type="dxa"/>
              <w:right w:w="100" w:type="dxa"/>
            </w:tcMar>
            <w:vAlign w:val="center"/>
          </w:tcPr>
          <w:p>
            <w:pPr>
              <w:spacing w:after="0"/>
            </w:pPr>
            <w:r>
              <w:rPr>
                <w:sz w:val="18"/>
                <w:szCs w:val="18"/>
              </w:rPr>
              <w:t xml:space="preserve">The same</w:t>
            </w:r>
          </w:p>
        </w:tc>
      </w:tr>
      <w:tr>
        <w:trPr>
          <w:cantSplit/>
        </w:trPr>
        <w:tc>
          <w:tcPr>
            <w:tcW w:w="1268" w:type="dxa"/>
            <w:shd w:val="clear" w:color="auto" w:fill="FFFFFF"/>
            <w:tcMar>
              <w:top w:w="60" w:type="dxa"/>
              <w:left w:w="100" w:type="dxa"/>
              <w:bottom w:w="60" w:type="dxa"/>
              <w:right w:w="100" w:type="dxa"/>
            </w:tcMar>
            <w:vAlign w:val="center"/>
          </w:tcPr>
          <w:p>
            <w:pPr>
              <w:spacing w:after="0"/>
            </w:pPr>
            <w:r>
              <w:rPr>
                <w:sz w:val="18"/>
                <w:szCs w:val="18"/>
              </w:rPr>
              <w:t xml:space="preserve">Model</w:t>
            </w:r>
          </w:p>
        </w:tc>
        <w:tc>
          <w:tcPr>
            <w:tcW w:w="5060" w:type="dxa"/>
            <w:shd w:val="clear" w:color="auto" w:fill="FFFFFF"/>
            <w:tcMar>
              <w:top w:w="60" w:type="dxa"/>
              <w:left w:w="100" w:type="dxa"/>
              <w:bottom w:w="60" w:type="dxa"/>
              <w:right w:w="100" w:type="dxa"/>
            </w:tcMar>
            <w:vAlign w:val="center"/>
          </w:tcPr>
          <w:p>
            <w:pPr>
              <w:spacing w:after="0"/>
            </w:pPr>
            <w:r>
              <w:rPr>
                <w:sz w:val="18"/>
                <w:szCs w:val="18"/>
              </w:rPr>
              <w:t xml:space="preserve">Gemini 3.8 Flash, Groq GPT-OSS 120B, OpenRouter Free, Free Fallback</w:t>
            </w:r>
          </w:p>
        </w:tc>
        <w:tc>
          <w:tcPr>
            <w:tcW w:w="4112" w:type="dxa"/>
            <w:shd w:val="clear" w:color="auto" w:fill="FFFFFF"/>
            <w:tcMar>
              <w:top w:w="60" w:type="dxa"/>
              <w:left w:w="100" w:type="dxa"/>
              <w:bottom w:w="60" w:type="dxa"/>
              <w:right w:w="100" w:type="dxa"/>
            </w:tcMar>
            <w:vAlign w:val="center"/>
          </w:tcPr>
          <w:p>
            <w:pPr>
              <w:spacing w:after="0"/>
            </w:pPr>
            <w:r>
              <w:rPr>
                <w:sz w:val="18"/>
                <w:szCs w:val="18"/>
              </w:rPr>
              <w:t xml:space="preserve">Gemini 3.8 Flash</w:t>
            </w:r>
          </w:p>
        </w:tc>
      </w:tr>
      <w:tr>
        <w:trPr>
          <w:cantSplit/>
        </w:trPr>
        <w:tc>
          <w:tcPr>
            <w:tcW w:w="1268" w:type="dxa"/>
            <w:shd w:val="clear" w:color="auto" w:fill="FFFFFF"/>
            <w:tcMar>
              <w:top w:w="60" w:type="dxa"/>
              <w:left w:w="100" w:type="dxa"/>
              <w:bottom w:w="60" w:type="dxa"/>
              <w:right w:w="100" w:type="dxa"/>
            </w:tcMar>
            <w:vAlign w:val="center"/>
          </w:tcPr>
          <w:p>
            <w:pPr>
              <w:spacing w:after="0"/>
            </w:pPr>
            <w:r>
              <w:rPr>
                <w:sz w:val="18"/>
                <w:szCs w:val="18"/>
              </w:rPr>
              <w:t xml:space="preserve">Retrieval</w:t>
            </w:r>
          </w:p>
        </w:tc>
        <w:tc>
          <w:tcPr>
            <w:tcW w:w="5060" w:type="dxa"/>
            <w:shd w:val="clear" w:color="auto" w:fill="FFFFFF"/>
            <w:tcMar>
              <w:top w:w="60" w:type="dxa"/>
              <w:left w:w="100" w:type="dxa"/>
              <w:bottom w:w="60" w:type="dxa"/>
              <w:right w:w="100" w:type="dxa"/>
            </w:tcMar>
            <w:vAlign w:val="center"/>
          </w:tcPr>
          <w:p>
            <w:pPr>
              <w:spacing w:after="0"/>
            </w:pPr>
            <w:r>
              <w:rPr>
                <w:sz w:val="18"/>
                <w:szCs w:val="18"/>
              </w:rPr>
              <w:t xml:space="preserve">Dense, Hybrid, Keyword</w:t>
            </w:r>
          </w:p>
        </w:tc>
        <w:tc>
          <w:tcPr>
            <w:tcW w:w="4112" w:type="dxa"/>
            <w:shd w:val="clear" w:color="auto" w:fill="FFFFFF"/>
            <w:tcMar>
              <w:top w:w="60" w:type="dxa"/>
              <w:left w:w="100" w:type="dxa"/>
              <w:bottom w:w="60" w:type="dxa"/>
              <w:right w:w="100" w:type="dxa"/>
            </w:tcMar>
            <w:vAlign w:val="center"/>
          </w:tcPr>
          <w:p>
            <w:pPr>
              <w:spacing w:after="0"/>
            </w:pPr>
            <w:r>
              <w:rPr>
                <w:sz w:val="18"/>
                <w:szCs w:val="18"/>
              </w:rPr>
              <w:t xml:space="preserve">Hybrid. Use Dense or Keyword only to find where retrieval fails.</w:t>
            </w:r>
          </w:p>
        </w:tc>
      </w:tr>
      <w:tr>
        <w:trPr>
          <w:cantSplit/>
        </w:trPr>
        <w:tc>
          <w:tcPr>
            <w:tcW w:w="1268" w:type="dxa"/>
            <w:shd w:val="clear" w:color="auto" w:fill="FFFFFF"/>
            <w:tcMar>
              <w:top w:w="60" w:type="dxa"/>
              <w:left w:w="100" w:type="dxa"/>
              <w:bottom w:w="60" w:type="dxa"/>
              <w:right w:w="100" w:type="dxa"/>
            </w:tcMar>
            <w:vAlign w:val="center"/>
          </w:tcPr>
          <w:p>
            <w:pPr>
              <w:spacing w:after="0"/>
            </w:pPr>
            <w:r>
              <w:rPr>
                <w:sz w:val="18"/>
                <w:szCs w:val="18"/>
              </w:rPr>
              <w:t xml:space="preserve">Top K</w:t>
            </w:r>
          </w:p>
        </w:tc>
        <w:tc>
          <w:tcPr>
            <w:tcW w:w="5060" w:type="dxa"/>
            <w:shd w:val="clear" w:color="auto" w:fill="FFFFFF"/>
            <w:tcMar>
              <w:top w:w="60" w:type="dxa"/>
              <w:left w:w="100" w:type="dxa"/>
              <w:bottom w:w="60" w:type="dxa"/>
              <w:right w:w="100" w:type="dxa"/>
            </w:tcMar>
            <w:vAlign w:val="center"/>
          </w:tcPr>
          <w:p>
            <w:pPr>
              <w:spacing w:after="0"/>
            </w:pPr>
            <w:r>
              <w:rPr>
                <w:sz w:val="18"/>
                <w:szCs w:val="18"/>
              </w:rPr>
              <w:t xml:space="preserve">1 to 20</w:t>
            </w:r>
          </w:p>
        </w:tc>
        <w:tc>
          <w:tcPr>
            <w:tcW w:w="4112" w:type="dxa"/>
            <w:shd w:val="clear" w:color="auto" w:fill="FFFFFF"/>
            <w:tcMar>
              <w:top w:w="60" w:type="dxa"/>
              <w:left w:w="100" w:type="dxa"/>
              <w:bottom w:w="60" w:type="dxa"/>
              <w:right w:w="100" w:type="dxa"/>
            </w:tcMar>
            <w:vAlign w:val="center"/>
          </w:tcPr>
          <w:p>
            <w:pPr>
              <w:spacing w:after="0"/>
            </w:pPr>
            <w:r>
              <w:rPr>
                <w:sz w:val="18"/>
                <w:szCs w:val="18"/>
              </w:rPr>
              <w:t xml:space="preserve">6 (the number of passages given to the model)</w:t>
            </w:r>
          </w:p>
        </w:tc>
      </w:tr>
      <w:tr>
        <w:trPr>
          <w:cantSplit/>
        </w:trPr>
        <w:tc>
          <w:tcPr>
            <w:tcW w:w="1268" w:type="dxa"/>
            <w:shd w:val="clear" w:color="auto" w:fill="FFFFFF"/>
            <w:tcMar>
              <w:top w:w="60" w:type="dxa"/>
              <w:left w:w="100" w:type="dxa"/>
              <w:bottom w:w="60" w:type="dxa"/>
              <w:right w:w="100" w:type="dxa"/>
            </w:tcMar>
            <w:vAlign w:val="center"/>
          </w:tcPr>
          <w:p>
            <w:pPr>
              <w:spacing w:after="0"/>
            </w:pPr>
            <w:r>
              <w:rPr>
                <w:sz w:val="18"/>
                <w:szCs w:val="18"/>
              </w:rPr>
              <w:t xml:space="preserve">Use LLM Judge</w:t>
            </w:r>
          </w:p>
        </w:tc>
        <w:tc>
          <w:tcPr>
            <w:tcW w:w="5060" w:type="dxa"/>
            <w:shd w:val="clear" w:color="auto" w:fill="FFFFFF"/>
            <w:tcMar>
              <w:top w:w="60" w:type="dxa"/>
              <w:left w:w="100" w:type="dxa"/>
              <w:bottom w:w="60" w:type="dxa"/>
              <w:right w:w="100" w:type="dxa"/>
            </w:tcMar>
            <w:vAlign w:val="center"/>
          </w:tcPr>
          <w:p>
            <w:pPr>
              <w:spacing w:after="0"/>
            </w:pPr>
            <w:r>
              <w:rPr>
                <w:sz w:val="18"/>
                <w:szCs w:val="18"/>
              </w:rPr>
              <w:t xml:space="preserve">Tick to add correctness and faithfulness scores, then pick a judge model</w:t>
            </w:r>
          </w:p>
        </w:tc>
        <w:tc>
          <w:tcPr>
            <w:tcW w:w="4112" w:type="dxa"/>
            <w:shd w:val="clear" w:color="auto" w:fill="FFFFFF"/>
            <w:tcMar>
              <w:top w:w="60" w:type="dxa"/>
              <w:left w:w="100" w:type="dxa"/>
              <w:bottom w:w="60" w:type="dxa"/>
              <w:right w:w="100" w:type="dxa"/>
            </w:tcMar>
            <w:vAlign w:val="center"/>
          </w:tcPr>
          <w:p>
            <w:pPr>
              <w:spacing w:after="0"/>
            </w:pPr>
            <w:r>
              <w:rPr>
                <w:sz w:val="18"/>
                <w:szCs w:val="18"/>
              </w:rPr>
              <w:t xml:space="preserve">Off</w:t>
            </w:r>
          </w:p>
        </w:tc>
      </w:tr>
    </w:tbl>
    <w:p>
      <w:pPr>
        <w:spacing w:after="120"/>
      </w:pPr>
    </w:p>
    <w:p>
      <w:pPr>
        <w:pStyle w:val="ListParagraph"/>
        <w:numPr>
          <w:ilvl w:val="0"/>
          <w:numId w:val="14"/>
        </w:numPr>
        <w:spacing w:after="80"/>
      </w:pPr>
      <w:r>
        <w:t xml:space="preserve">Select </w:t>
      </w:r>
      <w:r>
        <w:rPr>
          <w:b/>
          <w:bCs/>
        </w:rPr>
        <w:t xml:space="preserve">Run Benchmark</w:t>
      </w:r>
      <w:r>
        <w:t xml:space="preserve">.</w:t>
      </w:r>
    </w:p>
    <w:p>
      <w:pPr>
        <w:pStyle w:val="ListParagraph"/>
        <w:numPr>
          <w:ilvl w:val="0"/>
          <w:numId w:val="14"/>
        </w:numPr>
        <w:spacing w:after="80"/>
      </w:pPr>
      <w:r>
        <w:t xml:space="preserve">Watch the progress panel. It shows "N / 50 cases completed", and how many have passed, failed, and remain, the time elapsed, and the current case.</w:t>
      </w:r>
    </w:p>
    <w:p>
      <w:pPr>
        <w:pStyle w:val="ListParagraph"/>
        <w:numPr>
          <w:ilvl w:val="0"/>
          <w:numId w:val="14"/>
        </w:numPr>
        <w:spacing w:after="80"/>
      </w:pPr>
      <w:r>
        <w:t xml:space="preserve">To stop early, select </w:t>
      </w:r>
      <w:r>
        <w:rPr>
          <w:b/>
          <w:bCs/>
        </w:rPr>
        <w:t xml:space="preserve">Stop Run</w:t>
      </w:r>
      <w:r>
        <w:t xml:space="preserve">. The status becomes RUN INTERRUPTED and the cases finished so far are kept for this server session.</w:t>
      </w:r>
    </w:p>
    <w:p>
      <w:pPr>
        <w:shd w:val="clear" w:color="auto" w:fill="FFF2CC"/>
        <w:spacing w:before="100" w:after="160"/>
      </w:pPr>
      <w:r>
        <w:rPr>
          <w:i/>
          <w:iCs/>
          <w:color w:val="7F6000"/>
          <w:sz w:val="20"/>
          <w:szCs w:val="20"/>
        </w:rPr>
        <w:t xml:space="preserve">[Screenshot AG-05: the Benchmark settings card with the defaults, annotated with Test Set, Model, Retrieval, Top K and Run Benchmark]</w:t>
      </w:r>
    </w:p>
    <w:p>
      <w:pPr>
        <w:spacing w:after="160" w:line="276" w:lineRule="auto"/>
      </w:pPr>
      <w:r>
        <w:t xml:space="preserve">Things to know before you start:</w:t>
      </w:r>
    </w:p>
    <w:p>
      <w:pPr>
        <w:pStyle w:val="ListParagraph"/>
        <w:numPr>
          <w:ilvl w:val="0"/>
          <w:numId w:val="2"/>
        </w:numPr>
        <w:spacing w:after="80"/>
      </w:pPr>
      <w:r>
        <w:t xml:space="preserve">Only one run can be active at a time. A second attempt shows "Another evaluation run is already active.".</w:t>
      </w:r>
    </w:p>
    <w:p>
      <w:pPr>
        <w:pStyle w:val="ListParagraph"/>
        <w:numPr>
          <w:ilvl w:val="0"/>
          <w:numId w:val="2"/>
        </w:numPr>
        <w:spacing w:after="80"/>
      </w:pPr>
      <w:r>
        <w:t xml:space="preserve">The 50 questions run one after another. On the free models, expect half an hour or more, longer with the judge on.</w:t>
      </w:r>
    </w:p>
    <w:p>
      <w:pPr>
        <w:pStyle w:val="ListParagraph"/>
        <w:numPr>
          <w:ilvl w:val="0"/>
          <w:numId w:val="2"/>
        </w:numPr>
        <w:spacing w:after="80"/>
      </w:pPr>
      <w:r>
        <w:t xml:space="preserve">You can leave the page and come back. It picks up the active run.</w:t>
      </w:r>
    </w:p>
    <w:p>
      <w:pPr>
        <w:pStyle w:val="ListParagraph"/>
        <w:numPr>
          <w:ilvl w:val="0"/>
          <w:numId w:val="2"/>
        </w:numPr>
        <w:spacing w:after="80"/>
      </w:pPr>
      <w:r>
        <w:t xml:space="preserve">A model that is rate-limited can fail a question after several retries. That question is counted as a provider failure, not a wrong answer.</w:t>
      </w:r>
    </w:p>
    <w:p>
      <w:pPr>
        <w:spacing w:before="100" w:after="160" w:line="276" w:lineRule="auto"/>
      </w:pPr>
      <w:r>
        <w:rPr>
          <w:b/>
          <w:bCs/>
        </w:rPr>
        <w:t xml:space="preserve">To read the results</w:t>
      </w:r>
    </w:p>
    <w:p>
      <w:pPr>
        <w:spacing w:after="160" w:line="276" w:lineRule="auto"/>
      </w:pPr>
      <w:r>
        <w:t xml:space="preserve">When the run ends, a </w:t>
      </w:r>
      <w:r>
        <w:rPr>
          <w:b/>
          <w:bCs/>
        </w:rPr>
        <w:t xml:space="preserve">Summary metrics</w:t>
      </w:r>
      <w:r>
        <w:t xml:space="preserve"> card appears. The strip at the top gives the number of cases, passed, failed and provider failures. The badge to its right says </w:t>
      </w:r>
      <w:r>
        <w:rPr>
          <w:b/>
          <w:bCs/>
        </w:rPr>
        <w:t xml:space="preserve">Release gates met</w:t>
      </w:r>
      <w:r>
        <w:t xml:space="preserve"> or </w:t>
      </w:r>
      <w:r>
        <w:rPr>
          <w:b/>
          <w:bCs/>
        </w:rPr>
        <w:t xml:space="preserve">Release gates not met</w:t>
      </w:r>
      <w:r>
        <w:t xml:space="preserve">. On a partial run it says "Partial run · gates informational".</w:t>
      </w:r>
    </w:p>
    <w:p>
      <w:pPr>
        <w:shd w:val="clear" w:color="auto" w:fill="FFF2CC"/>
        <w:spacing w:after="160"/>
      </w:pPr>
      <w:r>
        <w:rPr>
          <w:i/>
          <w:iCs/>
          <w:color w:val="7F6000"/>
          <w:sz w:val="20"/>
          <w:szCs w:val="20"/>
        </w:rPr>
        <w:t xml:space="preserve">[Screenshot AG-06: the Summary metrics card after a finished run, annotated with the badge and the metric cards]</w:t>
      </w:r>
    </w:p>
    <w:p>
      <w:pPr>
        <w:spacing w:after="160" w:line="276" w:lineRule="auto"/>
      </w:pPr>
      <w:r>
        <w:t xml:space="preserve">Each metric card shows a value, PASS, FAIL or INFO, and its target: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4"/>
        <w:gridCol w:w="7190"/>
        <w:gridCol w:w="1646"/>
      </w:tblGrid>
      <w:tr>
        <w:trPr>
          <w:tblHeader/>
        </w:trPr>
        <w:tc>
          <w:tcPr>
            <w:tcW w:w="160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Metric</w:t>
            </w:r>
          </w:p>
        </w:tc>
        <w:tc>
          <w:tcPr>
            <w:tcW w:w="719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it measures</w:t>
            </w:r>
          </w:p>
        </w:tc>
        <w:tc>
          <w:tcPr>
            <w:tcW w:w="1646"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Target</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Recall @ K</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Whether the right source document was among the passages retrieved</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95% or more</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MRR</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How high the right source ranked (1 is first)</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Report only</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Citation valid</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Whether every citation number points at a passage the model was given</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100%</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Refusal recall</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Of the questions that should be declined, how many were</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95% or more</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Refusal precision</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Of the declines, how many were right (low means it refuses too much)</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85% or more</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Correctness</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A judge's score from 1 to 5 against the reference answer</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Information only</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Faithfulness</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A judge's score from 1 to 5 for staying within the passages</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Information only</w:t>
            </w:r>
          </w:p>
        </w:tc>
      </w:tr>
      <w:tr>
        <w:trPr>
          <w:cantSplit/>
        </w:trPr>
        <w:tc>
          <w:tcPr>
            <w:tcW w:w="1604" w:type="dxa"/>
            <w:shd w:val="clear" w:color="auto" w:fill="FFFFFF"/>
            <w:tcMar>
              <w:top w:w="60" w:type="dxa"/>
              <w:left w:w="100" w:type="dxa"/>
              <w:bottom w:w="60" w:type="dxa"/>
              <w:right w:w="100" w:type="dxa"/>
            </w:tcMar>
            <w:vAlign w:val="center"/>
          </w:tcPr>
          <w:p>
            <w:pPr>
              <w:spacing w:after="0"/>
            </w:pPr>
            <w:r>
              <w:rPr>
                <w:sz w:val="18"/>
                <w:szCs w:val="18"/>
              </w:rPr>
              <w:t xml:space="preserve">P95 latency</w:t>
            </w:r>
          </w:p>
        </w:tc>
        <w:tc>
          <w:tcPr>
            <w:tcW w:w="7190" w:type="dxa"/>
            <w:shd w:val="clear" w:color="auto" w:fill="FFFFFF"/>
            <w:tcMar>
              <w:top w:w="60" w:type="dxa"/>
              <w:left w:w="100" w:type="dxa"/>
              <w:bottom w:w="60" w:type="dxa"/>
              <w:right w:w="100" w:type="dxa"/>
            </w:tcMar>
            <w:vAlign w:val="center"/>
          </w:tcPr>
          <w:p>
            <w:pPr>
              <w:spacing w:after="0"/>
            </w:pPr>
            <w:r>
              <w:rPr>
                <w:sz w:val="18"/>
                <w:szCs w:val="18"/>
              </w:rPr>
              <w:t xml:space="preserve">The time within which 95 in 100 answers finished</w:t>
            </w:r>
          </w:p>
        </w:tc>
        <w:tc>
          <w:tcPr>
            <w:tcW w:w="1646" w:type="dxa"/>
            <w:shd w:val="clear" w:color="auto" w:fill="FFFFFF"/>
            <w:tcMar>
              <w:top w:w="60" w:type="dxa"/>
              <w:left w:w="100" w:type="dxa"/>
              <w:bottom w:w="60" w:type="dxa"/>
              <w:right w:w="100" w:type="dxa"/>
            </w:tcMar>
            <w:vAlign w:val="center"/>
          </w:tcPr>
          <w:p>
            <w:pPr>
              <w:spacing w:after="0"/>
            </w:pPr>
            <w:r>
              <w:rPr>
                <w:sz w:val="18"/>
                <w:szCs w:val="18"/>
              </w:rPr>
              <w:t xml:space="preserve">8 seconds or less</w:t>
            </w:r>
          </w:p>
        </w:tc>
      </w:tr>
    </w:tbl>
    <w:p>
      <w:pPr>
        <w:spacing w:after="120"/>
      </w:pPr>
    </w:p>
    <w:p>
      <w:pPr>
        <w:spacing w:after="160" w:line="276" w:lineRule="auto"/>
      </w:pPr>
      <w:r>
        <w:t xml:space="preserve">Judge scores come from another AI model that has not been checked against human marking. Treat them as a guide.</w:t>
      </w:r>
    </w:p>
    <w:p>
      <w:pPr>
        <w:spacing w:after="160" w:line="276" w:lineRule="auto"/>
      </w:pPr>
      <w:r>
        <w:t xml:space="preserve">Three cautions:</w:t>
      </w:r>
    </w:p>
    <w:p>
      <w:pPr>
        <w:pStyle w:val="ListParagraph"/>
        <w:numPr>
          <w:ilvl w:val="0"/>
          <w:numId w:val="2"/>
        </w:numPr>
        <w:spacing w:after="80"/>
      </w:pPr>
      <w:r>
        <w:rPr>
          <w:b/>
          <w:bCs/>
        </w:rPr>
        <w:t xml:space="preserve">P95 latency will almost certainly show FAIL.</w:t>
      </w:r>
      <w:r>
        <w:t xml:space="preserve"> Every measured configuration is far over 8 seconds on the free models. That is a known result, not a fault with your run. On a run that includes rate-limit waits it measures the waiting more than the model.</w:t>
      </w:r>
    </w:p>
    <w:p>
      <w:pPr>
        <w:pStyle w:val="ListParagraph"/>
        <w:numPr>
          <w:ilvl w:val="0"/>
          <w:numId w:val="2"/>
        </w:numPr>
        <w:spacing w:after="80"/>
      </w:pPr>
      <w:r>
        <w:rPr>
          <w:b/>
          <w:bCs/>
        </w:rPr>
        <w:t xml:space="preserve">The page does not list the questions.</w:t>
      </w:r>
      <w:r>
        <w:t xml:space="preserve"> It shows totals only. A "failed" question is one that failed any check: the right source was not retrieved, an invalid citation, a citation in the wrong format, no citation, a missed or unwarranted decline, or a judge score of 2 or below. A per-question table is not built yet.</w:t>
      </w:r>
    </w:p>
    <w:p>
      <w:pPr>
        <w:pStyle w:val="ListParagraph"/>
        <w:numPr>
          <w:ilvl w:val="0"/>
          <w:numId w:val="2"/>
        </w:numPr>
        <w:spacing w:after="80"/>
      </w:pPr>
      <w:r>
        <w:rPr>
          <w:b/>
          <w:bCs/>
        </w:rPr>
        <w:t xml:space="preserve">The page does not save results.</w:t>
      </w:r>
      <w:r>
        <w:t xml:space="preserve"> It holds them in the server's memory and a temporary folder, and it forgets them when the server restarts. Copy the numbers you need or take a screenshot before you leave.</w:t>
      </w:r>
    </w:p>
    <w:p>
      <w:pPr>
        <w:spacing w:before="100" w:after="160" w:line="276" w:lineRule="auto"/>
      </w:pPr>
      <w:r>
        <w:rPr>
          <w:b/>
          <w:bCs/>
        </w:rPr>
        <w:t xml:space="preserve">To get saved, per-question results</w:t>
      </w:r>
    </w:p>
    <w:p>
      <w:pPr>
        <w:spacing w:after="160" w:line="276" w:lineRule="auto"/>
      </w:pPr>
      <w:r>
        <w:t xml:space="preserve">Ask a developer to run the command-line version, which writes a results file and a report with a table of every failed question:</w:t>
      </w:r>
    </w:p>
    <w:p>
      <w:pPr>
        <w:shd w:val="clear" w:color="auto" w:fill="F2F2F2"/>
        <w:spacing w:after="0"/>
      </w:pPr>
      <w:r>
        <w:rPr>
          <w:rFonts w:ascii="Consolas" w:hAnsi="Consolas" w:cs="Consolas"/>
          <w:sz w:val="18"/>
          <w:szCs w:val="18"/>
        </w:rPr>
        <w:t xml:space="preserve">python -m scripts.run_evaluation --model gemini-3-8-flash --output benchmarks/results/&lt;name&gt;.jsonl --report benchmarks/reports/&lt;name&gt;.md</w:t>
      </w:r>
    </w:p>
    <w:p>
      <w:pPr>
        <w:spacing w:after="120"/>
      </w:pPr>
    </w:p>
    <w:p>
      <w:pPr>
        <w:spacing w:after="160" w:line="276" w:lineRule="auto"/>
      </w:pPr>
      <w:r>
        <w:t xml:space="preserve">Use the model names from </w:t>
      </w:r>
      <w:r>
        <w:rPr>
          <w:rFonts w:ascii="Consolas" w:hAnsi="Consolas" w:cs="Consolas"/>
          <w:sz w:val="18"/>
          <w:szCs w:val="18"/>
        </w:rPr>
        <w:t xml:space="preserve">litellm/config.yaml</w:t>
      </w:r>
      <w:r>
        <w:t xml:space="preserve"> (</w:t>
      </w:r>
      <w:r>
        <w:rPr>
          <w:rFonts w:ascii="Consolas" w:hAnsi="Consolas" w:cs="Consolas"/>
          <w:sz w:val="18"/>
          <w:szCs w:val="18"/>
        </w:rPr>
        <w:t xml:space="preserve">gemini-3-8-flash</w:t>
      </w:r>
      <w:r>
        <w:t xml:space="preserve">, </w:t>
      </w:r>
      <w:r>
        <w:rPr>
          <w:rFonts w:ascii="Consolas" w:hAnsi="Consolas" w:cs="Consolas"/>
          <w:sz w:val="18"/>
          <w:szCs w:val="18"/>
        </w:rPr>
        <w:t xml:space="preserve">groq-gpt-oss-120b</w:t>
      </w:r>
      <w:r>
        <w:t xml:space="preserve">, </w:t>
      </w:r>
      <w:r>
        <w:rPr>
          <w:rFonts w:ascii="Consolas" w:hAnsi="Consolas" w:cs="Consolas"/>
          <w:sz w:val="18"/>
          <w:szCs w:val="18"/>
        </w:rPr>
        <w:t xml:space="preserve">openrouter-free</w:t>
      </w:r>
      <w:r>
        <w:t xml:space="preserve">, </w:t>
      </w:r>
      <w:r>
        <w:rPr>
          <w:rFonts w:ascii="Consolas" w:hAnsi="Consolas" w:cs="Consolas"/>
          <w:sz w:val="18"/>
          <w:szCs w:val="18"/>
        </w:rPr>
        <w:t xml:space="preserve">free-fallback</w:t>
      </w:r>
      <w:r>
        <w:t xml:space="preserve">). Add </w:t>
      </w:r>
      <w:r>
        <w:rPr>
          <w:rFonts w:ascii="Consolas" w:hAnsi="Consolas" w:cs="Consolas"/>
          <w:sz w:val="18"/>
          <w:szCs w:val="18"/>
        </w:rPr>
        <w:t xml:space="preserve">--judge &lt;name&gt;</w:t>
      </w:r>
      <w:r>
        <w:t xml:space="preserve"> for judge scores and </w:t>
      </w:r>
      <w:r>
        <w:rPr>
          <w:rFonts w:ascii="Consolas" w:hAnsi="Consolas" w:cs="Consolas"/>
          <w:sz w:val="18"/>
          <w:szCs w:val="18"/>
        </w:rPr>
        <w:t xml:space="preserve">--resume</w:t>
      </w:r>
      <w:r>
        <w:t xml:space="preserve"> to continue an interrupted run. The command needs </w:t>
      </w:r>
      <w:r>
        <w:rPr>
          <w:rFonts w:ascii="Consolas" w:hAnsi="Consolas" w:cs="Consolas"/>
          <w:sz w:val="18"/>
          <w:szCs w:val="18"/>
        </w:rPr>
        <w:t xml:space="preserve">LITELLM_MASTER_KEY</w:t>
      </w:r>
      <w:r>
        <w:t xml:space="preserve"> and the database settings in </w:t>
      </w:r>
      <w:r>
        <w:rPr>
          <w:rFonts w:ascii="Consolas" w:hAnsi="Consolas" w:cs="Consolas"/>
          <w:sz w:val="18"/>
          <w:szCs w:val="18"/>
        </w:rPr>
        <w:t xml:space="preserve">.env</w:t>
      </w:r>
      <w:r>
        <w:t xml:space="preserve">, and the LiteLLM proxy must be running.</w:t>
      </w:r>
    </w:p>
    <w:p>
      <w:pPr>
        <w:spacing w:after="160" w:line="276" w:lineRule="auto"/>
      </w:pPr>
      <w:r>
        <w:t xml:space="preserve">The gates on the page come from </w:t>
      </w:r>
      <w:r>
        <w:rPr>
          <w:rFonts w:ascii="Consolas" w:hAnsi="Consolas" w:cs="Consolas"/>
          <w:sz w:val="18"/>
          <w:szCs w:val="18"/>
        </w:rPr>
        <w:t xml:space="preserve">docs/EVALUATION.md</w:t>
      </w:r>
      <w:r>
        <w:t xml:space="preserve">. The rules for choosing between models, which add scoring and extra gates, are in </w:t>
      </w:r>
      <w:r>
        <w:rPr>
          <w:rFonts w:ascii="Consolas" w:hAnsi="Consolas" w:cs="Consolas"/>
          <w:sz w:val="18"/>
          <w:szCs w:val="18"/>
        </w:rPr>
        <w:t xml:space="preserve">docs/MODEL-AB-SCORING.md</w:t>
      </w:r>
      <w:r>
        <w:t xml:space="preserve">, and </w:t>
      </w:r>
      <w:r>
        <w:rPr>
          <w:rFonts w:ascii="Consolas" w:hAnsi="Consolas" w:cs="Consolas"/>
          <w:sz w:val="18"/>
          <w:szCs w:val="18"/>
        </w:rPr>
        <w:t xml:space="preserve">docs/MODEL-AB-RESULTS.md</w:t>
      </w:r>
      <w:r>
        <w:t xml:space="preserve"> shows where the comparison stands.</w:t>
      </w:r>
    </w:p>
    <w:p>
      <w:pPr>
        <w:pStyle w:val="Heading1"/>
        <w:keepNext/>
        <w:pBdr>
          <w:bottom w:val="single" w:sz="10" w:space="4" w:color="E4002B"/>
        </w:pBdr>
        <w:spacing w:before="480" w:after="180"/>
      </w:pPr>
      <w:r>
        <w:rPr>
          <w:rFonts w:ascii="Arial" w:eastAsia="Arial" w:hAnsi="Arial" w:cs="Arial"/>
          <w:b/>
          <w:bCs/>
          <w:color w:val="1A1A1A"/>
          <w:sz w:val="30"/>
          <w:szCs w:val="30"/>
        </w:rPr>
        <w:t xml:space="preserve">9. If something goes wrong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3"/>
        <w:gridCol w:w="3607"/>
        <w:gridCol w:w="4030"/>
      </w:tblGrid>
      <w:tr>
        <w:trPr>
          <w:tblHeader/>
        </w:trPr>
        <w:tc>
          <w:tcPr>
            <w:tcW w:w="2803"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Problem</w:t>
            </w:r>
          </w:p>
        </w:tc>
        <w:tc>
          <w:tcPr>
            <w:tcW w:w="360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Likely cause</w:t>
            </w:r>
          </w:p>
        </w:tc>
        <w:tc>
          <w:tcPr>
            <w:tcW w:w="403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What to do</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Upload stays </w:t>
            </w:r>
            <w:r>
              <w:rPr>
                <w:rFonts w:ascii="Consolas" w:hAnsi="Consolas" w:cs="Consolas"/>
                <w:sz w:val="16"/>
                <w:szCs w:val="16"/>
              </w:rPr>
              <w:t xml:space="preserve">pending</w:t>
            </w:r>
          </w:p>
        </w:tc>
        <w:tc>
          <w:tcPr>
            <w:tcW w:w="3607" w:type="dxa"/>
            <w:shd w:val="clear" w:color="auto" w:fill="FFFFFF"/>
            <w:tcMar>
              <w:top w:w="60" w:type="dxa"/>
              <w:left w:w="100" w:type="dxa"/>
              <w:bottom w:w="60" w:type="dxa"/>
              <w:right w:w="100" w:type="dxa"/>
            </w:tcMar>
            <w:vAlign w:val="center"/>
          </w:tcPr>
          <w:p>
            <w:pPr>
              <w:spacing w:after="0"/>
            </w:pPr>
            <w:r>
              <w:rPr>
                <w:sz w:val="18"/>
                <w:szCs w:val="18"/>
              </w:rPr>
              <w:t xml:space="preserve">n8n is off, the workflow is inactive or the secret differs</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Section 6, the checks table.</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Every retrieval fails with "MissingGreenlet"</w:t>
            </w:r>
          </w:p>
        </w:tc>
        <w:tc>
          <w:tcPr>
            <w:tcW w:w="3607"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SUPABASE_DB_URL</w:t>
            </w:r>
            <w:r>
              <w:rPr>
                <w:sz w:val="18"/>
                <w:szCs w:val="18"/>
              </w:rPr>
              <w:t xml:space="preserve"> uses the asyncpg driver</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It must start </w:t>
            </w:r>
            <w:r>
              <w:rPr>
                <w:rFonts w:ascii="Consolas" w:hAnsi="Consolas" w:cs="Consolas"/>
                <w:sz w:val="16"/>
                <w:szCs w:val="16"/>
              </w:rPr>
              <w:t xml:space="preserve">postgresql+psycopg2://</w:t>
            </w:r>
            <w:r>
              <w:rPr>
                <w:sz w:val="18"/>
                <w:szCs w:val="18"/>
              </w:rPr>
              <w:t xml:space="preserve">. See the README.</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Database connection errors</w:t>
            </w:r>
          </w:p>
        </w:tc>
        <w:tc>
          <w:tcPr>
            <w:tcW w:w="3607" w:type="dxa"/>
            <w:shd w:val="clear" w:color="auto" w:fill="FFFFFF"/>
            <w:tcMar>
              <w:top w:w="60" w:type="dxa"/>
              <w:left w:w="100" w:type="dxa"/>
              <w:bottom w:w="60" w:type="dxa"/>
              <w:right w:w="100" w:type="dxa"/>
            </w:tcMar>
            <w:vAlign w:val="center"/>
          </w:tcPr>
          <w:p>
            <w:pPr>
              <w:spacing w:after="0"/>
            </w:pPr>
            <w:r>
              <w:rPr>
                <w:sz w:val="18"/>
                <w:szCs w:val="18"/>
              </w:rPr>
              <w:t xml:space="preserve">The Supabase project is paused (free plans pause after 7 days) or the address is wrong</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Wake the project from the Supabase dashboard and check </w:t>
            </w:r>
            <w:r>
              <w:rPr>
                <w:rFonts w:ascii="Consolas" w:hAnsi="Consolas" w:cs="Consolas"/>
                <w:sz w:val="16"/>
                <w:szCs w:val="16"/>
              </w:rPr>
              <w:t xml:space="preserve">SUPABASE_DB_URL</w:t>
            </w:r>
            <w:r>
              <w:rPr>
                <w:sz w:val="18"/>
                <w:szCs w:val="18"/>
              </w:rPr>
              <w:t xml:space="preserve">.</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Answers fail or time out</w:t>
            </w:r>
          </w:p>
        </w:tc>
        <w:tc>
          <w:tcPr>
            <w:tcW w:w="3607" w:type="dxa"/>
            <w:shd w:val="clear" w:color="auto" w:fill="FFFFFF"/>
            <w:tcMar>
              <w:top w:w="60" w:type="dxa"/>
              <w:left w:w="100" w:type="dxa"/>
              <w:bottom w:w="60" w:type="dxa"/>
              <w:right w:w="100" w:type="dxa"/>
            </w:tcMar>
            <w:vAlign w:val="center"/>
          </w:tcPr>
          <w:p>
            <w:pPr>
              <w:spacing w:after="0"/>
            </w:pPr>
            <w:r>
              <w:rPr>
                <w:sz w:val="18"/>
                <w:szCs w:val="18"/>
              </w:rPr>
              <w:t xml:space="preserve">Free model limits</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Try another model in the </w:t>
            </w:r>
            <w:r>
              <w:rPr>
                <w:b/>
                <w:bCs/>
                <w:sz w:val="18"/>
                <w:szCs w:val="18"/>
              </w:rPr>
              <w:t xml:space="preserve">AI Model</w:t>
            </w:r>
            <w:r>
              <w:rPr>
                <w:sz w:val="18"/>
                <w:szCs w:val="18"/>
              </w:rPr>
              <w:t xml:space="preserve"> list, or wait. Check </w:t>
            </w:r>
            <w:r>
              <w:rPr>
                <w:rFonts w:ascii="Consolas" w:hAnsi="Consolas" w:cs="Consolas"/>
                <w:sz w:val="16"/>
                <w:szCs w:val="16"/>
              </w:rPr>
              <w:t xml:space="preserve">docker compose logs litellm</w:t>
            </w:r>
            <w:r>
              <w:rPr>
                <w:sz w:val="18"/>
                <w:szCs w:val="18"/>
              </w:rPr>
              <w:t xml:space="preserve">.</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A new user cannot sign in</w:t>
            </w:r>
          </w:p>
        </w:tc>
        <w:tc>
          <w:tcPr>
            <w:tcW w:w="3607" w:type="dxa"/>
            <w:shd w:val="clear" w:color="auto" w:fill="FFFFFF"/>
            <w:tcMar>
              <w:top w:w="60" w:type="dxa"/>
              <w:left w:w="100" w:type="dxa"/>
              <w:bottom w:w="60" w:type="dxa"/>
              <w:right w:w="100" w:type="dxa"/>
            </w:tcMar>
            <w:vAlign w:val="center"/>
          </w:tcPr>
          <w:p>
            <w:pPr>
              <w:spacing w:after="0"/>
            </w:pPr>
            <w:r>
              <w:rPr>
                <w:sz w:val="18"/>
                <w:szCs w:val="18"/>
              </w:rPr>
              <w:t xml:space="preserve">Wrong email, or the account is inactive</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Run the create command again (section 2) and read the </w:t>
            </w:r>
            <w:r>
              <w:rPr>
                <w:rFonts w:ascii="Consolas" w:hAnsi="Consolas" w:cs="Consolas"/>
                <w:sz w:val="16"/>
                <w:szCs w:val="16"/>
              </w:rPr>
              <w:t xml:space="preserve">active=</w:t>
            </w:r>
            <w:r>
              <w:rPr>
                <w:sz w:val="18"/>
                <w:szCs w:val="18"/>
              </w:rPr>
              <w:t xml:space="preserve"> value it prints.</w:t>
            </w:r>
          </w:p>
        </w:tc>
      </w:tr>
      <w:tr>
        <w:trPr>
          <w:cantSplit/>
        </w:trPr>
        <w:tc>
          <w:tcPr>
            <w:tcW w:w="2803" w:type="dxa"/>
            <w:shd w:val="clear" w:color="auto" w:fill="FFFFFF"/>
            <w:tcMar>
              <w:top w:w="60" w:type="dxa"/>
              <w:left w:w="100" w:type="dxa"/>
              <w:bottom w:w="60" w:type="dxa"/>
              <w:right w:w="100" w:type="dxa"/>
            </w:tcMar>
            <w:vAlign w:val="center"/>
          </w:tcPr>
          <w:p>
            <w:pPr>
              <w:spacing w:after="0"/>
            </w:pPr>
            <w:r>
              <w:rPr>
                <w:sz w:val="18"/>
                <w:szCs w:val="18"/>
              </w:rPr>
              <w:t xml:space="preserve">The evaluation run says "The evaluation run stopped before completion."</w:t>
            </w:r>
          </w:p>
        </w:tc>
        <w:tc>
          <w:tcPr>
            <w:tcW w:w="3607" w:type="dxa"/>
            <w:shd w:val="clear" w:color="auto" w:fill="FFFFFF"/>
            <w:tcMar>
              <w:top w:w="60" w:type="dxa"/>
              <w:left w:w="100" w:type="dxa"/>
              <w:bottom w:w="60" w:type="dxa"/>
              <w:right w:w="100" w:type="dxa"/>
            </w:tcMar>
            <w:vAlign w:val="center"/>
          </w:tcPr>
          <w:p>
            <w:pPr>
              <w:spacing w:after="0"/>
            </w:pPr>
            <w:r>
              <w:rPr>
                <w:sz w:val="18"/>
                <w:szCs w:val="18"/>
              </w:rPr>
              <w:t xml:space="preserve">The command failed, often a missing key or an unreachable proxy</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Read the server log and retry.</w:t>
            </w:r>
          </w:p>
        </w:tc>
      </w:tr>
      <w:tr>
        <w:trPr>
          <w:cantSplit/>
        </w:trPr>
        <w:tc>
          <w:tcPr>
            <w:tcW w:w="2803"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/chat</w:t>
            </w:r>
            <w:r>
              <w:rPr>
                <w:sz w:val="18"/>
                <w:szCs w:val="18"/>
              </w:rPr>
              <w:t xml:space="preserve"> is open without sign-in</w:t>
            </w:r>
          </w:p>
        </w:tc>
        <w:tc>
          <w:tcPr>
            <w:tcW w:w="3607" w:type="dxa"/>
            <w:shd w:val="clear" w:color="auto" w:fill="FFFFFF"/>
            <w:tcMar>
              <w:top w:w="60" w:type="dxa"/>
              <w:left w:w="100" w:type="dxa"/>
              <w:bottom w:w="60" w:type="dxa"/>
              <w:right w:w="100" w:type="dxa"/>
            </w:tcMar>
            <w:vAlign w:val="center"/>
          </w:tcPr>
          <w:p>
            <w:pPr>
              <w:spacing w:after="0"/>
            </w:pPr>
            <w:r>
              <w:rPr>
                <w:rFonts w:ascii="Consolas" w:hAnsi="Consolas" w:cs="Consolas"/>
                <w:sz w:val="16"/>
                <w:szCs w:val="16"/>
              </w:rPr>
              <w:t xml:space="preserve">CHAINLIT_AUTH_SECRET</w:t>
            </w:r>
            <w:r>
              <w:rPr>
                <w:sz w:val="18"/>
                <w:szCs w:val="18"/>
              </w:rPr>
              <w:t xml:space="preserve"> is not set</w:t>
            </w:r>
          </w:p>
        </w:tc>
        <w:tc>
          <w:tcPr>
            <w:tcW w:w="4030" w:type="dxa"/>
            <w:shd w:val="clear" w:color="auto" w:fill="FFFFFF"/>
            <w:tcMar>
              <w:top w:w="60" w:type="dxa"/>
              <w:left w:w="100" w:type="dxa"/>
              <w:bottom w:w="60" w:type="dxa"/>
              <w:right w:w="100" w:type="dxa"/>
            </w:tcMar>
            <w:vAlign w:val="center"/>
          </w:tcPr>
          <w:p>
            <w:pPr>
              <w:spacing w:after="0"/>
            </w:pPr>
            <w:r>
              <w:rPr>
                <w:sz w:val="18"/>
                <w:szCs w:val="18"/>
              </w:rPr>
              <w:t xml:space="preserve">Set it in </w:t>
            </w:r>
            <w:r>
              <w:rPr>
                <w:rFonts w:ascii="Consolas" w:hAnsi="Consolas" w:cs="Consolas"/>
                <w:sz w:val="16"/>
                <w:szCs w:val="16"/>
              </w:rPr>
              <w:t xml:space="preserve">.env</w:t>
            </w:r>
            <w:r>
              <w:rPr>
                <w:sz w:val="18"/>
                <w:szCs w:val="18"/>
              </w:rPr>
              <w:t xml:space="preserve"> and restart. The application refuses to start in production without it.</w:t>
            </w:r>
          </w:p>
        </w:tc>
      </w:tr>
    </w:tbl>
    <w:p>
      <w:pPr>
        <w:spacing w:after="120"/>
      </w:pPr>
    </w:p>
    <w:p>
      <w:pPr>
        <w:pStyle w:val="Heading1"/>
        <w:keepNext/>
        <w:pBdr>
          <w:bottom w:val="single" w:sz="10" w:space="4" w:color="E4002B"/>
        </w:pBdr>
        <w:spacing w:before="480" w:after="180"/>
      </w:pPr>
      <w:r>
        <w:rPr>
          <w:rFonts w:ascii="Arial" w:eastAsia="Arial" w:hAnsi="Arial" w:cs="Arial"/>
          <w:b/>
          <w:bCs/>
          <w:color w:val="1A1A1A"/>
          <w:sz w:val="30"/>
          <w:szCs w:val="30"/>
        </w:rPr>
        <w:t xml:space="preserve">10. What is not available yet</w:t>
      </w:r>
    </w:p>
    <w:p>
      <w:pPr>
        <w:pStyle w:val="ListParagraph"/>
        <w:numPr>
          <w:ilvl w:val="0"/>
          <w:numId w:val="2"/>
        </w:numPr>
        <w:spacing w:after="80"/>
      </w:pPr>
      <w:r>
        <w:t xml:space="preserve">Document type, authority and effective-date fields, and filtering by them.</w:t>
      </w:r>
    </w:p>
    <w:p>
      <w:pPr>
        <w:pStyle w:val="ListParagraph"/>
        <w:numPr>
          <w:ilvl w:val="0"/>
          <w:numId w:val="2"/>
        </w:numPr>
        <w:spacing w:after="80"/>
      </w:pPr>
      <w:r>
        <w:t xml:space="preserve">Marking an older document as superseded or withdrawn, and keeping a version history.</w:t>
      </w:r>
    </w:p>
    <w:p>
      <w:pPr>
        <w:pStyle w:val="ListParagraph"/>
        <w:numPr>
          <w:ilvl w:val="0"/>
          <w:numId w:val="2"/>
        </w:numPr>
        <w:spacing w:after="80"/>
      </w:pPr>
      <w:r>
        <w:t xml:space="preserve">Filtering the document list by status, type or date, and sorting it.</w:t>
      </w:r>
    </w:p>
    <w:p>
      <w:pPr>
        <w:pStyle w:val="ListParagraph"/>
        <w:numPr>
          <w:ilvl w:val="0"/>
          <w:numId w:val="2"/>
        </w:numPr>
        <w:spacing w:after="80"/>
      </w:pPr>
      <w:r>
        <w:t xml:space="preserve">The failure reason on the Documents page.</w:t>
      </w:r>
    </w:p>
    <w:p>
      <w:pPr>
        <w:pStyle w:val="ListParagraph"/>
        <w:numPr>
          <w:ilvl w:val="0"/>
          <w:numId w:val="2"/>
        </w:numPr>
        <w:spacing w:after="80"/>
      </w:pPr>
      <w:r>
        <w:t xml:space="preserve">A preview of how a document was split before it is indexed.</w:t>
      </w:r>
    </w:p>
    <w:p>
      <w:pPr>
        <w:pStyle w:val="ListParagraph"/>
        <w:numPr>
          <w:ilvl w:val="0"/>
          <w:numId w:val="2"/>
        </w:numPr>
        <w:spacing w:after="80"/>
      </w:pPr>
      <w:r>
        <w:t xml:space="preserve">Reading, editing or disabling accounts from a page.</w:t>
      </w:r>
    </w:p>
    <w:p>
      <w:pPr>
        <w:pStyle w:val="ListParagraph"/>
        <w:numPr>
          <w:ilvl w:val="0"/>
          <w:numId w:val="2"/>
        </w:numPr>
        <w:spacing w:after="80"/>
      </w:pPr>
      <w:r>
        <w:t xml:space="preserve">Per-question results, saved runs and a comparison of runs on the evaluation page.</w:t>
      </w:r>
    </w:p>
    <w:p>
      <w:pPr>
        <w:pStyle w:val="ListParagraph"/>
        <w:numPr>
          <w:ilvl w:val="0"/>
          <w:numId w:val="2"/>
        </w:numPr>
        <w:spacing w:after="80"/>
      </w:pPr>
      <w:r>
        <w:t xml:space="preserve">Automatic checks for client identifiers in uploads or questions.</w:t>
      </w:r>
    </w:p>
    <w:p>
      <w:pPr>
        <w:pStyle w:val="Heading1"/>
        <w:keepNext/>
        <w:pBdr>
          <w:bottom w:val="single" w:sz="10" w:space="4" w:color="E4002B"/>
        </w:pBdr>
        <w:spacing w:before="480" w:after="180"/>
      </w:pPr>
      <w:r>
        <w:rPr>
          <w:rFonts w:ascii="Arial" w:eastAsia="Arial" w:hAnsi="Arial" w:cs="Arial"/>
          <w:b/>
          <w:bCs/>
          <w:color w:val="1A1A1A"/>
          <w:sz w:val="30"/>
          <w:szCs w:val="30"/>
        </w:rPr>
        <w:t xml:space="preserve">Screenshots to capture</w:t>
      </w:r>
    </w:p>
    <w:p>
      <w:pPr>
        <w:spacing w:after="160" w:line="276" w:lineRule="auto"/>
      </w:pPr>
      <w:r>
        <w:t xml:space="preserve">For the person adding screenshots. Use a demo account and demo files with public content. Capture at a normal desktop width.</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20"/>
        <w:gridCol w:w="4567"/>
        <w:gridCol w:w="3459"/>
        <w:gridCol w:w="1594"/>
      </w:tblGrid>
      <w:tr>
        <w:trPr>
          <w:tblHeader/>
        </w:trPr>
        <w:tc>
          <w:tcPr>
            <w:tcW w:w="820"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ID</w:t>
            </w:r>
          </w:p>
        </w:tc>
        <w:tc>
          <w:tcPr>
            <w:tcW w:w="4567"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Page and state</w:t>
            </w:r>
          </w:p>
        </w:tc>
        <w:tc>
          <w:tcPr>
            <w:tcW w:w="3459"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Annotate</w:t>
            </w:r>
          </w:p>
        </w:tc>
        <w:tc>
          <w:tcPr>
            <w:tcW w:w="1594" w:type="dxa"/>
            <w:shd w:val="clear" w:color="auto" w:fill="E4002B"/>
            <w:tcMar>
              <w:top w:w="80" w:type="dxa"/>
              <w:left w:w="100" w:type="dxa"/>
              <w:bottom w:w="80" w:type="dxa"/>
              <w:right w:w="100" w:type="dxa"/>
            </w:tcMar>
            <w:vAlign w:val="center"/>
          </w:tcPr>
          <w:p>
            <w:pPr>
              <w:spacing w:after="0"/>
            </w:pPr>
            <w:r>
              <w:rPr>
                <w:b/>
                <w:bCs/>
                <w:color w:val="FFFFFF"/>
                <w:sz w:val="17"/>
                <w:szCs w:val="17"/>
              </w:rPr>
              <w:t xml:space="preserve">Keep out of the frame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AG-01</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Documents page with at least four documents, one of each status if possible</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Browse Files, search box, STATUS, delete and retry icons</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Real email in the profile area</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AG-02</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Table with one </w:t>
            </w:r>
            <w:r>
              <w:rPr>
                <w:rFonts w:ascii="Consolas" w:hAnsi="Consolas" w:cs="Consolas"/>
                <w:sz w:val="16"/>
                <w:szCs w:val="16"/>
              </w:rPr>
              <w:t xml:space="preserve">pending</w:t>
            </w:r>
            <w:r>
              <w:rPr>
                <w:sz w:val="18"/>
                <w:szCs w:val="18"/>
              </w:rPr>
              <w:t xml:space="preserve"> and one </w:t>
            </w:r>
            <w:r>
              <w:rPr>
                <w:rFonts w:ascii="Consolas" w:hAnsi="Consolas" w:cs="Consolas"/>
                <w:sz w:val="16"/>
                <w:szCs w:val="16"/>
              </w:rPr>
              <w:t xml:space="preserve">ready</w:t>
            </w:r>
            <w:r>
              <w:rPr>
                <w:sz w:val="18"/>
                <w:szCs w:val="18"/>
              </w:rPr>
              <w:t xml:space="preserve"> document</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The two status badges</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AG-03</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Search box with "division" typed</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The search box and the narrowed table</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AG-04</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The Delete document dialog</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Cancel and Confirm delete</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A real client file name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AG-05</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LLM Testing, Benchmark settings card, defaults</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Each setting and Run Benchmark</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w:t>
            </w:r>
          </w:p>
        </w:tc>
      </w:tr>
      <w:tr>
        <w:trPr>
          <w:cantSplit/>
        </w:trPr>
        <w:tc>
          <w:tcPr>
            <w:tcW w:w="820" w:type="dxa"/>
            <w:shd w:val="clear" w:color="auto" w:fill="FFFFFF"/>
            <w:tcMar>
              <w:top w:w="60" w:type="dxa"/>
              <w:left w:w="100" w:type="dxa"/>
              <w:bottom w:w="60" w:type="dxa"/>
              <w:right w:w="100" w:type="dxa"/>
            </w:tcMar>
            <w:vAlign w:val="center"/>
          </w:tcPr>
          <w:p>
            <w:pPr>
              <w:spacing w:after="0"/>
            </w:pPr>
            <w:r>
              <w:rPr>
                <w:sz w:val="18"/>
                <w:szCs w:val="18"/>
              </w:rPr>
              <w:t xml:space="preserve">AG-06</w:t>
            </w:r>
          </w:p>
        </w:tc>
        <w:tc>
          <w:tcPr>
            <w:tcW w:w="4567" w:type="dxa"/>
            <w:shd w:val="clear" w:color="auto" w:fill="FFFFFF"/>
            <w:tcMar>
              <w:top w:w="60" w:type="dxa"/>
              <w:left w:w="100" w:type="dxa"/>
              <w:bottom w:w="60" w:type="dxa"/>
              <w:right w:w="100" w:type="dxa"/>
            </w:tcMar>
            <w:vAlign w:val="center"/>
          </w:tcPr>
          <w:p>
            <w:pPr>
              <w:spacing w:after="0"/>
            </w:pPr>
            <w:r>
              <w:rPr>
                <w:sz w:val="18"/>
                <w:szCs w:val="18"/>
              </w:rPr>
              <w:t xml:space="preserve">A finished run's Summary metrics card</w:t>
            </w:r>
          </w:p>
        </w:tc>
        <w:tc>
          <w:tcPr>
            <w:tcW w:w="3459" w:type="dxa"/>
            <w:shd w:val="clear" w:color="auto" w:fill="FFFFFF"/>
            <w:tcMar>
              <w:top w:w="60" w:type="dxa"/>
              <w:left w:w="100" w:type="dxa"/>
              <w:bottom w:w="60" w:type="dxa"/>
              <w:right w:w="100" w:type="dxa"/>
            </w:tcMar>
            <w:vAlign w:val="center"/>
          </w:tcPr>
          <w:p>
            <w:pPr>
              <w:spacing w:after="0"/>
            </w:pPr>
            <w:r>
              <w:rPr>
                <w:sz w:val="18"/>
                <w:szCs w:val="18"/>
              </w:rPr>
              <w:t xml:space="preserve">The gates badge and one metric card</w:t>
            </w:r>
          </w:p>
        </w:tc>
        <w:tc>
          <w:tcPr>
            <w:tcW w:w="1594" w:type="dxa"/>
            <w:shd w:val="clear" w:color="auto" w:fill="FFFFFF"/>
            <w:tcMar>
              <w:top w:w="60" w:type="dxa"/>
              <w:left w:w="100" w:type="dxa"/>
              <w:bottom w:w="60" w:type="dxa"/>
              <w:right w:w="100" w:type="dxa"/>
            </w:tcMar>
            <w:vAlign w:val="center"/>
          </w:tcPr>
          <w:p>
            <w:pPr>
              <w:spacing w:after="0"/>
            </w:pPr>
            <w:r>
              <w:rPr>
                <w:sz w:val="18"/>
                <w:szCs w:val="18"/>
              </w:rPr>
              <w:t xml:space="preserve">-</w:t>
            </w:r>
          </w:p>
        </w:tc>
      </w:tr>
    </w:tbl>
    <w:p>
      <w:pPr>
        <w:spacing w:after="120"/>
      </w:pPr>
    </w:p>
    <w:sectPr w:rsidR="003E2973">
      <w:pgSz w:w="12240" w:h="15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3B258D"/>
    <w:multiLevelType w:val="hybridMultilevel"/>
    <w:tmpl w:val="7B90BBB0"/>
    <w:lvl w:ilvl="0" w:tplc="E9F87FDE">
      <w:start w:val="1"/>
      <w:numFmt w:val="decimal"/>
      <w:lvlText w:val="%1."/>
      <w:lvlJc w:val="left"/>
      <w:pPr>
        <w:ind w:left="420" w:hanging="260"/>
      </w:pPr>
    </w:lvl>
    <w:lvl w:ilvl="1" w:tplc="D4F68432">
      <w:numFmt w:val="decimal"/>
      <w:lvlText w:val=""/>
      <w:lvlJc w:val="left"/>
    </w:lvl>
    <w:lvl w:ilvl="2" w:tplc="0C9E439C">
      <w:numFmt w:val="decimal"/>
      <w:lvlText w:val=""/>
      <w:lvlJc w:val="left"/>
    </w:lvl>
    <w:lvl w:ilvl="3" w:tplc="1C9C00F8">
      <w:numFmt w:val="decimal"/>
      <w:lvlText w:val=""/>
      <w:lvlJc w:val="left"/>
    </w:lvl>
    <w:lvl w:ilvl="4" w:tplc="698A397C">
      <w:numFmt w:val="decimal"/>
      <w:lvlText w:val=""/>
      <w:lvlJc w:val="left"/>
    </w:lvl>
    <w:lvl w:ilvl="5" w:tplc="92542D0E">
      <w:numFmt w:val="decimal"/>
      <w:lvlText w:val=""/>
      <w:lvlJc w:val="left"/>
    </w:lvl>
    <w:lvl w:ilvl="6" w:tplc="C240980E">
      <w:numFmt w:val="decimal"/>
      <w:lvlText w:val=""/>
      <w:lvlJc w:val="left"/>
    </w:lvl>
    <w:lvl w:ilvl="7" w:tplc="B748E4AE">
      <w:numFmt w:val="decimal"/>
      <w:lvlText w:val=""/>
      <w:lvlJc w:val="left"/>
    </w:lvl>
    <w:lvl w:ilvl="8" w:tplc="9176086E">
      <w:numFmt w:val="decimal"/>
      <w:lvlText w:val=""/>
      <w:lvlJc w:val="left"/>
    </w:lvl>
  </w:abstractNum>
  <w:abstractNum w:abstractNumId="1" w15:restartNumberingAfterBreak="0">
    <w:nsid w:val="44054235"/>
    <w:multiLevelType w:val="hybridMultilevel"/>
    <w:tmpl w:val="43D0D4A0"/>
    <w:lvl w:ilvl="0" w:tplc="A5729AC4">
      <w:start w:val="1"/>
      <w:numFmt w:val="bullet"/>
      <w:lvlText w:val="•"/>
      <w:lvlJc w:val="left"/>
      <w:pPr>
        <w:ind w:left="420" w:hanging="260"/>
      </w:pPr>
    </w:lvl>
    <w:lvl w:ilvl="1" w:tplc="F9DE7FD4">
      <w:numFmt w:val="decimal"/>
      <w:lvlText w:val=""/>
      <w:lvlJc w:val="left"/>
    </w:lvl>
    <w:lvl w:ilvl="2" w:tplc="7E1EACB4">
      <w:numFmt w:val="decimal"/>
      <w:lvlText w:val=""/>
      <w:lvlJc w:val="left"/>
    </w:lvl>
    <w:lvl w:ilvl="3" w:tplc="F576490E">
      <w:numFmt w:val="decimal"/>
      <w:lvlText w:val=""/>
      <w:lvlJc w:val="left"/>
    </w:lvl>
    <w:lvl w:ilvl="4" w:tplc="1A044AA4">
      <w:numFmt w:val="decimal"/>
      <w:lvlText w:val=""/>
      <w:lvlJc w:val="left"/>
    </w:lvl>
    <w:lvl w:ilvl="5" w:tplc="CF242326">
      <w:numFmt w:val="decimal"/>
      <w:lvlText w:val=""/>
      <w:lvlJc w:val="left"/>
    </w:lvl>
    <w:lvl w:ilvl="6" w:tplc="AB1490E4">
      <w:numFmt w:val="decimal"/>
      <w:lvlText w:val=""/>
      <w:lvlJc w:val="left"/>
    </w:lvl>
    <w:lvl w:ilvl="7" w:tplc="E2D6C7D4">
      <w:numFmt w:val="decimal"/>
      <w:lvlText w:val=""/>
      <w:lvlJc w:val="left"/>
    </w:lvl>
    <w:lvl w:ilvl="8" w:tplc="8BF81A8C">
      <w:numFmt w:val="decimal"/>
      <w:lvlText w:val=""/>
      <w:lvlJc w:val="left"/>
    </w:lvl>
  </w:abstractNum>
  <w:abstractNum w:abstractNumId="2" w15:restartNumberingAfterBreak="0">
    <w:nsid w:val="61C75887"/>
    <w:multiLevelType w:val="hybridMultilevel"/>
    <w:tmpl w:val="F132982C"/>
    <w:lvl w:ilvl="0" w:tplc="5AB063DE">
      <w:start w:val="1"/>
      <w:numFmt w:val="bullet"/>
      <w:lvlText w:val="●"/>
      <w:lvlJc w:val="left"/>
      <w:pPr>
        <w:ind w:left="720" w:hanging="360"/>
      </w:pPr>
    </w:lvl>
    <w:lvl w:ilvl="1" w:tplc="B95C9E82">
      <w:start w:val="1"/>
      <w:numFmt w:val="bullet"/>
      <w:lvlText w:val="○"/>
      <w:lvlJc w:val="left"/>
      <w:pPr>
        <w:ind w:left="1440" w:hanging="360"/>
      </w:pPr>
    </w:lvl>
    <w:lvl w:ilvl="2" w:tplc="77A68888">
      <w:start w:val="1"/>
      <w:numFmt w:val="bullet"/>
      <w:lvlText w:val="■"/>
      <w:lvlJc w:val="left"/>
      <w:pPr>
        <w:ind w:left="2160" w:hanging="360"/>
      </w:pPr>
    </w:lvl>
    <w:lvl w:ilvl="3" w:tplc="3EEAEEBE">
      <w:start w:val="1"/>
      <w:numFmt w:val="bullet"/>
      <w:lvlText w:val="●"/>
      <w:lvlJc w:val="left"/>
      <w:pPr>
        <w:ind w:left="2880" w:hanging="360"/>
      </w:pPr>
    </w:lvl>
    <w:lvl w:ilvl="4" w:tplc="A5DEB33C">
      <w:start w:val="1"/>
      <w:numFmt w:val="bullet"/>
      <w:lvlText w:val="○"/>
      <w:lvlJc w:val="left"/>
      <w:pPr>
        <w:ind w:left="3600" w:hanging="360"/>
      </w:pPr>
    </w:lvl>
    <w:lvl w:ilvl="5" w:tplc="8D9C279E">
      <w:start w:val="1"/>
      <w:numFmt w:val="bullet"/>
      <w:lvlText w:val="■"/>
      <w:lvlJc w:val="left"/>
      <w:pPr>
        <w:ind w:left="4320" w:hanging="360"/>
      </w:pPr>
    </w:lvl>
    <w:lvl w:ilvl="6" w:tplc="2D22E74E">
      <w:start w:val="1"/>
      <w:numFmt w:val="bullet"/>
      <w:lvlText w:val="●"/>
      <w:lvlJc w:val="left"/>
      <w:pPr>
        <w:ind w:left="5040" w:hanging="360"/>
      </w:pPr>
    </w:lvl>
    <w:lvl w:ilvl="7" w:tplc="2B7CA5CA">
      <w:start w:val="1"/>
      <w:numFmt w:val="bullet"/>
      <w:lvlText w:val="●"/>
      <w:lvlJc w:val="left"/>
      <w:pPr>
        <w:ind w:left="5760" w:hanging="360"/>
      </w:pPr>
    </w:lvl>
    <w:lvl w:ilvl="8" w:tplc="ABB4BD24">
      <w:start w:val="1"/>
      <w:numFmt w:val="bullet"/>
      <w:lvlText w:val="●"/>
      <w:lvlJc w:val="left"/>
      <w:pPr>
        <w:ind w:left="6480" w:hanging="360"/>
      </w:pPr>
    </w:lvl>
  </w:abstractNum>
  <w:num w:numId="1" w16cid:durableId="1681158242">
    <w:abstractNumId w:val="2"/>
    <w:lvlOverride w:ilvl="0">
      <w:startOverride w:val="1"/>
    </w:lvlOverride>
  </w:num>
  <w:num w:numId="2" w16cid:durableId="2138252242">
    <w:abstractNumId w:val="1"/>
    <w:lvlOverride w:ilvl="0">
      <w:startOverride w:val="1"/>
    </w:lvlOverride>
  </w:num>
  <w:num w:numId="3" w16cid:durableId="1127158868">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A8"/>
    <w:rsid w:val="00137AE8"/>
    <w:rsid w:val="001A7CA8"/>
    <w:rsid w:val="003E2973"/>
    <w:rsid w:val="00F555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5742B5F"/>
  <w15:docId w15:val="{06B7069D-88FF-C74A-B4AE-63AFE202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2129</Words>
  <Characters>12140</Characters>
  <Application>Microsoft Office Word</Application>
  <DocSecurity>0</DocSecurity>
  <Lines>101</Lines>
  <Paragraphs>28</Paragraphs>
  <ScaleCrop>false</ScaleCrop>
  <Company/>
  <LinksUpToDate>false</LinksUpToDate>
  <CharactersWithSpaces>14241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83</dc:creator>
  <cp:lastModifiedBy>Alessio Bonti</cp:lastModifiedBy>
  <cp:revision>2</cp:revision>
  <dcterms:created xsi:type="dcterms:W3CDTF">2026-10-05T12:47:00Z</dcterms:created>
  <dcterms:modified xsi:type="dcterms:W3CDTF">2026-10-05T13:16:00Z</dcterms:modified>
  <dc:title>Alfa Focus Knowledge Assistant: admin guide</dc:title>
  <dc:subject>COSC2408 Programming Project 1</dc:subject>
</cp:coreProperties>
</file>