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spacing w:after="180"/>
        <w:jc w:val="center"/>
      </w:pPr>
      <w:r>
        <w:rPr>
          <w:b/>
          <w:bCs/>
          <w:color w:val="0F172A"/>
        </w:rPr>
        <w:t xml:space="preserve">EventRank</w:t>
      </w:r>
    </w:p>
    <w:p>
      <w:pPr>
        <w:pStyle w:val="Heading2"/>
      </w:pPr>
      <w:r>
        <w:t xml:space="preserve">Product Requirements Document and 24-Hour Implementation Plan</w:t>
      </w:r>
    </w:p>
    <w:p>
      <w:pPr>
        <w:spacing w:after="110" w:line="276"/>
      </w:pPr>
      <w:r>
        <w:rPr>
          <w:b/>
          <w:bCs/>
        </w:rPr>
        <w:t xml:space="preserve">Status:</w:t>
      </w:r>
      <w:r>
        <w:t xml:space="preserve"> Draft for approval </w:t>
      </w:r>
      <w:r>
        <w:rPr>
          <w:b/>
          <w:bCs/>
        </w:rPr>
        <w:t xml:space="preserve">Prepared:</w:t>
      </w:r>
      <w:r>
        <w:t xml:space="preserve"> 10 October 2026 </w:t>
      </w:r>
      <w:r>
        <w:rPr>
          <w:b/>
          <w:bCs/>
        </w:rPr>
        <w:t xml:space="preserve">Tagline:</w:t>
      </w:r>
      <w:r>
        <w:t xml:space="preserve"> Shift your ideas. Build what matters. </w:t>
      </w:r>
      <w:r>
        <w:rPr>
          <w:b/>
          <w:bCs/>
        </w:rPr>
        <w:t xml:space="preserve">Product promise:</w:t>
      </w:r>
      <w:r>
        <w:t xml:space="preserve"> Discover what is worth attending. </w:t>
      </w:r>
      <w:r>
        <w:rPr>
          <w:b/>
          <w:bCs/>
        </w:rPr>
        <w:t xml:space="preserve">Team name:</w:t>
      </w:r>
      <w:r>
        <w:t xml:space="preserve"> </w:t>
      </w:r>
      <w:r>
        <w:rPr>
          <w:rFonts w:ascii="Consolas" w:cs="Consolas" w:eastAsia="Consolas" w:hAnsi="Consolas"/>
          <w:shd w:fill="F1F5F9" w:val="clear"/>
        </w:rPr>
        <w:t xml:space="preserve">[TEAM NAME]</w:t>
      </w:r>
      <w:r>
        <w:t xml:space="preserve"> </w:t>
      </w:r>
      <w:r>
        <w:rPr>
          <w:b/>
          <w:bCs/>
        </w:rPr>
        <w:t xml:space="preserve">Team members:</w:t>
      </w:r>
      <w:r>
        <w:t xml:space="preserve"> </w:t>
      </w:r>
      <w:r>
        <w:rPr>
          <w:rFonts w:ascii="Consolas" w:cs="Consolas" w:eastAsia="Consolas" w:hAnsi="Consolas"/>
          <w:shd w:fill="F1F5F9" w:val="clear"/>
        </w:rPr>
        <w:t xml:space="preserve">[TO BE ADDED]</w:t>
      </w:r>
    </w:p>
    <w:p>
      <w:pPr>
        <w:pBdr>
          <w:bottom w:val="single" w:color="CBD5E1" w:sz="6"/>
        </w:pBdr>
        <w:spacing w:after="180" w:before="100"/>
      </w:pPr>
    </w:p>
    <w:p>
      <w:pPr>
        <w:pStyle w:val="Heading2"/>
      </w:pPr>
      <w:r>
        <w:t xml:space="preserve">Executive Decision Summary</w:t>
      </w:r>
    </w:p>
    <w:p>
      <w:pPr>
        <w:spacing w:after="110" w:line="276"/>
      </w:pPr>
      <w:r>
        <w:t xml:space="preserve">EventRank is a modern, professional web MVP for students at one college. It brings all campus events into one searchable experience and helps students decide what is worth their time using personal preferences, practical event information, an explainable EventRank score, comparison, and student feedback.</w:t>
      </w:r>
    </w:p>
    <w:p>
      <w:pPr>
        <w:pStyle w:val="Heading3"/>
      </w:pPr>
      <w:r>
        <w:t xml:space="preserve">Agreed project direction</w:t>
      </w:r>
    </w:p>
    <w:p>
      <w:pPr>
        <w:pStyle w:val="ListParagraph"/>
        <w:numPr>
          <w:ilvl w:val="0"/>
          <w:numId w:val="1"/>
        </w:numPr>
        <w:spacing w:after="55" w:line="260"/>
      </w:pPr>
      <w:r>
        <w:rPr>
          <w:b/>
          <w:bCs/>
        </w:rPr>
        <w:t xml:space="preserve">Initial market:</w:t>
      </w:r>
      <w:r>
        <w:t xml:space="preserve"> One college; designed so the data model can expand later.</w:t>
      </w:r>
    </w:p>
    <w:p>
      <w:pPr>
        <w:pStyle w:val="ListParagraph"/>
        <w:numPr>
          <w:ilvl w:val="0"/>
          <w:numId w:val="1"/>
        </w:numPr>
        <w:spacing w:after="55" w:line="260"/>
      </w:pPr>
      <w:r>
        <w:rPr>
          <w:b/>
          <w:bCs/>
        </w:rPr>
        <w:t xml:space="preserve">Event scope:</w:t>
      </w:r>
      <w:r>
        <w:t xml:space="preserve"> All campus event categories, including technical, career, academic, cultural, sports, wellness, clubs, competitions, and social events.</w:t>
      </w:r>
    </w:p>
    <w:p>
      <w:pPr>
        <w:pStyle w:val="ListParagraph"/>
        <w:numPr>
          <w:ilvl w:val="0"/>
          <w:numId w:val="1"/>
        </w:numPr>
        <w:spacing w:after="55" w:line="260"/>
      </w:pPr>
      <w:r>
        <w:rPr>
          <w:b/>
          <w:bCs/>
        </w:rPr>
        <w:t xml:space="preserve">Build target:</w:t>
      </w:r>
      <w:r>
        <w:t xml:space="preserve"> A functional prototype/MVP suitable for a hackathon demo.</w:t>
      </w:r>
    </w:p>
    <w:p>
      <w:pPr>
        <w:pStyle w:val="ListParagraph"/>
        <w:numPr>
          <w:ilvl w:val="0"/>
          <w:numId w:val="1"/>
        </w:numPr>
        <w:spacing w:after="55" w:line="260"/>
      </w:pPr>
      <w:r>
        <w:rPr>
          <w:b/>
          <w:bCs/>
        </w:rPr>
        <w:t xml:space="preserve">Data:</w:t>
      </w:r>
      <w:r>
        <w:t xml:space="preserve"> Realistic seeded sample data rather than a live campus integration.</w:t>
      </w:r>
    </w:p>
    <w:p>
      <w:pPr>
        <w:pStyle w:val="ListParagraph"/>
        <w:numPr>
          <w:ilvl w:val="0"/>
          <w:numId w:val="1"/>
        </w:numPr>
        <w:spacing w:after="55" w:line="260"/>
      </w:pPr>
      <w:r>
        <w:rPr>
          <w:b/>
          <w:bCs/>
        </w:rPr>
        <w:t xml:space="preserve">Frontend:</w:t>
      </w:r>
      <w:r>
        <w:t xml:space="preserve"> Next.js and React with a modern professional visual system.</w:t>
      </w:r>
    </w:p>
    <w:p>
      <w:pPr>
        <w:pStyle w:val="ListParagraph"/>
        <w:numPr>
          <w:ilvl w:val="0"/>
          <w:numId w:val="1"/>
        </w:numPr>
        <w:spacing w:after="55" w:line="260"/>
      </w:pPr>
      <w:r>
        <w:rPr>
          <w:b/>
          <w:bCs/>
        </w:rPr>
        <w:t xml:space="preserve">Backend:</w:t>
      </w:r>
      <w:r>
        <w:t xml:space="preserve"> Prefer a focused Next.js server/API layer for the 24-hour MVP; keep a Python/FastAPI boundary available for ML work if it adds clear value.</w:t>
      </w:r>
    </w:p>
    <w:p>
      <w:pPr>
        <w:pStyle w:val="ListParagraph"/>
        <w:numPr>
          <w:ilvl w:val="0"/>
          <w:numId w:val="1"/>
        </w:numPr>
        <w:spacing w:after="55" w:line="260"/>
      </w:pPr>
      <w:r>
        <w:rPr>
          <w:b/>
          <w:bCs/>
        </w:rPr>
        <w:t xml:space="preserve">Database:</w:t>
      </w:r>
      <w:r>
        <w:t xml:space="preserve"> Neon Postgres.</w:t>
      </w:r>
    </w:p>
    <w:p>
      <w:pPr>
        <w:pStyle w:val="ListParagraph"/>
        <w:numPr>
          <w:ilvl w:val="0"/>
          <w:numId w:val="1"/>
        </w:numPr>
        <w:spacing w:after="55" w:line="260"/>
      </w:pPr>
      <w:r>
        <w:rPr>
          <w:b/>
          <w:bCs/>
        </w:rPr>
        <w:t xml:space="preserve">Authentication:</w:t>
      </w:r>
      <w:r>
        <w:t xml:space="preserve"> OAuth identity with JWT-backed server sessions.</w:t>
      </w:r>
    </w:p>
    <w:p>
      <w:pPr>
        <w:pStyle w:val="ListParagraph"/>
        <w:numPr>
          <w:ilvl w:val="0"/>
          <w:numId w:val="1"/>
        </w:numPr>
        <w:spacing w:after="55" w:line="260"/>
      </w:pPr>
      <w:r>
        <w:rPr>
          <w:b/>
          <w:bCs/>
        </w:rPr>
        <w:t xml:space="preserve">AI/ML:</w:t>
      </w:r>
      <w:r>
        <w:t xml:space="preserve"> Minimal and useful: semantic search or event-to-interest matching, with deterministic ranking and explanations as the source of truth.</w:t>
      </w:r>
    </w:p>
    <w:p>
      <w:pPr>
        <w:pStyle w:val="ListParagraph"/>
        <w:numPr>
          <w:ilvl w:val="0"/>
          <w:numId w:val="1"/>
        </w:numPr>
        <w:spacing w:after="55" w:line="260"/>
      </w:pPr>
      <w:r>
        <w:rPr>
          <w:b/>
          <w:bCs/>
        </w:rPr>
        <w:t xml:space="preserve">Submission:</w:t>
      </w:r>
      <w:r>
        <w:t xml:space="preserve"> A 5–6 slide PDF presentation, supported by a working prototype.</w:t>
      </w:r>
    </w:p>
    <w:p>
      <w:pPr>
        <w:pStyle w:val="Heading3"/>
      </w:pPr>
      <w:r>
        <w:t xml:space="preserve">Recommendation before coding</w:t>
      </w:r>
    </w:p>
    <w:p>
      <w:pPr>
        <w:spacing w:after="110" w:line="276"/>
      </w:pPr>
      <w:r>
        <w:t xml:space="preserve">Approve the scope and architecture in this document first. The build should prioritize a polished end-to-end student journey over organizer portals, live integrations, payments, notifications, or a complex black-box recommender.</w:t>
      </w:r>
    </w:p>
    <w:p>
      <w:pPr>
        <w:pBdr>
          <w:bottom w:val="single" w:color="CBD5E1" w:sz="6"/>
        </w:pBdr>
        <w:spacing w:after="180" w:before="100"/>
      </w:pPr>
    </w:p>
    <w:p>
      <w:r>
        <w:br w:type="page"/>
      </w:r>
    </w:p>
    <w:p>
      <w:pPr>
        <w:pStyle w:val="Heading1"/>
        <w:pageBreakBefore/>
      </w:pPr>
      <w:r>
        <w:t xml:space="preserve">Part I — Product Requirements Document</w:t>
      </w:r>
    </w:p>
    <w:p>
      <w:pPr>
        <w:pStyle w:val="Heading2"/>
      </w:pPr>
      <w:r>
        <w:t xml:space="preserve">1. Product Vision</w:t>
      </w:r>
    </w:p>
    <w:p>
      <w:pPr>
        <w:spacing w:after="110" w:line="276"/>
      </w:pPr>
      <w:r>
        <w:t xml:space="preserve">EventRank transforms scattered campus announcements into personalized, explainable decisions. It should help a student answer:</w:t>
      </w:r>
    </w:p>
    <w:p>
      <w:pPr>
        <w:spacing w:after="110" w:line="276"/>
      </w:pPr>
      <w:r>
        <w:t xml:space="preserve">&gt; </w:t>
      </w:r>
      <w:r>
        <w:rPr>
          <w:b/>
          <w:bCs/>
        </w:rPr>
        <w:t xml:space="preserve">“Given my interests, time, and goals, which campus event is most worth attending?”</w:t>
      </w:r>
    </w:p>
    <w:p>
      <w:pPr>
        <w:spacing w:after="110" w:line="276"/>
      </w:pPr>
      <w:r>
        <w:t xml:space="preserve">EventRank is not simply an event calendar. Its differentiator is the decision layer: students can discover, evaluate, compare, save, register for, and review events using consistent information and community feedback.</w:t>
      </w:r>
    </w:p>
    <w:p>
      <w:pPr>
        <w:pStyle w:val="Heading2"/>
      </w:pPr>
      <w:r>
        <w:t xml:space="preserve">2. Problem Statement</w:t>
      </w:r>
    </w:p>
    <w:p>
      <w:pPr>
        <w:spacing w:after="110" w:line="276"/>
      </w:pPr>
      <w:r>
        <w:t xml:space="preserve">Students receive event announcements through email, social media, posters, club groups, department websites, and messaging platforms. Information is fragmented, inconsistent, promotional, and often missing the details needed to make a decision.</w:t>
      </w:r>
    </w:p>
    <w:p>
      <w:pPr>
        <w:spacing w:after="110" w:line="276"/>
      </w:pPr>
      <w:r>
        <w:t xml:space="preserve">As a result:</w:t>
      </w:r>
    </w:p>
    <w:p>
      <w:pPr>
        <w:pStyle w:val="ListParagraph"/>
        <w:numPr>
          <w:ilvl w:val="0"/>
          <w:numId w:val="1"/>
        </w:numPr>
        <w:spacing w:after="55" w:line="260"/>
      </w:pPr>
      <w:r>
        <w:t xml:space="preserve">Students miss useful events or discover them too late.</w:t>
      </w:r>
    </w:p>
    <w:p>
      <w:pPr>
        <w:pStyle w:val="ListParagraph"/>
        <w:numPr>
          <w:ilvl w:val="0"/>
          <w:numId w:val="1"/>
        </w:numPr>
        <w:spacing w:after="55" w:line="260"/>
      </w:pPr>
      <w:r>
        <w:t xml:space="preserve">Popularity and promotional reach matter more than personal relevance.</w:t>
      </w:r>
    </w:p>
    <w:p>
      <w:pPr>
        <w:pStyle w:val="ListParagraph"/>
        <w:numPr>
          <w:ilvl w:val="0"/>
          <w:numId w:val="1"/>
        </w:numPr>
        <w:spacing w:after="55" w:line="260"/>
      </w:pPr>
      <w:r>
        <w:t xml:space="preserve">Students cannot easily compare events that compete for the same time.</w:t>
      </w:r>
    </w:p>
    <w:p>
      <w:pPr>
        <w:pStyle w:val="ListParagraph"/>
        <w:numPr>
          <w:ilvl w:val="0"/>
          <w:numId w:val="1"/>
        </w:numPr>
        <w:spacing w:after="55" w:line="260"/>
      </w:pPr>
      <w:r>
        <w:t xml:space="preserve">New or smaller clubs have difficulty reaching students outside their existing network.</w:t>
      </w:r>
    </w:p>
    <w:p>
      <w:pPr>
        <w:pStyle w:val="ListParagraph"/>
        <w:numPr>
          <w:ilvl w:val="0"/>
          <w:numId w:val="1"/>
        </w:numPr>
        <w:spacing w:after="55" w:line="260"/>
      </w:pPr>
      <w:r>
        <w:t xml:space="preserve">There is little structured feedback about whether an event was useful, welcoming, or well organized.</w:t>
      </w:r>
    </w:p>
    <w:p>
      <w:pPr>
        <w:pStyle w:val="Heading3"/>
      </w:pPr>
      <w:r>
        <w:t xml:space="preserve">Target users</w:t>
      </w:r>
    </w:p>
    <w:p>
      <w:pPr>
        <w:spacing w:after="110" w:line="276"/>
      </w:pPr>
      <w:r>
        <w:rPr>
          <w:b/>
          <w:bCs/>
        </w:rPr>
        <w:t xml:space="preserve">Primary:</w:t>
      </w:r>
      <w:r>
        <w:t xml:space="preserve"> College students who want to discover relevant, valuable, or enjoyable campus events. </w:t>
      </w:r>
      <w:r>
        <w:rPr>
          <w:b/>
          <w:bCs/>
        </w:rPr>
        <w:t xml:space="preserve">Secondary:</w:t>
      </w:r>
      <w:r>
        <w:t xml:space="preserve"> Student organizations, departments, and campus administrators who need better reach, event quality, and feedback.</w:t>
      </w:r>
    </w:p>
    <w:p>
      <w:pPr>
        <w:pStyle w:val="Heading2"/>
      </w:pPr>
      <w:r>
        <w:t xml:space="preserve">3. Goals and Non-Goals</w:t>
      </w:r>
    </w:p>
    <w:p>
      <w:pPr>
        <w:pStyle w:val="Heading3"/>
      </w:pPr>
      <w:r>
        <w:t xml:space="preserve">Goals</w:t>
      </w:r>
    </w:p>
    <w:p>
      <w:pPr>
        <w:pStyle w:val="ListParagraph"/>
        <w:numPr>
          <w:ilvl w:val="0"/>
          <w:numId w:val="2"/>
        </w:numPr>
        <w:spacing w:after="55" w:line="260"/>
      </w:pPr>
      <w:r>
        <w:t xml:space="preserve">Create one trusted discovery experience for a single college.</w:t>
      </w:r>
    </w:p>
    <w:p>
      <w:pPr>
        <w:pStyle w:val="ListParagraph"/>
        <w:numPr>
          <w:ilvl w:val="0"/>
          <w:numId w:val="2"/>
        </w:numPr>
        <w:spacing w:after="55" w:line="260"/>
      </w:pPr>
      <w:r>
        <w:t xml:space="preserve">Cover all major campus event categories in a consistent catalog.</w:t>
      </w:r>
    </w:p>
    <w:p>
      <w:pPr>
        <w:pStyle w:val="ListParagraph"/>
        <w:numPr>
          <w:ilvl w:val="0"/>
          <w:numId w:val="2"/>
        </w:numPr>
        <w:spacing w:after="55" w:line="260"/>
      </w:pPr>
      <w:r>
        <w:t xml:space="preserve">Help students find relevant events quickly through search and filters.</w:t>
      </w:r>
    </w:p>
    <w:p>
      <w:pPr>
        <w:pStyle w:val="ListParagraph"/>
        <w:numPr>
          <w:ilvl w:val="0"/>
          <w:numId w:val="2"/>
        </w:numPr>
        <w:spacing w:after="55" w:line="260"/>
      </w:pPr>
      <w:r>
        <w:t xml:space="preserve">Show an understandable EventRank score rather than an opaque recommendation.</w:t>
      </w:r>
    </w:p>
    <w:p>
      <w:pPr>
        <w:pStyle w:val="ListParagraph"/>
        <w:numPr>
          <w:ilvl w:val="0"/>
          <w:numId w:val="2"/>
        </w:numPr>
        <w:spacing w:after="55" w:line="260"/>
      </w:pPr>
      <w:r>
        <w:t xml:space="preserve">Let students compare competing events and make a confident choice.</w:t>
      </w:r>
    </w:p>
    <w:p>
      <w:pPr>
        <w:pStyle w:val="ListParagraph"/>
        <w:numPr>
          <w:ilvl w:val="0"/>
          <w:numId w:val="2"/>
        </w:numPr>
        <w:spacing w:after="55" w:line="260"/>
      </w:pPr>
      <w:r>
        <w:t xml:space="preserve">Close the feedback loop with post-event reviews.</w:t>
      </w:r>
    </w:p>
    <w:p>
      <w:pPr>
        <w:pStyle w:val="ListParagraph"/>
        <w:numPr>
          <w:ilvl w:val="0"/>
          <w:numId w:val="2"/>
        </w:numPr>
        <w:spacing w:after="55" w:line="260"/>
      </w:pPr>
      <w:r>
        <w:t xml:space="preserve">Deliver a responsive, accessible, demonstrable MVP within the 24-hour hackathon.</w:t>
      </w:r>
    </w:p>
    <w:p>
      <w:pPr>
        <w:pStyle w:val="Heading3"/>
      </w:pPr>
      <w:r>
        <w:t xml:space="preserve">Non-goals for the MVP</w:t>
      </w:r>
    </w:p>
    <w:p>
      <w:pPr>
        <w:pStyle w:val="ListParagraph"/>
        <w:numPr>
          <w:ilvl w:val="0"/>
          <w:numId w:val="1"/>
        </w:numPr>
        <w:spacing w:after="55" w:line="260"/>
      </w:pPr>
      <w:r>
        <w:t xml:space="preserve">Multi-college tenancy or live campus-calendar integrations.</w:t>
      </w:r>
    </w:p>
    <w:p>
      <w:pPr>
        <w:pStyle w:val="ListParagraph"/>
        <w:numPr>
          <w:ilvl w:val="0"/>
          <w:numId w:val="1"/>
        </w:numPr>
        <w:spacing w:after="55" w:line="260"/>
      </w:pPr>
      <w:r>
        <w:t xml:space="preserve">Ticket sales, payments, refunds, or financial settlement.</w:t>
      </w:r>
    </w:p>
    <w:p>
      <w:pPr>
        <w:pStyle w:val="ListParagraph"/>
        <w:numPr>
          <w:ilvl w:val="0"/>
          <w:numId w:val="1"/>
        </w:numPr>
        <w:spacing w:after="55" w:line="260"/>
      </w:pPr>
      <w:r>
        <w:t xml:space="preserve">A complete event-management CRM or organizer analytics suite.</w:t>
      </w:r>
    </w:p>
    <w:p>
      <w:pPr>
        <w:pStyle w:val="ListParagraph"/>
        <w:numPr>
          <w:ilvl w:val="0"/>
          <w:numId w:val="1"/>
        </w:numPr>
        <w:spacing w:after="55" w:line="260"/>
      </w:pPr>
      <w:r>
        <w:t xml:space="preserve">Native mobile applications, push notifications, or SMS.</w:t>
      </w:r>
    </w:p>
    <w:p>
      <w:pPr>
        <w:pStyle w:val="ListParagraph"/>
        <w:numPr>
          <w:ilvl w:val="0"/>
          <w:numId w:val="1"/>
        </w:numPr>
        <w:spacing w:after="55" w:line="260"/>
      </w:pPr>
      <w:r>
        <w:t xml:space="preserve">Fully autonomous AI moderation or event publishing.</w:t>
      </w:r>
    </w:p>
    <w:p>
      <w:pPr>
        <w:pStyle w:val="ListParagraph"/>
        <w:numPr>
          <w:ilvl w:val="0"/>
          <w:numId w:val="1"/>
        </w:numPr>
        <w:spacing w:after="55" w:line="260"/>
      </w:pPr>
      <w:r>
        <w:t xml:space="preserve">Sensitive-personality inference, facial recognition, or demographic profiling.</w:t>
      </w:r>
    </w:p>
    <w:p>
      <w:pPr>
        <w:pStyle w:val="ListParagraph"/>
        <w:numPr>
          <w:ilvl w:val="0"/>
          <w:numId w:val="1"/>
        </w:numPr>
        <w:spacing w:after="55" w:line="260"/>
      </w:pPr>
      <w:r>
        <w:t xml:space="preserve">A social network, direct messaging system, or public friend graph.</w:t>
      </w:r>
    </w:p>
    <w:p>
      <w:pPr>
        <w:pStyle w:val="Heading2"/>
      </w:pPr>
      <w:r>
        <w:t xml:space="preserve">4. Product Principles</w:t>
      </w:r>
    </w:p>
    <w:p>
      <w:pPr>
        <w:pStyle w:val="ListParagraph"/>
        <w:numPr>
          <w:ilvl w:val="0"/>
          <w:numId w:val="2"/>
        </w:numPr>
        <w:spacing w:after="55" w:line="260"/>
      </w:pPr>
      <w:r>
        <w:rPr>
          <w:b/>
          <w:bCs/>
        </w:rPr>
        <w:t xml:space="preserve">Relevance over popularity:</w:t>
      </w:r>
      <w:r>
        <w:t xml:space="preserve"> The most popular event is not automatically the best event for every student.</w:t>
      </w:r>
    </w:p>
    <w:p>
      <w:pPr>
        <w:pStyle w:val="ListParagraph"/>
        <w:numPr>
          <w:ilvl w:val="0"/>
          <w:numId w:val="2"/>
        </w:numPr>
        <w:spacing w:after="55" w:line="260"/>
      </w:pPr>
      <w:r>
        <w:rPr>
          <w:b/>
          <w:bCs/>
        </w:rPr>
        <w:t xml:space="preserve">Explainability over hype:</w:t>
      </w:r>
      <w:r>
        <w:t xml:space="preserve"> Every recommendation must show real reasons based on stored signals.</w:t>
      </w:r>
    </w:p>
    <w:p>
      <w:pPr>
        <w:pStyle w:val="ListParagraph"/>
        <w:numPr>
          <w:ilvl w:val="0"/>
          <w:numId w:val="2"/>
        </w:numPr>
        <w:spacing w:after="55" w:line="260"/>
      </w:pPr>
      <w:r>
        <w:rPr>
          <w:b/>
          <w:bCs/>
        </w:rPr>
        <w:t xml:space="preserve">Trust over volume:</w:t>
      </w:r>
      <w:r>
        <w:t xml:space="preserve"> Verified organizers, complete information, recency, and review quality matter.</w:t>
      </w:r>
    </w:p>
    <w:p>
      <w:pPr>
        <w:pStyle w:val="ListParagraph"/>
        <w:numPr>
          <w:ilvl w:val="0"/>
          <w:numId w:val="2"/>
        </w:numPr>
        <w:spacing w:after="55" w:line="260"/>
      </w:pPr>
      <w:r>
        <w:rPr>
          <w:b/>
          <w:bCs/>
        </w:rPr>
        <w:t xml:space="preserve">Human judgment remains central:</w:t>
      </w:r>
      <w:r>
        <w:t xml:space="preserve"> EventRank supports a student’s decision; it does not claim to guarantee event quality.</w:t>
      </w:r>
    </w:p>
    <w:p>
      <w:pPr>
        <w:pStyle w:val="ListParagraph"/>
        <w:numPr>
          <w:ilvl w:val="0"/>
          <w:numId w:val="2"/>
        </w:numPr>
        <w:spacing w:after="55" w:line="260"/>
      </w:pPr>
      <w:r>
        <w:rPr>
          <w:b/>
          <w:bCs/>
        </w:rPr>
        <w:t xml:space="preserve">Privacy by default:</w:t>
      </w:r>
      <w:r>
        <w:t xml:space="preserve"> Use only the information needed for authentication and explicit personalization.</w:t>
      </w:r>
    </w:p>
    <w:p>
      <w:pPr>
        <w:pStyle w:val="ListParagraph"/>
        <w:numPr>
          <w:ilvl w:val="0"/>
          <w:numId w:val="2"/>
        </w:numPr>
        <w:spacing w:after="55" w:line="260"/>
      </w:pPr>
      <w:r>
        <w:rPr>
          <w:b/>
          <w:bCs/>
        </w:rPr>
        <w:t xml:space="preserve">Graceful degradation:</w:t>
      </w:r>
      <w:r>
        <w:t xml:space="preserve"> Search and discovery must remain useful if semantic retrieval is unavailable.</w:t>
      </w:r>
    </w:p>
    <w:p>
      <w:pPr>
        <w:pStyle w:val="Heading2"/>
      </w:pPr>
      <w:r>
        <w:t xml:space="preserve">5. Personas</w:t>
      </w:r>
    </w:p>
    <w:p>
      <w:pPr>
        <w:pStyle w:val="Heading3"/>
      </w:pPr>
      <w:r>
        <w:t xml:space="preserve">Curious first-year student</w:t>
      </w:r>
    </w:p>
    <w:p>
      <w:pPr>
        <w:spacing w:after="110" w:line="276"/>
      </w:pPr>
      <w:r>
        <w:t xml:space="preserve">New to campus, interested in meeting people and exploring opportunities, but unfamiliar with where events are advertised. Values welcoming, beginner-friendly, free, and well-explained events.</w:t>
      </w:r>
    </w:p>
    <w:p>
      <w:pPr>
        <w:pStyle w:val="Heading3"/>
      </w:pPr>
      <w:r>
        <w:t xml:space="preserve">Intent-driven student</w:t>
      </w:r>
    </w:p>
    <w:p>
      <w:pPr>
        <w:spacing w:after="110" w:line="276"/>
      </w:pPr>
      <w:r>
        <w:t xml:space="preserve">Has a specific goal such as finding a technical workshop, career fair, volunteer opportunity, or research talk. Needs precise search, filters, and comparison.</w:t>
      </w:r>
    </w:p>
    <w:p>
      <w:pPr>
        <w:pStyle w:val="Heading3"/>
      </w:pPr>
      <w:r>
        <w:t xml:space="preserve">Busy student or commuter</w:t>
      </w:r>
    </w:p>
    <w:p>
      <w:pPr>
        <w:spacing w:after="110" w:line="276"/>
      </w:pPr>
      <w:r>
        <w:t xml:space="preserve">Has limited availability and needs to consider time, duration, location, cost, and conflicts before committing.</w:t>
      </w:r>
    </w:p>
    <w:p>
      <w:pPr>
        <w:pStyle w:val="Heading3"/>
      </w:pPr>
      <w:r>
        <w:t xml:space="preserve">Student organization or department</w:t>
      </w:r>
    </w:p>
    <w:p>
      <w:pPr>
        <w:spacing w:after="110" w:line="276"/>
      </w:pPr>
      <w:r>
        <w:t xml:space="preserve">Wants its event to reach students beyond the organization’s existing audience and needs a consistent way to provide accurate event details.</w:t>
      </w:r>
    </w:p>
    <w:p>
      <w:pPr>
        <w:pStyle w:val="Heading3"/>
      </w:pPr>
      <w:r>
        <w:t xml:space="preserve">Campus administrator</w:t>
      </w:r>
    </w:p>
    <w:p>
      <w:pPr>
        <w:spacing w:after="110" w:line="276"/>
      </w:pPr>
      <w:r>
        <w:t xml:space="preserve">Needs to keep listings accurate, approve or archive events, and respond to reports or moderation issues.</w:t>
      </w:r>
    </w:p>
    <w:p>
      <w:pPr>
        <w:pStyle w:val="Heading2"/>
      </w:pPr>
      <w:r>
        <w:t xml:space="preserve">6. Core User Journey</w:t>
      </w:r>
    </w:p>
    <w:p>
      <w:pPr>
        <w:pStyle w:val="ListParagraph"/>
        <w:numPr>
          <w:ilvl w:val="0"/>
          <w:numId w:val="2"/>
        </w:numPr>
        <w:spacing w:after="55" w:line="260"/>
      </w:pPr>
      <w:r>
        <w:rPr>
          <w:b/>
          <w:bCs/>
        </w:rPr>
        <w:t xml:space="preserve">Sign in:</w:t>
      </w:r>
      <w:r>
        <w:t xml:space="preserve"> The student uses OAuth and receives a secure JWT-backed session.</w:t>
      </w:r>
    </w:p>
    <w:p>
      <w:pPr>
        <w:pStyle w:val="ListParagraph"/>
        <w:numPr>
          <w:ilvl w:val="0"/>
          <w:numId w:val="2"/>
        </w:numPr>
        <w:spacing w:after="55" w:line="260"/>
      </w:pPr>
      <w:r>
        <w:rPr>
          <w:b/>
          <w:bCs/>
        </w:rPr>
        <w:t xml:space="preserve">Set preferences:</w:t>
      </w:r>
      <w:r>
        <w:t xml:space="preserve"> The student optionally selects interests, categories, availability, format, and cost preferences.</w:t>
      </w:r>
    </w:p>
    <w:p>
      <w:pPr>
        <w:pStyle w:val="ListParagraph"/>
        <w:numPr>
          <w:ilvl w:val="0"/>
          <w:numId w:val="2"/>
        </w:numPr>
        <w:spacing w:after="55" w:line="260"/>
      </w:pPr>
      <w:r>
        <w:rPr>
          <w:b/>
          <w:bCs/>
        </w:rPr>
        <w:t xml:space="preserve">Discover:</w:t>
      </w:r>
      <w:r>
        <w:t xml:space="preserve"> The home feed shows recommended, upcoming, new, and category-based events.</w:t>
      </w:r>
    </w:p>
    <w:p>
      <w:pPr>
        <w:pStyle w:val="ListParagraph"/>
        <w:numPr>
          <w:ilvl w:val="0"/>
          <w:numId w:val="2"/>
        </w:numPr>
        <w:spacing w:after="55" w:line="260"/>
      </w:pPr>
      <w:r>
        <w:rPr>
          <w:b/>
          <w:bCs/>
        </w:rPr>
        <w:t xml:space="preserve">Search:</w:t>
      </w:r>
      <w:r>
        <w:t xml:space="preserve"> The student searches with keywords or natural language such as “free AI workshops this Friday evening.”</w:t>
      </w:r>
    </w:p>
    <w:p>
      <w:pPr>
        <w:pStyle w:val="ListParagraph"/>
        <w:numPr>
          <w:ilvl w:val="0"/>
          <w:numId w:val="2"/>
        </w:numPr>
        <w:spacing w:after="55" w:line="260"/>
      </w:pPr>
      <w:r>
        <w:rPr>
          <w:b/>
          <w:bCs/>
        </w:rPr>
        <w:t xml:space="preserve">Evaluate:</w:t>
      </w:r>
      <w:r>
        <w:t xml:space="preserve"> The event detail page shows logistics, community feedback, EventRank, and “why this is recommended.”</w:t>
      </w:r>
    </w:p>
    <w:p>
      <w:pPr>
        <w:pStyle w:val="ListParagraph"/>
        <w:numPr>
          <w:ilvl w:val="0"/>
          <w:numId w:val="2"/>
        </w:numPr>
        <w:spacing w:after="55" w:line="260"/>
      </w:pPr>
      <w:r>
        <w:rPr>
          <w:b/>
          <w:bCs/>
        </w:rPr>
        <w:t xml:space="preserve">Compare:</w:t>
      </w:r>
      <w:r>
        <w:t xml:space="preserve"> The student compares two or three events, including time conflicts, cost, location, and scores.</w:t>
      </w:r>
    </w:p>
    <w:p>
      <w:pPr>
        <w:pStyle w:val="ListParagraph"/>
        <w:numPr>
          <w:ilvl w:val="0"/>
          <w:numId w:val="2"/>
        </w:numPr>
        <w:spacing w:after="55" w:line="260"/>
      </w:pPr>
      <w:r>
        <w:rPr>
          <w:b/>
          <w:bCs/>
        </w:rPr>
        <w:t xml:space="preserve">Save or register:</w:t>
      </w:r>
      <w:r>
        <w:t xml:space="preserve"> The student saves the event or uses an internal RSVP/external registration link.</w:t>
      </w:r>
    </w:p>
    <w:p>
      <w:pPr>
        <w:pStyle w:val="ListParagraph"/>
        <w:numPr>
          <w:ilvl w:val="0"/>
          <w:numId w:val="2"/>
        </w:numPr>
        <w:spacing w:after="55" w:line="260"/>
      </w:pPr>
      <w:r>
        <w:rPr>
          <w:b/>
          <w:bCs/>
        </w:rPr>
        <w:t xml:space="preserve">Attend and review:</w:t>
      </w:r>
      <w:r>
        <w:t xml:space="preserve"> After the event, the student can submit structured feedback and an optional comment.</w:t>
      </w:r>
    </w:p>
    <w:p>
      <w:pPr>
        <w:spacing w:after="110" w:line="276"/>
      </w:pPr>
      <w:r>
        <w:t xml:space="preserve">This creates a feedback loop: better event information and reviews improve future decisions without requiring a black-box system.</w:t>
      </w:r>
    </w:p>
    <w:p>
      <w:pPr>
        <w:pStyle w:val="Heading2"/>
      </w:pPr>
      <w:r>
        <w:t xml:space="preserve">7. MVP Scope and Priorities</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3409"/>
        <w:gridCol w:w="3409"/>
        <w:gridCol w:w="3409"/>
      </w:tblGrid>
      <w:tr>
        <w:trPr>
          <w:tblHeader/>
        </w:trPr>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Priority</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Capability</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MVP expectation</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Event catalog</w:t>
            </w:r>
          </w:p>
        </w:tc>
        <w:tc>
          <w:tcPr>
            <w:tcMar>
              <w:top w:type="dxa" w:w="90"/>
              <w:left w:type="dxa" w:w="100"/>
              <w:bottom w:type="dxa" w:w="90"/>
              <w:right w:type="dxa" w:w="100"/>
            </w:tcMar>
            <w:vAlign w:val="center"/>
          </w:tcPr>
          <w:p>
            <w:pPr>
              <w:spacing w:after="0" w:line="240"/>
            </w:pPr>
            <w:r>
              <w:rPr>
                <w:b w:val="false"/>
                <w:bCs w:val="false"/>
                <w:sz w:val="18"/>
                <w:szCs w:val="18"/>
              </w:rPr>
              <w:t xml:space="preserve">80–120 realistic events covering all campus categories</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Discovery</w:t>
            </w:r>
          </w:p>
        </w:tc>
        <w:tc>
          <w:tcPr>
            <w:tcMar>
              <w:top w:type="dxa" w:w="90"/>
              <w:left w:type="dxa" w:w="100"/>
              <w:bottom w:type="dxa" w:w="90"/>
              <w:right w:type="dxa" w:w="100"/>
            </w:tcMar>
            <w:vAlign w:val="center"/>
          </w:tcPr>
          <w:p>
            <w:pPr>
              <w:spacing w:after="0" w:line="240"/>
            </w:pPr>
            <w:r>
              <w:rPr>
                <w:b w:val="false"/>
                <w:bCs w:val="false"/>
                <w:sz w:val="18"/>
                <w:szCs w:val="18"/>
              </w:rPr>
              <w:t xml:space="preserve">Home feed, category browsing, search, filters, and sorting</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Event details</w:t>
            </w:r>
          </w:p>
        </w:tc>
        <w:tc>
          <w:tcPr>
            <w:tcMar>
              <w:top w:type="dxa" w:w="90"/>
              <w:left w:type="dxa" w:w="100"/>
              <w:bottom w:type="dxa" w:w="90"/>
              <w:right w:type="dxa" w:w="100"/>
            </w:tcMar>
            <w:vAlign w:val="center"/>
          </w:tcPr>
          <w:p>
            <w:pPr>
              <w:spacing w:after="0" w:line="240"/>
            </w:pPr>
            <w:r>
              <w:rPr>
                <w:b w:val="false"/>
                <w:bCs w:val="false"/>
                <w:sz w:val="18"/>
                <w:szCs w:val="18"/>
              </w:rPr>
              <w:t xml:space="preserve">Complete logistics, organizer, status, score, and registration action</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Explainable ranking</w:t>
            </w:r>
          </w:p>
        </w:tc>
        <w:tc>
          <w:tcPr>
            <w:tcMar>
              <w:top w:type="dxa" w:w="90"/>
              <w:left w:type="dxa" w:w="100"/>
              <w:bottom w:type="dxa" w:w="90"/>
              <w:right w:type="dxa" w:w="100"/>
            </w:tcMar>
            <w:vAlign w:val="center"/>
          </w:tcPr>
          <w:p>
            <w:pPr>
              <w:spacing w:after="0" w:line="240"/>
            </w:pPr>
            <w:r>
              <w:rPr>
                <w:b w:val="false"/>
                <w:bCs w:val="false"/>
                <w:sz w:val="18"/>
                <w:szCs w:val="18"/>
              </w:rPr>
              <w:t xml:space="preserve">Score from 0–100 with deterministic component reasons</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Authentication</w:t>
            </w:r>
          </w:p>
        </w:tc>
        <w:tc>
          <w:tcPr>
            <w:tcMar>
              <w:top w:type="dxa" w:w="90"/>
              <w:left w:type="dxa" w:w="100"/>
              <w:bottom w:type="dxa" w:w="90"/>
              <w:right w:type="dxa" w:w="100"/>
            </w:tcMar>
            <w:vAlign w:val="center"/>
          </w:tcPr>
          <w:p>
            <w:pPr>
              <w:spacing w:after="0" w:line="240"/>
            </w:pPr>
            <w:r>
              <w:rPr>
                <w:b w:val="false"/>
                <w:bCs w:val="false"/>
                <w:sz w:val="18"/>
                <w:szCs w:val="18"/>
              </w:rPr>
              <w:t xml:space="preserve">OAuth sign-in with JWT-backed server session</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Personalization</w:t>
            </w:r>
          </w:p>
        </w:tc>
        <w:tc>
          <w:tcPr>
            <w:tcMar>
              <w:top w:type="dxa" w:w="90"/>
              <w:left w:type="dxa" w:w="100"/>
              <w:bottom w:type="dxa" w:w="90"/>
              <w:right w:type="dxa" w:w="100"/>
            </w:tcMar>
            <w:vAlign w:val="center"/>
          </w:tcPr>
          <w:p>
            <w:pPr>
              <w:spacing w:after="0" w:line="240"/>
            </w:pPr>
            <w:r>
              <w:rPr>
                <w:b w:val="false"/>
                <w:bCs w:val="false"/>
                <w:sz w:val="18"/>
                <w:szCs w:val="18"/>
              </w:rPr>
              <w:t xml:space="preserve">Interests and basic availability preferences</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Save/register</w:t>
            </w:r>
          </w:p>
        </w:tc>
        <w:tc>
          <w:tcPr>
            <w:tcMar>
              <w:top w:type="dxa" w:w="90"/>
              <w:left w:type="dxa" w:w="100"/>
              <w:bottom w:type="dxa" w:w="90"/>
              <w:right w:type="dxa" w:w="100"/>
            </w:tcMar>
            <w:vAlign w:val="center"/>
          </w:tcPr>
          <w:p>
            <w:pPr>
              <w:spacing w:after="0" w:line="240"/>
            </w:pPr>
            <w:r>
              <w:rPr>
                <w:b w:val="false"/>
                <w:bCs w:val="false"/>
                <w:sz w:val="18"/>
                <w:szCs w:val="18"/>
              </w:rPr>
              <w:t xml:space="preserve">Save events and support internal RSVP or external registration</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Compare</w:t>
            </w:r>
          </w:p>
        </w:tc>
        <w:tc>
          <w:tcPr>
            <w:tcMar>
              <w:top w:type="dxa" w:w="90"/>
              <w:left w:type="dxa" w:w="100"/>
              <w:bottom w:type="dxa" w:w="90"/>
              <w:right w:type="dxa" w:w="100"/>
            </w:tcMar>
            <w:vAlign w:val="center"/>
          </w:tcPr>
          <w:p>
            <w:pPr>
              <w:spacing w:after="0" w:line="240"/>
            </w:pPr>
            <w:r>
              <w:rPr>
                <w:b w:val="false"/>
                <w:bCs w:val="false"/>
                <w:sz w:val="18"/>
                <w:szCs w:val="18"/>
              </w:rPr>
              <w:t xml:space="preserve">Compare two or three events side by side</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Reviews</w:t>
            </w:r>
          </w:p>
        </w:tc>
        <w:tc>
          <w:tcPr>
            <w:tcMar>
              <w:top w:type="dxa" w:w="90"/>
              <w:left w:type="dxa" w:w="100"/>
              <w:bottom w:type="dxa" w:w="90"/>
              <w:right w:type="dxa" w:w="100"/>
            </w:tcMar>
            <w:vAlign w:val="center"/>
          </w:tcPr>
          <w:p>
            <w:pPr>
              <w:spacing w:after="0" w:line="240"/>
            </w:pPr>
            <w:r>
              <w:rPr>
                <w:b w:val="false"/>
                <w:bCs w:val="false"/>
                <w:sz w:val="18"/>
                <w:szCs w:val="18"/>
              </w:rPr>
              <w:t xml:space="preserve">Post-event rating and optional structured feedback</w:t>
            </w:r>
          </w:p>
        </w:tc>
      </w:tr>
      <w:tr>
        <w:tc>
          <w:tcPr>
            <w:tcMar>
              <w:top w:type="dxa" w:w="90"/>
              <w:left w:type="dxa" w:w="100"/>
              <w:bottom w:type="dxa" w:w="90"/>
              <w:right w:type="dxa" w:w="100"/>
            </w:tcMar>
            <w:vAlign w:val="center"/>
          </w:tcPr>
          <w:p>
            <w:pPr>
              <w:spacing w:after="0" w:line="240"/>
            </w:pPr>
            <w:r>
              <w:rPr>
                <w:b w:val="false"/>
                <w:bCs w:val="false"/>
                <w:sz w:val="18"/>
                <w:szCs w:val="18"/>
              </w:rPr>
              <w:t xml:space="preserve">P0</w:t>
            </w:r>
          </w:p>
        </w:tc>
        <w:tc>
          <w:tcPr>
            <w:tcMar>
              <w:top w:type="dxa" w:w="90"/>
              <w:left w:type="dxa" w:w="100"/>
              <w:bottom w:type="dxa" w:w="90"/>
              <w:right w:type="dxa" w:w="100"/>
            </w:tcMar>
            <w:vAlign w:val="center"/>
          </w:tcPr>
          <w:p>
            <w:pPr>
              <w:spacing w:after="0" w:line="240"/>
            </w:pPr>
            <w:r>
              <w:rPr>
                <w:b w:val="false"/>
                <w:bCs w:val="false"/>
                <w:sz w:val="18"/>
                <w:szCs w:val="18"/>
              </w:rPr>
              <w:t xml:space="preserve">Quality</w:t>
            </w:r>
          </w:p>
        </w:tc>
        <w:tc>
          <w:tcPr>
            <w:tcMar>
              <w:top w:type="dxa" w:w="90"/>
              <w:left w:type="dxa" w:w="100"/>
              <w:bottom w:type="dxa" w:w="90"/>
              <w:right w:type="dxa" w:w="100"/>
            </w:tcMar>
            <w:vAlign w:val="center"/>
          </w:tcPr>
          <w:p>
            <w:pPr>
              <w:spacing w:after="0" w:line="240"/>
            </w:pPr>
            <w:r>
              <w:rPr>
                <w:b w:val="false"/>
                <w:bCs w:val="false"/>
                <w:sz w:val="18"/>
                <w:szCs w:val="18"/>
              </w:rPr>
              <w:t xml:space="preserve">Responsive, keyboard-friendly, and clear loading/error states</w:t>
            </w:r>
          </w:p>
        </w:tc>
      </w:tr>
      <w:tr>
        <w:tc>
          <w:tcPr>
            <w:tcMar>
              <w:top w:type="dxa" w:w="90"/>
              <w:left w:type="dxa" w:w="100"/>
              <w:bottom w:type="dxa" w:w="90"/>
              <w:right w:type="dxa" w:w="100"/>
            </w:tcMar>
            <w:vAlign w:val="center"/>
          </w:tcPr>
          <w:p>
            <w:pPr>
              <w:spacing w:after="0" w:line="240"/>
            </w:pPr>
            <w:r>
              <w:rPr>
                <w:b w:val="false"/>
                <w:bCs w:val="false"/>
                <w:sz w:val="18"/>
                <w:szCs w:val="18"/>
              </w:rPr>
              <w:t xml:space="preserve">P1</w:t>
            </w:r>
          </w:p>
        </w:tc>
        <w:tc>
          <w:tcPr>
            <w:tcMar>
              <w:top w:type="dxa" w:w="90"/>
              <w:left w:type="dxa" w:w="100"/>
              <w:bottom w:type="dxa" w:w="90"/>
              <w:right w:type="dxa" w:w="100"/>
            </w:tcMar>
            <w:vAlign w:val="center"/>
          </w:tcPr>
          <w:p>
            <w:pPr>
              <w:spacing w:after="0" w:line="240"/>
            </w:pPr>
            <w:r>
              <w:rPr>
                <w:b w:val="false"/>
                <w:bCs w:val="false"/>
                <w:sz w:val="18"/>
                <w:szCs w:val="18"/>
              </w:rPr>
              <w:t xml:space="preserve">Semantic search</w:t>
            </w:r>
          </w:p>
        </w:tc>
        <w:tc>
          <w:tcPr>
            <w:tcMar>
              <w:top w:type="dxa" w:w="90"/>
              <w:left w:type="dxa" w:w="100"/>
              <w:bottom w:type="dxa" w:w="90"/>
              <w:right w:type="dxa" w:w="100"/>
            </w:tcMar>
            <w:vAlign w:val="center"/>
          </w:tcPr>
          <w:p>
            <w:pPr>
              <w:spacing w:after="0" w:line="240"/>
            </w:pPr>
            <w:r>
              <w:rPr>
                <w:b w:val="false"/>
                <w:bCs w:val="false"/>
                <w:sz w:val="18"/>
                <w:szCs w:val="18"/>
              </w:rPr>
              <w:t xml:space="preserve">Embedding-assisted search with full-text fallback</w:t>
            </w:r>
          </w:p>
        </w:tc>
      </w:tr>
      <w:tr>
        <w:tc>
          <w:tcPr>
            <w:tcMar>
              <w:top w:type="dxa" w:w="90"/>
              <w:left w:type="dxa" w:w="100"/>
              <w:bottom w:type="dxa" w:w="90"/>
              <w:right w:type="dxa" w:w="100"/>
            </w:tcMar>
            <w:vAlign w:val="center"/>
          </w:tcPr>
          <w:p>
            <w:pPr>
              <w:spacing w:after="0" w:line="240"/>
            </w:pPr>
            <w:r>
              <w:rPr>
                <w:b w:val="false"/>
                <w:bCs w:val="false"/>
                <w:sz w:val="18"/>
                <w:szCs w:val="18"/>
              </w:rPr>
              <w:t xml:space="preserve">P1</w:t>
            </w:r>
          </w:p>
        </w:tc>
        <w:tc>
          <w:tcPr>
            <w:tcMar>
              <w:top w:type="dxa" w:w="90"/>
              <w:left w:type="dxa" w:w="100"/>
              <w:bottom w:type="dxa" w:w="90"/>
              <w:right w:type="dxa" w:w="100"/>
            </w:tcMar>
            <w:vAlign w:val="center"/>
          </w:tcPr>
          <w:p>
            <w:pPr>
              <w:spacing w:after="0" w:line="240"/>
            </w:pPr>
            <w:r>
              <w:rPr>
                <w:b w:val="false"/>
                <w:bCs w:val="false"/>
                <w:sz w:val="18"/>
                <w:szCs w:val="18"/>
              </w:rPr>
              <w:t xml:space="preserve">Conflict warnings</w:t>
            </w:r>
          </w:p>
        </w:tc>
        <w:tc>
          <w:tcPr>
            <w:tcMar>
              <w:top w:type="dxa" w:w="90"/>
              <w:left w:type="dxa" w:w="100"/>
              <w:bottom w:type="dxa" w:w="90"/>
              <w:right w:type="dxa" w:w="100"/>
            </w:tcMar>
            <w:vAlign w:val="center"/>
          </w:tcPr>
          <w:p>
            <w:pPr>
              <w:spacing w:after="0" w:line="240"/>
            </w:pPr>
            <w:r>
              <w:rPr>
                <w:b w:val="false"/>
                <w:bCs w:val="false"/>
                <w:sz w:val="18"/>
                <w:szCs w:val="18"/>
              </w:rPr>
              <w:t xml:space="preserve">Identify overlapping saved or registered events</w:t>
            </w:r>
          </w:p>
        </w:tc>
      </w:tr>
      <w:tr>
        <w:tc>
          <w:tcPr>
            <w:tcMar>
              <w:top w:type="dxa" w:w="90"/>
              <w:left w:type="dxa" w:w="100"/>
              <w:bottom w:type="dxa" w:w="90"/>
              <w:right w:type="dxa" w:w="100"/>
            </w:tcMar>
            <w:vAlign w:val="center"/>
          </w:tcPr>
          <w:p>
            <w:pPr>
              <w:spacing w:after="0" w:line="240"/>
            </w:pPr>
            <w:r>
              <w:rPr>
                <w:b w:val="false"/>
                <w:bCs w:val="false"/>
                <w:sz w:val="18"/>
                <w:szCs w:val="18"/>
              </w:rPr>
              <w:t xml:space="preserve">P1</w:t>
            </w:r>
          </w:p>
        </w:tc>
        <w:tc>
          <w:tcPr>
            <w:tcMar>
              <w:top w:type="dxa" w:w="90"/>
              <w:left w:type="dxa" w:w="100"/>
              <w:bottom w:type="dxa" w:w="90"/>
              <w:right w:type="dxa" w:w="100"/>
            </w:tcMar>
            <w:vAlign w:val="center"/>
          </w:tcPr>
          <w:p>
            <w:pPr>
              <w:spacing w:after="0" w:line="240"/>
            </w:pPr>
            <w:r>
              <w:rPr>
                <w:b w:val="false"/>
                <w:bCs w:val="false"/>
                <w:sz w:val="18"/>
                <w:szCs w:val="18"/>
              </w:rPr>
              <w:t xml:space="preserve">Related events</w:t>
            </w:r>
          </w:p>
        </w:tc>
        <w:tc>
          <w:tcPr>
            <w:tcMar>
              <w:top w:type="dxa" w:w="90"/>
              <w:left w:type="dxa" w:w="100"/>
              <w:bottom w:type="dxa" w:w="90"/>
              <w:right w:type="dxa" w:w="100"/>
            </w:tcMar>
            <w:vAlign w:val="center"/>
          </w:tcPr>
          <w:p>
            <w:pPr>
              <w:spacing w:after="0" w:line="240"/>
            </w:pPr>
            <w:r>
              <w:rPr>
                <w:b w:val="false"/>
                <w:bCs w:val="false"/>
                <w:sz w:val="18"/>
                <w:szCs w:val="18"/>
              </w:rPr>
              <w:t xml:space="preserve">Show similar or complementary events</w:t>
            </w:r>
          </w:p>
        </w:tc>
      </w:tr>
      <w:tr>
        <w:tc>
          <w:tcPr>
            <w:tcMar>
              <w:top w:type="dxa" w:w="90"/>
              <w:left w:type="dxa" w:w="100"/>
              <w:bottom w:type="dxa" w:w="90"/>
              <w:right w:type="dxa" w:w="100"/>
            </w:tcMar>
            <w:vAlign w:val="center"/>
          </w:tcPr>
          <w:p>
            <w:pPr>
              <w:spacing w:after="0" w:line="240"/>
            </w:pPr>
            <w:r>
              <w:rPr>
                <w:b w:val="false"/>
                <w:bCs w:val="false"/>
                <w:sz w:val="18"/>
                <w:szCs w:val="18"/>
              </w:rPr>
              <w:t xml:space="preserve">P1</w:t>
            </w:r>
          </w:p>
        </w:tc>
        <w:tc>
          <w:tcPr>
            <w:tcMar>
              <w:top w:type="dxa" w:w="90"/>
              <w:left w:type="dxa" w:w="100"/>
              <w:bottom w:type="dxa" w:w="90"/>
              <w:right w:type="dxa" w:w="100"/>
            </w:tcMar>
            <w:vAlign w:val="center"/>
          </w:tcPr>
          <w:p>
            <w:pPr>
              <w:spacing w:after="0" w:line="240"/>
            </w:pPr>
            <w:r>
              <w:rPr>
                <w:b w:val="false"/>
                <w:bCs w:val="false"/>
                <w:sz w:val="18"/>
                <w:szCs w:val="18"/>
              </w:rPr>
              <w:t xml:space="preserve">Calendar export</w:t>
            </w:r>
          </w:p>
        </w:tc>
        <w:tc>
          <w:tcPr>
            <w:tcMar>
              <w:top w:type="dxa" w:w="90"/>
              <w:left w:type="dxa" w:w="100"/>
              <w:bottom w:type="dxa" w:w="90"/>
              <w:right w:type="dxa" w:w="100"/>
            </w:tcMar>
            <w:vAlign w:val="center"/>
          </w:tcPr>
          <w:p>
            <w:pPr>
              <w:spacing w:after="0" w:line="240"/>
            </w:pPr>
            <w:r>
              <w:rPr>
                <w:b w:val="false"/>
                <w:bCs w:val="false"/>
                <w:sz w:val="18"/>
                <w:szCs w:val="18"/>
              </w:rPr>
              <w:t xml:space="preserve">Add saved/registered events to a calendar</w:t>
            </w:r>
          </w:p>
        </w:tc>
      </w:tr>
      <w:tr>
        <w:tc>
          <w:tcPr>
            <w:tcMar>
              <w:top w:type="dxa" w:w="90"/>
              <w:left w:type="dxa" w:w="100"/>
              <w:bottom w:type="dxa" w:w="90"/>
              <w:right w:type="dxa" w:w="100"/>
            </w:tcMar>
            <w:vAlign w:val="center"/>
          </w:tcPr>
          <w:p>
            <w:pPr>
              <w:spacing w:after="0" w:line="240"/>
            </w:pPr>
            <w:r>
              <w:rPr>
                <w:b w:val="false"/>
                <w:bCs w:val="false"/>
                <w:sz w:val="18"/>
                <w:szCs w:val="18"/>
              </w:rPr>
              <w:t xml:space="preserve">P2</w:t>
            </w:r>
          </w:p>
        </w:tc>
        <w:tc>
          <w:tcPr>
            <w:tcMar>
              <w:top w:type="dxa" w:w="90"/>
              <w:left w:type="dxa" w:w="100"/>
              <w:bottom w:type="dxa" w:w="90"/>
              <w:right w:type="dxa" w:w="100"/>
            </w:tcMar>
            <w:vAlign w:val="center"/>
          </w:tcPr>
          <w:p>
            <w:pPr>
              <w:spacing w:after="0" w:line="240"/>
            </w:pPr>
            <w:r>
              <w:rPr>
                <w:b w:val="false"/>
                <w:bCs w:val="false"/>
                <w:sz w:val="18"/>
                <w:szCs w:val="18"/>
              </w:rPr>
              <w:t xml:space="preserve">Organizer portal</w:t>
            </w:r>
          </w:p>
        </w:tc>
        <w:tc>
          <w:tcPr>
            <w:tcMar>
              <w:top w:type="dxa" w:w="90"/>
              <w:left w:type="dxa" w:w="100"/>
              <w:bottom w:type="dxa" w:w="90"/>
              <w:right w:type="dxa" w:w="100"/>
            </w:tcMar>
            <w:vAlign w:val="center"/>
          </w:tcPr>
          <w:p>
            <w:pPr>
              <w:spacing w:after="0" w:line="240"/>
            </w:pPr>
            <w:r>
              <w:rPr>
                <w:b w:val="false"/>
                <w:bCs w:val="false"/>
                <w:sz w:val="18"/>
                <w:szCs w:val="18"/>
              </w:rPr>
              <w:t xml:space="preserve">Self-service submission and analytics</w:t>
            </w:r>
          </w:p>
        </w:tc>
      </w:tr>
      <w:tr>
        <w:tc>
          <w:tcPr>
            <w:tcMar>
              <w:top w:type="dxa" w:w="90"/>
              <w:left w:type="dxa" w:w="100"/>
              <w:bottom w:type="dxa" w:w="90"/>
              <w:right w:type="dxa" w:w="100"/>
            </w:tcMar>
            <w:vAlign w:val="center"/>
          </w:tcPr>
          <w:p>
            <w:pPr>
              <w:spacing w:after="0" w:line="240"/>
            </w:pPr>
            <w:r>
              <w:rPr>
                <w:b w:val="false"/>
                <w:bCs w:val="false"/>
                <w:sz w:val="18"/>
                <w:szCs w:val="18"/>
              </w:rPr>
              <w:t xml:space="preserve">P2</w:t>
            </w:r>
          </w:p>
        </w:tc>
        <w:tc>
          <w:tcPr>
            <w:tcMar>
              <w:top w:type="dxa" w:w="90"/>
              <w:left w:type="dxa" w:w="100"/>
              <w:bottom w:type="dxa" w:w="90"/>
              <w:right w:type="dxa" w:w="100"/>
            </w:tcMar>
            <w:vAlign w:val="center"/>
          </w:tcPr>
          <w:p>
            <w:pPr>
              <w:spacing w:after="0" w:line="240"/>
            </w:pPr>
            <w:r>
              <w:rPr>
                <w:b w:val="false"/>
                <w:bCs w:val="false"/>
                <w:sz w:val="18"/>
                <w:szCs w:val="18"/>
              </w:rPr>
              <w:t xml:space="preserve">Notifications</w:t>
            </w:r>
          </w:p>
        </w:tc>
        <w:tc>
          <w:tcPr>
            <w:tcMar>
              <w:top w:type="dxa" w:w="90"/>
              <w:left w:type="dxa" w:w="100"/>
              <w:bottom w:type="dxa" w:w="90"/>
              <w:right w:type="dxa" w:w="100"/>
            </w:tcMar>
            <w:vAlign w:val="center"/>
          </w:tcPr>
          <w:p>
            <w:pPr>
              <w:spacing w:after="0" w:line="240"/>
            </w:pPr>
            <w:r>
              <w:rPr>
                <w:b w:val="false"/>
                <w:bCs w:val="false"/>
                <w:sz w:val="18"/>
                <w:szCs w:val="18"/>
              </w:rPr>
              <w:t xml:space="preserve">Email, push, or SMS reminders</w:t>
            </w:r>
          </w:p>
        </w:tc>
      </w:tr>
      <w:tr>
        <w:tc>
          <w:tcPr>
            <w:tcMar>
              <w:top w:type="dxa" w:w="90"/>
              <w:left w:type="dxa" w:w="100"/>
              <w:bottom w:type="dxa" w:w="90"/>
              <w:right w:type="dxa" w:w="100"/>
            </w:tcMar>
            <w:vAlign w:val="center"/>
          </w:tcPr>
          <w:p>
            <w:pPr>
              <w:spacing w:after="0" w:line="240"/>
            </w:pPr>
            <w:r>
              <w:rPr>
                <w:b w:val="false"/>
                <w:bCs w:val="false"/>
                <w:sz w:val="18"/>
                <w:szCs w:val="18"/>
              </w:rPr>
              <w:t xml:space="preserve">P2</w:t>
            </w:r>
          </w:p>
        </w:tc>
        <w:tc>
          <w:tcPr>
            <w:tcMar>
              <w:top w:type="dxa" w:w="90"/>
              <w:left w:type="dxa" w:w="100"/>
              <w:bottom w:type="dxa" w:w="90"/>
              <w:right w:type="dxa" w:w="100"/>
            </w:tcMar>
            <w:vAlign w:val="center"/>
          </w:tcPr>
          <w:p>
            <w:pPr>
              <w:spacing w:after="0" w:line="240"/>
            </w:pPr>
            <w:r>
              <w:rPr>
                <w:b w:val="false"/>
                <w:bCs w:val="false"/>
                <w:sz w:val="18"/>
                <w:szCs w:val="18"/>
              </w:rPr>
              <w:t xml:space="preserve">Live integrations</w:t>
            </w:r>
          </w:p>
        </w:tc>
        <w:tc>
          <w:tcPr>
            <w:tcMar>
              <w:top w:type="dxa" w:w="90"/>
              <w:left w:type="dxa" w:w="100"/>
              <w:bottom w:type="dxa" w:w="90"/>
              <w:right w:type="dxa" w:w="100"/>
            </w:tcMar>
            <w:vAlign w:val="center"/>
          </w:tcPr>
          <w:p>
            <w:pPr>
              <w:spacing w:after="0" w:line="240"/>
            </w:pPr>
            <w:r>
              <w:rPr>
                <w:b w:val="false"/>
                <w:bCs w:val="false"/>
                <w:sz w:val="18"/>
                <w:szCs w:val="18"/>
              </w:rPr>
              <w:t xml:space="preserve">Campus calendar and ticketing integrations</w:t>
            </w:r>
          </w:p>
        </w:tc>
      </w:tr>
      <w:tr>
        <w:tc>
          <w:tcPr>
            <w:tcMar>
              <w:top w:type="dxa" w:w="90"/>
              <w:left w:type="dxa" w:w="100"/>
              <w:bottom w:type="dxa" w:w="90"/>
              <w:right w:type="dxa" w:w="100"/>
            </w:tcMar>
            <w:vAlign w:val="center"/>
          </w:tcPr>
          <w:p>
            <w:pPr>
              <w:spacing w:after="0" w:line="240"/>
            </w:pPr>
            <w:r>
              <w:rPr>
                <w:b w:val="false"/>
                <w:bCs w:val="false"/>
                <w:sz w:val="18"/>
                <w:szCs w:val="18"/>
              </w:rPr>
              <w:t xml:space="preserve">P2</w:t>
            </w:r>
          </w:p>
        </w:tc>
        <w:tc>
          <w:tcPr>
            <w:tcMar>
              <w:top w:type="dxa" w:w="90"/>
              <w:left w:type="dxa" w:w="100"/>
              <w:bottom w:type="dxa" w:w="90"/>
              <w:right w:type="dxa" w:w="100"/>
            </w:tcMar>
            <w:vAlign w:val="center"/>
          </w:tcPr>
          <w:p>
            <w:pPr>
              <w:spacing w:after="0" w:line="240"/>
            </w:pPr>
            <w:r>
              <w:rPr>
                <w:b w:val="false"/>
                <w:bCs w:val="false"/>
                <w:sz w:val="18"/>
                <w:szCs w:val="18"/>
              </w:rPr>
              <w:t xml:space="preserve">Multi-campus support</w:t>
            </w:r>
          </w:p>
        </w:tc>
        <w:tc>
          <w:tcPr>
            <w:tcMar>
              <w:top w:type="dxa" w:w="90"/>
              <w:left w:type="dxa" w:w="100"/>
              <w:bottom w:type="dxa" w:w="90"/>
              <w:right w:type="dxa" w:w="100"/>
            </w:tcMar>
            <w:vAlign w:val="center"/>
          </w:tcPr>
          <w:p>
            <w:pPr>
              <w:spacing w:after="0" w:line="240"/>
            </w:pPr>
            <w:r>
              <w:rPr>
                <w:b w:val="false"/>
                <w:bCs w:val="false"/>
                <w:sz w:val="18"/>
                <w:szCs w:val="18"/>
              </w:rPr>
              <w:t xml:space="preserve">Cross-college discovery</w:t>
            </w:r>
          </w:p>
        </w:tc>
      </w:tr>
    </w:tbl>
    <w:p>
      <w:pPr>
        <w:spacing w:after="100"/>
      </w:pPr>
    </w:p>
    <w:p>
      <w:pPr>
        <w:pStyle w:val="Heading2"/>
      </w:pPr>
      <w:r>
        <w:t xml:space="preserve">8. Functional Requirements and Acceptance Criteria</w:t>
      </w:r>
    </w:p>
    <w:p>
      <w:pPr>
        <w:pStyle w:val="Heading3"/>
      </w:pPr>
      <w:r>
        <w:t xml:space="preserve">Student experience — P0</w:t>
      </w:r>
    </w:p>
    <w:p>
      <w:pPr>
        <w:pStyle w:val="ListParagraph"/>
        <w:numPr>
          <w:ilvl w:val="0"/>
          <w:numId w:val="2"/>
        </w:numPr>
        <w:spacing w:after="55" w:line="260"/>
      </w:pPr>
      <w:r>
        <w:rPr>
          <w:b/>
          <w:bCs/>
        </w:rPr>
        <w:t xml:space="preserve">Authentication:</w:t>
      </w:r>
      <w:r>
        <w:t xml:space="preserve"> A student can sign in through the selected OAuth provider. A local user record is created or retrieved, and protected API requests use a verified JWT-backed session.</w:t>
      </w:r>
    </w:p>
    <w:p>
      <w:pPr>
        <w:pStyle w:val="ListParagraph"/>
        <w:numPr>
          <w:ilvl w:val="0"/>
          <w:numId w:val="2"/>
        </w:numPr>
        <w:spacing w:after="55" w:line="260"/>
      </w:pPr>
      <w:r>
        <w:rPr>
          <w:b/>
          <w:bCs/>
        </w:rPr>
        <w:t xml:space="preserve">Preferences:</w:t>
      </w:r>
      <w:r>
        <w:t xml:space="preserve"> A student can choose interests, preferred categories, optional availability, formats, and cost preferences. Onboarding can be skipped and edited later.</w:t>
      </w:r>
    </w:p>
    <w:p>
      <w:pPr>
        <w:pStyle w:val="ListParagraph"/>
        <w:numPr>
          <w:ilvl w:val="0"/>
          <w:numId w:val="2"/>
        </w:numPr>
        <w:spacing w:after="55" w:line="260"/>
      </w:pPr>
      <w:r>
        <w:rPr>
          <w:b/>
          <w:bCs/>
        </w:rPr>
        <w:t xml:space="preserve">Event catalog:</w:t>
      </w:r>
      <w:r>
        <w:t xml:space="preserve"> Events have a title, summary, description, category, tags, date/time, location, organizer, audience, cost, registration status, accessibility information, and source link where applicable.</w:t>
      </w:r>
    </w:p>
    <w:p>
      <w:pPr>
        <w:pStyle w:val="ListParagraph"/>
        <w:numPr>
          <w:ilvl w:val="0"/>
          <w:numId w:val="2"/>
        </w:numPr>
        <w:spacing w:after="55" w:line="260"/>
      </w:pPr>
      <w:r>
        <w:rPr>
          <w:b/>
          <w:bCs/>
        </w:rPr>
        <w:t xml:space="preserve">Search and filters:</w:t>
      </w:r>
      <w:r>
        <w:t xml:space="preserve"> Students can search by title, description, organizer, category, and tags. Filters include date, time, cost, location, category, audience, format, and availability.</w:t>
      </w:r>
    </w:p>
    <w:p>
      <w:pPr>
        <w:pStyle w:val="ListParagraph"/>
        <w:numPr>
          <w:ilvl w:val="0"/>
          <w:numId w:val="2"/>
        </w:numPr>
        <w:spacing w:after="55" w:line="260"/>
      </w:pPr>
      <w:r>
        <w:rPr>
          <w:b/>
          <w:bCs/>
        </w:rPr>
        <w:t xml:space="preserve">Event details:</w:t>
      </w:r>
      <w:r>
        <w:t xml:space="preserve"> The detail page shows all decision-critical logistics, EventRank, score reasons, community feedback, save action, and RSVP/external registration action.</w:t>
      </w:r>
    </w:p>
    <w:p>
      <w:pPr>
        <w:pStyle w:val="ListParagraph"/>
        <w:numPr>
          <w:ilvl w:val="0"/>
          <w:numId w:val="2"/>
        </w:numPr>
        <w:spacing w:after="55" w:line="260"/>
      </w:pPr>
      <w:r>
        <w:rPr>
          <w:b/>
          <w:bCs/>
        </w:rPr>
        <w:t xml:space="preserve">Explainable score:</w:t>
      </w:r>
      <w:r>
        <w:t xml:space="preserve"> Each event displays a 0–100 score and two to four human-readable reasons that correspond to actual data signals.</w:t>
      </w:r>
    </w:p>
    <w:p>
      <w:pPr>
        <w:pStyle w:val="ListParagraph"/>
        <w:numPr>
          <w:ilvl w:val="0"/>
          <w:numId w:val="2"/>
        </w:numPr>
        <w:spacing w:after="55" w:line="260"/>
      </w:pPr>
      <w:r>
        <w:rPr>
          <w:b/>
          <w:bCs/>
        </w:rPr>
        <w:t xml:space="preserve">Save and RSVP:</w:t>
      </w:r>
      <w:r>
        <w:t xml:space="preserve"> A signed-in student can save/unsave an event. The product supports internal RSVP for seeded events or clearly routes to an organizer-provided external registration page.</w:t>
      </w:r>
    </w:p>
    <w:p>
      <w:pPr>
        <w:pStyle w:val="ListParagraph"/>
        <w:numPr>
          <w:ilvl w:val="0"/>
          <w:numId w:val="2"/>
        </w:numPr>
        <w:spacing w:after="55" w:line="260"/>
      </w:pPr>
      <w:r>
        <w:rPr>
          <w:b/>
          <w:bCs/>
        </w:rPr>
        <w:t xml:space="preserve">Compare:</w:t>
      </w:r>
      <w:r>
        <w:t xml:space="preserve"> Students can compare two or three events side by side on time, location, category, cost, audience, availability, score, and score reasons.</w:t>
      </w:r>
    </w:p>
    <w:p>
      <w:pPr>
        <w:pStyle w:val="ListParagraph"/>
        <w:numPr>
          <w:ilvl w:val="0"/>
          <w:numId w:val="2"/>
        </w:numPr>
        <w:spacing w:after="55" w:line="260"/>
      </w:pPr>
      <w:r>
        <w:rPr>
          <w:b/>
          <w:bCs/>
        </w:rPr>
        <w:t xml:space="preserve">Reviews:</w:t>
      </w:r>
      <w:r>
        <w:t xml:space="preserve"> A student who registered or is otherwise eligible can submit one review after the event end time, including a 1–5 rating, optional text, and optional structured tags.</w:t>
      </w:r>
    </w:p>
    <w:p>
      <w:pPr>
        <w:pStyle w:val="ListParagraph"/>
        <w:numPr>
          <w:ilvl w:val="0"/>
          <w:numId w:val="2"/>
        </w:numPr>
        <w:spacing w:after="55" w:line="260"/>
      </w:pPr>
      <w:r>
        <w:rPr>
          <w:b/>
          <w:bCs/>
        </w:rPr>
        <w:t xml:space="preserve">Event states:</w:t>
      </w:r>
      <w:r>
        <w:t xml:space="preserve"> Published, canceled, full, completed, and archived states are visible. Canceled and archived events are excluded from the default upcoming feed.</w:t>
      </w:r>
    </w:p>
    <w:p>
      <w:pPr>
        <w:pStyle w:val="ListParagraph"/>
        <w:numPr>
          <w:ilvl w:val="0"/>
          <w:numId w:val="2"/>
        </w:numPr>
        <w:spacing w:after="55" w:line="260"/>
      </w:pPr>
      <w:r>
        <w:rPr>
          <w:b/>
          <w:bCs/>
        </w:rPr>
        <w:t xml:space="preserve">Reports:</w:t>
      </w:r>
      <w:r>
        <w:t xml:space="preserve"> Students can report inaccurate or inappropriate events/reviews. The report is visible to an administrator or moderator.</w:t>
      </w:r>
    </w:p>
    <w:p>
      <w:pPr>
        <w:pStyle w:val="Heading3"/>
      </w:pPr>
      <w:r>
        <w:t xml:space="preserve">Administration and quality — P1/P2</w:t>
      </w:r>
    </w:p>
    <w:p>
      <w:pPr>
        <w:pStyle w:val="ListParagraph"/>
        <w:numPr>
          <w:ilvl w:val="0"/>
          <w:numId w:val="1"/>
        </w:numPr>
        <w:spacing w:after="55" w:line="260"/>
      </w:pPr>
      <w:r>
        <w:t xml:space="preserve">Administrators can create, edit, approve, reject, cancel, archive, and flag events.</w:t>
      </w:r>
    </w:p>
    <w:p>
      <w:pPr>
        <w:pStyle w:val="ListParagraph"/>
        <w:numPr>
          <w:ilvl w:val="0"/>
          <w:numId w:val="1"/>
        </w:numPr>
        <w:spacing w:after="55" w:line="260"/>
      </w:pPr>
      <w:r>
        <w:t xml:space="preserve">Verified organizers may eventually manage their own events, subject to approval.</w:t>
      </w:r>
    </w:p>
    <w:p>
      <w:pPr>
        <w:pStyle w:val="ListParagraph"/>
        <w:numPr>
          <w:ilvl w:val="0"/>
          <w:numId w:val="1"/>
        </w:numPr>
        <w:spacing w:after="55" w:line="260"/>
      </w:pPr>
      <w:r>
        <w:t xml:space="preserve">The product records non-sensitive actions such as searches, views, saves, compare actions, registrations, reviews, and reports.</w:t>
      </w:r>
    </w:p>
    <w:p>
      <w:pPr>
        <w:pStyle w:val="ListParagraph"/>
        <w:numPr>
          <w:ilvl w:val="0"/>
          <w:numId w:val="1"/>
        </w:numPr>
        <w:spacing w:after="55" w:line="260"/>
      </w:pPr>
      <w:r>
        <w:t xml:space="preserve">The product works on desktop and mobile browsers with keyboard navigation, readable contrast, labels, loading states, empty states, and errors.</w:t>
      </w:r>
    </w:p>
    <w:p>
      <w:pPr>
        <w:pStyle w:val="Heading2"/>
      </w:pPr>
      <w:r>
        <w:t xml:space="preserve">9. Screen Requirements</w:t>
      </w:r>
    </w:p>
    <w:p>
      <w:pPr>
        <w:pStyle w:val="Heading3"/>
      </w:pPr>
      <w:r>
        <w:t xml:space="preserve">Landing and sign-in</w:t>
      </w:r>
    </w:p>
    <w:p>
      <w:pPr>
        <w:pStyle w:val="ListParagraph"/>
        <w:numPr>
          <w:ilvl w:val="0"/>
          <w:numId w:val="1"/>
        </w:numPr>
        <w:spacing w:after="55" w:line="260"/>
      </w:pPr>
      <w:r>
        <w:t xml:space="preserve">Value proposition and tagline.</w:t>
      </w:r>
    </w:p>
    <w:p>
      <w:pPr>
        <w:pStyle w:val="ListParagraph"/>
        <w:numPr>
          <w:ilvl w:val="0"/>
          <w:numId w:val="1"/>
        </w:numPr>
        <w:spacing w:after="55" w:line="260"/>
      </w:pPr>
      <w:r>
        <w:t xml:space="preserve">Supported categories and example searches.</w:t>
      </w:r>
    </w:p>
    <w:p>
      <w:pPr>
        <w:pStyle w:val="ListParagraph"/>
        <w:numPr>
          <w:ilvl w:val="0"/>
          <w:numId w:val="1"/>
        </w:numPr>
        <w:spacing w:after="55" w:line="260"/>
      </w:pPr>
      <w:r>
        <w:t xml:space="preserve">OAuth sign-in control.</w:t>
      </w:r>
    </w:p>
    <w:p>
      <w:pPr>
        <w:pStyle w:val="ListParagraph"/>
        <w:numPr>
          <w:ilvl w:val="0"/>
          <w:numId w:val="1"/>
        </w:numPr>
        <w:spacing w:after="55" w:line="260"/>
      </w:pPr>
      <w:r>
        <w:t xml:space="preserve">College branding placeholder.</w:t>
      </w:r>
    </w:p>
    <w:p>
      <w:pPr>
        <w:pStyle w:val="Heading3"/>
      </w:pPr>
      <w:r>
        <w:t xml:space="preserve">Discover home</w:t>
      </w:r>
    </w:p>
    <w:p>
      <w:pPr>
        <w:pStyle w:val="ListParagraph"/>
        <w:numPr>
          <w:ilvl w:val="0"/>
          <w:numId w:val="1"/>
        </w:numPr>
        <w:spacing w:after="55" w:line="260"/>
      </w:pPr>
      <w:r>
        <w:t xml:space="preserve">Global search field with natural-language example.</w:t>
      </w:r>
    </w:p>
    <w:p>
      <w:pPr>
        <w:pStyle w:val="ListParagraph"/>
        <w:numPr>
          <w:ilvl w:val="0"/>
          <w:numId w:val="1"/>
        </w:numPr>
        <w:spacing w:after="55" w:line="260"/>
      </w:pPr>
      <w:r>
        <w:t xml:space="preserve">Category chips and quick filters.</w:t>
      </w:r>
    </w:p>
    <w:p>
      <w:pPr>
        <w:pStyle w:val="ListParagraph"/>
        <w:numPr>
          <w:ilvl w:val="0"/>
          <w:numId w:val="1"/>
        </w:numPr>
        <w:spacing w:after="55" w:line="260"/>
      </w:pPr>
      <w:r>
        <w:t xml:space="preserve">Recommended, upcoming, new, and popular sections.</w:t>
      </w:r>
    </w:p>
    <w:p>
      <w:pPr>
        <w:pStyle w:val="ListParagraph"/>
        <w:numPr>
          <w:ilvl w:val="0"/>
          <w:numId w:val="1"/>
        </w:numPr>
        <w:spacing w:after="55" w:line="260"/>
      </w:pPr>
      <w:r>
        <w:t xml:space="preserve">Event cards showing title, time, location, category, cost, organizer, EventRank, and explanation chips.</w:t>
      </w:r>
    </w:p>
    <w:p>
      <w:pPr>
        <w:pStyle w:val="ListParagraph"/>
        <w:numPr>
          <w:ilvl w:val="0"/>
          <w:numId w:val="1"/>
        </w:numPr>
        <w:spacing w:after="55" w:line="260"/>
      </w:pPr>
      <w:r>
        <w:t xml:space="preserve">Saved and registered shortcuts.</w:t>
      </w:r>
    </w:p>
    <w:p>
      <w:pPr>
        <w:pStyle w:val="Heading3"/>
      </w:pPr>
      <w:r>
        <w:t xml:space="preserve">Search results</w:t>
      </w:r>
    </w:p>
    <w:p>
      <w:pPr>
        <w:pStyle w:val="ListParagraph"/>
        <w:numPr>
          <w:ilvl w:val="0"/>
          <w:numId w:val="1"/>
        </w:numPr>
        <w:spacing w:after="55" w:line="260"/>
      </w:pPr>
      <w:r>
        <w:t xml:space="preserve">URL-persisted query and filters.</w:t>
      </w:r>
    </w:p>
    <w:p>
      <w:pPr>
        <w:pStyle w:val="ListParagraph"/>
        <w:numPr>
          <w:ilvl w:val="0"/>
          <w:numId w:val="1"/>
        </w:numPr>
        <w:spacing w:after="55" w:line="260"/>
      </w:pPr>
      <w:r>
        <w:t xml:space="preserve">Desktop filter sidebar and mobile filter drawer.</w:t>
      </w:r>
    </w:p>
    <w:p>
      <w:pPr>
        <w:pStyle w:val="ListParagraph"/>
        <w:numPr>
          <w:ilvl w:val="0"/>
          <w:numId w:val="1"/>
        </w:numPr>
        <w:spacing w:after="55" w:line="260"/>
      </w:pPr>
      <w:r>
        <w:t xml:space="preserve">Sort by recommended, soonest, newest, and most saved.</w:t>
      </w:r>
    </w:p>
    <w:p>
      <w:pPr>
        <w:pStyle w:val="ListParagraph"/>
        <w:numPr>
          <w:ilvl w:val="0"/>
          <w:numId w:val="1"/>
        </w:numPr>
        <w:spacing w:after="55" w:line="260"/>
      </w:pPr>
      <w:r>
        <w:t xml:space="preserve">Result count, active filter chips, clear filters, and empty-result suggestions.</w:t>
      </w:r>
    </w:p>
    <w:p>
      <w:pPr>
        <w:pStyle w:val="Heading3"/>
      </w:pPr>
      <w:r>
        <w:t xml:space="preserve">Event detail</w:t>
      </w:r>
    </w:p>
    <w:p>
      <w:pPr>
        <w:pStyle w:val="ListParagraph"/>
        <w:numPr>
          <w:ilvl w:val="0"/>
          <w:numId w:val="1"/>
        </w:numPr>
        <w:spacing w:after="55" w:line="260"/>
      </w:pPr>
      <w:r>
        <w:t xml:space="preserve">Title, category, organizer, verification/status, date/time, duration, location, audience, cost, capacity, accessibility, and last-updated date.</w:t>
      </w:r>
    </w:p>
    <w:p>
      <w:pPr>
        <w:pStyle w:val="ListParagraph"/>
        <w:numPr>
          <w:ilvl w:val="0"/>
          <w:numId w:val="1"/>
        </w:numPr>
        <w:spacing w:after="55" w:line="260"/>
      </w:pPr>
      <w:r>
        <w:t xml:space="preserve">EventRank score ring or badge.</w:t>
      </w:r>
    </w:p>
    <w:p>
      <w:pPr>
        <w:pStyle w:val="ListParagraph"/>
        <w:numPr>
          <w:ilvl w:val="0"/>
          <w:numId w:val="1"/>
        </w:numPr>
        <w:spacing w:after="55" w:line="260"/>
      </w:pPr>
      <w:r>
        <w:t xml:space="preserve">Expandable “Why this score?” panel.</w:t>
      </w:r>
    </w:p>
    <w:p>
      <w:pPr>
        <w:pStyle w:val="ListParagraph"/>
        <w:numPr>
          <w:ilvl w:val="0"/>
          <w:numId w:val="1"/>
        </w:numPr>
        <w:spacing w:after="55" w:line="260"/>
      </w:pPr>
      <w:r>
        <w:t xml:space="preserve">Save, RSVP/external registration, add-to-calendar if available, share/copy link, and report actions.</w:t>
      </w:r>
    </w:p>
    <w:p>
      <w:pPr>
        <w:pStyle w:val="ListParagraph"/>
        <w:numPr>
          <w:ilvl w:val="0"/>
          <w:numId w:val="1"/>
        </w:numPr>
        <w:spacing w:after="55" w:line="260"/>
      </w:pPr>
      <w:r>
        <w:t xml:space="preserve">Related events.</w:t>
      </w:r>
    </w:p>
    <w:p>
      <w:pPr>
        <w:pStyle w:val="Heading3"/>
      </w:pPr>
      <w:r>
        <w:t xml:space="preserve">Compare</w:t>
      </w:r>
    </w:p>
    <w:p>
      <w:pPr>
        <w:pStyle w:val="ListParagraph"/>
        <w:numPr>
          <w:ilvl w:val="0"/>
          <w:numId w:val="1"/>
        </w:numPr>
        <w:spacing w:after="55" w:line="260"/>
      </w:pPr>
      <w:r>
        <w:t xml:space="preserve">Two- or three-column comparison.</w:t>
      </w:r>
    </w:p>
    <w:p>
      <w:pPr>
        <w:pStyle w:val="ListParagraph"/>
        <w:numPr>
          <w:ilvl w:val="0"/>
          <w:numId w:val="1"/>
        </w:numPr>
        <w:spacing w:after="55" w:line="260"/>
      </w:pPr>
      <w:r>
        <w:t xml:space="preserve">Consistent rows for logistics, EventRank, score components, and registration status.</w:t>
      </w:r>
    </w:p>
    <w:p>
      <w:pPr>
        <w:pStyle w:val="ListParagraph"/>
        <w:numPr>
          <w:ilvl w:val="0"/>
          <w:numId w:val="1"/>
        </w:numPr>
        <w:spacing w:after="55" w:line="260"/>
      </w:pPr>
      <w:r>
        <w:t xml:space="preserve">Conflict warning for overlapping times.</w:t>
      </w:r>
    </w:p>
    <w:p>
      <w:pPr>
        <w:pStyle w:val="Heading3"/>
      </w:pPr>
      <w:r>
        <w:t xml:space="preserve">Saved and review views</w:t>
      </w:r>
    </w:p>
    <w:p>
      <w:pPr>
        <w:pStyle w:val="ListParagraph"/>
        <w:numPr>
          <w:ilvl w:val="0"/>
          <w:numId w:val="1"/>
        </w:numPr>
        <w:spacing w:after="55" w:line="260"/>
      </w:pPr>
      <w:r>
        <w:t xml:space="preserve">Saved, registered, and past tabs.</w:t>
      </w:r>
    </w:p>
    <w:p>
      <w:pPr>
        <w:pStyle w:val="ListParagraph"/>
        <w:numPr>
          <w:ilvl w:val="0"/>
          <w:numId w:val="1"/>
        </w:numPr>
        <w:spacing w:after="55" w:line="260"/>
      </w:pPr>
      <w:r>
        <w:t xml:space="preserve">Canceled/full/completed status updates.</w:t>
      </w:r>
    </w:p>
    <w:p>
      <w:pPr>
        <w:pStyle w:val="ListParagraph"/>
        <w:numPr>
          <w:ilvl w:val="0"/>
          <w:numId w:val="1"/>
        </w:numPr>
        <w:spacing w:after="55" w:line="260"/>
      </w:pPr>
      <w:r>
        <w:t xml:space="preserve">Review prompt after an event ends.</w:t>
      </w:r>
    </w:p>
    <w:p>
      <w:pPr>
        <w:pStyle w:val="ListParagraph"/>
        <w:numPr>
          <w:ilvl w:val="0"/>
          <w:numId w:val="1"/>
        </w:numPr>
        <w:spacing w:after="55" w:line="260"/>
      </w:pPr>
      <w:r>
        <w:t xml:space="preserve">Review rating, structured tags, optional comment, report, edit, and delete behavior.</w:t>
      </w:r>
    </w:p>
    <w:p>
      <w:pPr>
        <w:pStyle w:val="Heading2"/>
      </w:pPr>
      <w:r>
        <w:t xml:space="preserve">10. EventRank and Recommendation Design</w:t>
      </w:r>
    </w:p>
    <w:p>
      <w:pPr>
        <w:pStyle w:val="Heading3"/>
      </w:pPr>
      <w:r>
        <w:t xml:space="preserve">What the score means</w:t>
      </w:r>
    </w:p>
    <w:p>
      <w:pPr>
        <w:spacing w:after="110" w:line="276"/>
      </w:pPr>
      <w:r>
        <w:t xml:space="preserve">EventRank estimates how useful an event may be for a particular student at a particular time. It is not a guarantee, a popularity contest, or a replacement for the student’s own judgment.</w:t>
      </w:r>
    </w:p>
    <w:p>
      <w:pPr>
        <w:spacing w:after="110" w:line="276"/>
      </w:pPr>
      <w:r>
        <w:t xml:space="preserve">The interface should keep three signals distinct:</w:t>
      </w:r>
    </w:p>
    <w:p>
      <w:pPr>
        <w:pStyle w:val="ListParagraph"/>
        <w:numPr>
          <w:ilvl w:val="0"/>
          <w:numId w:val="1"/>
        </w:numPr>
        <w:spacing w:after="55" w:line="260"/>
      </w:pPr>
      <w:r>
        <w:rPr>
          <w:b/>
          <w:bCs/>
        </w:rPr>
        <w:t xml:space="preserve">EventRank:</w:t>
      </w:r>
      <w:r>
        <w:t xml:space="preserve"> Personalized or general recommendation fit.</w:t>
      </w:r>
    </w:p>
    <w:p>
      <w:pPr>
        <w:pStyle w:val="ListParagraph"/>
        <w:numPr>
          <w:ilvl w:val="0"/>
          <w:numId w:val="1"/>
        </w:numPr>
        <w:spacing w:after="55" w:line="260"/>
      </w:pPr>
      <w:r>
        <w:rPr>
          <w:b/>
          <w:bCs/>
        </w:rPr>
        <w:t xml:space="preserve">Review rating:</w:t>
      </w:r>
      <w:r>
        <w:t xml:space="preserve"> Feedback from attendees.</w:t>
      </w:r>
    </w:p>
    <w:p>
      <w:pPr>
        <w:pStyle w:val="ListParagraph"/>
        <w:numPr>
          <w:ilvl w:val="0"/>
          <w:numId w:val="1"/>
        </w:numPr>
        <w:spacing w:after="55" w:line="260"/>
      </w:pPr>
      <w:r>
        <w:rPr>
          <w:b/>
          <w:bCs/>
        </w:rPr>
        <w:t xml:space="preserve">Organizer verification:</w:t>
      </w:r>
      <w:r>
        <w:t xml:space="preserve"> Whether the event source is approved.</w:t>
      </w:r>
    </w:p>
    <w:p>
      <w:pPr>
        <w:pStyle w:val="Heading3"/>
      </w:pPr>
      <w:r>
        <w:t xml:space="preserve">Initial deterministic formula</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3409"/>
        <w:gridCol w:w="3409"/>
        <w:gridCol w:w="3409"/>
      </w:tblGrid>
      <w:tr>
        <w:trPr>
          <w:tblHeader/>
        </w:trPr>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Component</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Weight</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Example signals</w:t>
            </w:r>
          </w:p>
        </w:tc>
      </w:tr>
      <w:tr>
        <w:tc>
          <w:tcPr>
            <w:tcMar>
              <w:top w:type="dxa" w:w="90"/>
              <w:left w:type="dxa" w:w="100"/>
              <w:bottom w:type="dxa" w:w="90"/>
              <w:right w:type="dxa" w:w="100"/>
            </w:tcMar>
            <w:vAlign w:val="center"/>
          </w:tcPr>
          <w:p>
            <w:pPr>
              <w:spacing w:after="0" w:line="240"/>
            </w:pPr>
            <w:r>
              <w:rPr>
                <w:b w:val="false"/>
                <w:bCs w:val="false"/>
                <w:sz w:val="18"/>
                <w:szCs w:val="18"/>
              </w:rPr>
              <w:t xml:space="preserve">Personal relevance</w:t>
            </w:r>
          </w:p>
        </w:tc>
        <w:tc>
          <w:tcPr>
            <w:tcMar>
              <w:top w:type="dxa" w:w="90"/>
              <w:left w:type="dxa" w:w="100"/>
              <w:bottom w:type="dxa" w:w="90"/>
              <w:right w:type="dxa" w:w="100"/>
            </w:tcMar>
            <w:vAlign w:val="center"/>
          </w:tcPr>
          <w:p>
            <w:pPr>
              <w:spacing w:after="0" w:line="240"/>
            </w:pPr>
            <w:r>
              <w:rPr>
                <w:b w:val="false"/>
                <w:bCs w:val="false"/>
                <w:sz w:val="18"/>
                <w:szCs w:val="18"/>
              </w:rPr>
              <w:t xml:space="preserve">30%</w:t>
            </w:r>
          </w:p>
        </w:tc>
        <w:tc>
          <w:tcPr>
            <w:tcMar>
              <w:top w:type="dxa" w:w="90"/>
              <w:left w:type="dxa" w:w="100"/>
              <w:bottom w:type="dxa" w:w="90"/>
              <w:right w:type="dxa" w:w="100"/>
            </w:tcMar>
            <w:vAlign w:val="center"/>
          </w:tcPr>
          <w:p>
            <w:pPr>
              <w:spacing w:after="0" w:line="240"/>
            </w:pPr>
            <w:r>
              <w:rPr>
                <w:b w:val="false"/>
                <w:bCs w:val="false"/>
                <w:sz w:val="18"/>
                <w:szCs w:val="18"/>
              </w:rPr>
              <w:t xml:space="preserve">Interests, category preferences, search similarity</w:t>
            </w:r>
          </w:p>
        </w:tc>
      </w:tr>
      <w:tr>
        <w:tc>
          <w:tcPr>
            <w:tcMar>
              <w:top w:type="dxa" w:w="90"/>
              <w:left w:type="dxa" w:w="100"/>
              <w:bottom w:type="dxa" w:w="90"/>
              <w:right w:type="dxa" w:w="100"/>
            </w:tcMar>
            <w:vAlign w:val="center"/>
          </w:tcPr>
          <w:p>
            <w:pPr>
              <w:spacing w:after="0" w:line="240"/>
            </w:pPr>
            <w:r>
              <w:rPr>
                <w:b w:val="false"/>
                <w:bCs w:val="false"/>
                <w:sz w:val="18"/>
                <w:szCs w:val="18"/>
              </w:rPr>
              <w:t xml:space="preserve">Practical fit</w:t>
            </w:r>
          </w:p>
        </w:tc>
        <w:tc>
          <w:tcPr>
            <w:tcMar>
              <w:top w:type="dxa" w:w="90"/>
              <w:left w:type="dxa" w:w="100"/>
              <w:bottom w:type="dxa" w:w="90"/>
              <w:right w:type="dxa" w:w="100"/>
            </w:tcMar>
            <w:vAlign w:val="center"/>
          </w:tcPr>
          <w:p>
            <w:pPr>
              <w:spacing w:after="0" w:line="240"/>
            </w:pPr>
            <w:r>
              <w:rPr>
                <w:b w:val="false"/>
                <w:bCs w:val="false"/>
                <w:sz w:val="18"/>
                <w:szCs w:val="18"/>
              </w:rPr>
              <w:t xml:space="preserve">25%</w:t>
            </w:r>
          </w:p>
        </w:tc>
        <w:tc>
          <w:tcPr>
            <w:tcMar>
              <w:top w:type="dxa" w:w="90"/>
              <w:left w:type="dxa" w:w="100"/>
              <w:bottom w:type="dxa" w:w="90"/>
              <w:right w:type="dxa" w:w="100"/>
            </w:tcMar>
            <w:vAlign w:val="center"/>
          </w:tcPr>
          <w:p>
            <w:pPr>
              <w:spacing w:after="0" w:line="240"/>
            </w:pPr>
            <w:r>
              <w:rPr>
                <w:b w:val="false"/>
                <w:bCs w:val="false"/>
                <w:sz w:val="18"/>
                <w:szCs w:val="18"/>
              </w:rPr>
              <w:t xml:space="preserve">Availability, date/time, location, cost, audience, capacity</w:t>
            </w:r>
          </w:p>
        </w:tc>
      </w:tr>
      <w:tr>
        <w:tc>
          <w:tcPr>
            <w:tcMar>
              <w:top w:type="dxa" w:w="90"/>
              <w:left w:type="dxa" w:w="100"/>
              <w:bottom w:type="dxa" w:w="90"/>
              <w:right w:type="dxa" w:w="100"/>
            </w:tcMar>
            <w:vAlign w:val="center"/>
          </w:tcPr>
          <w:p>
            <w:pPr>
              <w:spacing w:after="0" w:line="240"/>
            </w:pPr>
            <w:r>
              <w:rPr>
                <w:b w:val="false"/>
                <w:bCs w:val="false"/>
                <w:sz w:val="18"/>
                <w:szCs w:val="18"/>
              </w:rPr>
              <w:t xml:space="preserve">Trust and completeness</w:t>
            </w:r>
          </w:p>
        </w:tc>
        <w:tc>
          <w:tcPr>
            <w:tcMar>
              <w:top w:type="dxa" w:w="90"/>
              <w:left w:type="dxa" w:w="100"/>
              <w:bottom w:type="dxa" w:w="90"/>
              <w:right w:type="dxa" w:w="100"/>
            </w:tcMar>
            <w:vAlign w:val="center"/>
          </w:tcPr>
          <w:p>
            <w:pPr>
              <w:spacing w:after="0" w:line="240"/>
            </w:pPr>
            <w:r>
              <w:rPr>
                <w:b w:val="false"/>
                <w:bCs w:val="false"/>
                <w:sz w:val="18"/>
                <w:szCs w:val="18"/>
              </w:rPr>
              <w:t xml:space="preserve">20%</w:t>
            </w:r>
          </w:p>
        </w:tc>
        <w:tc>
          <w:tcPr>
            <w:tcMar>
              <w:top w:type="dxa" w:w="90"/>
              <w:left w:type="dxa" w:w="100"/>
              <w:bottom w:type="dxa" w:w="90"/>
              <w:right w:type="dxa" w:w="100"/>
            </w:tcMar>
            <w:vAlign w:val="center"/>
          </w:tcPr>
          <w:p>
            <w:pPr>
              <w:spacing w:after="0" w:line="240"/>
            </w:pPr>
            <w:r>
              <w:rPr>
                <w:b w:val="false"/>
                <w:bCs w:val="false"/>
                <w:sz w:val="18"/>
                <w:szCs w:val="18"/>
              </w:rPr>
              <w:t xml:space="preserve">Verified organizer, complete logistics, recent confirmation</w:t>
            </w:r>
          </w:p>
        </w:tc>
      </w:tr>
      <w:tr>
        <w:tc>
          <w:tcPr>
            <w:tcMar>
              <w:top w:type="dxa" w:w="90"/>
              <w:left w:type="dxa" w:w="100"/>
              <w:bottom w:type="dxa" w:w="90"/>
              <w:right w:type="dxa" w:w="100"/>
            </w:tcMar>
            <w:vAlign w:val="center"/>
          </w:tcPr>
          <w:p>
            <w:pPr>
              <w:spacing w:after="0" w:line="240"/>
            </w:pPr>
            <w:r>
              <w:rPr>
                <w:b w:val="false"/>
                <w:bCs w:val="false"/>
                <w:sz w:val="18"/>
                <w:szCs w:val="18"/>
              </w:rPr>
              <w:t xml:space="preserve">Freshness</w:t>
            </w:r>
          </w:p>
        </w:tc>
        <w:tc>
          <w:tcPr>
            <w:tcMar>
              <w:top w:type="dxa" w:w="90"/>
              <w:left w:type="dxa" w:w="100"/>
              <w:bottom w:type="dxa" w:w="90"/>
              <w:right w:type="dxa" w:w="100"/>
            </w:tcMar>
            <w:vAlign w:val="center"/>
          </w:tcPr>
          <w:p>
            <w:pPr>
              <w:spacing w:after="0" w:line="240"/>
            </w:pPr>
            <w:r>
              <w:rPr>
                <w:b w:val="false"/>
                <w:bCs w:val="false"/>
                <w:sz w:val="18"/>
                <w:szCs w:val="18"/>
              </w:rPr>
              <w:t xml:space="preserve">10%</w:t>
            </w:r>
          </w:p>
        </w:tc>
        <w:tc>
          <w:tcPr>
            <w:tcMar>
              <w:top w:type="dxa" w:w="90"/>
              <w:left w:type="dxa" w:w="100"/>
              <w:bottom w:type="dxa" w:w="90"/>
              <w:right w:type="dxa" w:w="100"/>
            </w:tcMar>
            <w:vAlign w:val="center"/>
          </w:tcPr>
          <w:p>
            <w:pPr>
              <w:spacing w:after="0" w:line="240"/>
            </w:pPr>
            <w:r>
              <w:rPr>
                <w:b w:val="false"/>
                <w:bCs w:val="false"/>
                <w:sz w:val="18"/>
                <w:szCs w:val="18"/>
              </w:rPr>
              <w:t xml:space="preserve">Recently added or updated, appropriate distance from event date</w:t>
            </w:r>
          </w:p>
        </w:tc>
      </w:tr>
      <w:tr>
        <w:tc>
          <w:tcPr>
            <w:tcMar>
              <w:top w:type="dxa" w:w="90"/>
              <w:left w:type="dxa" w:w="100"/>
              <w:bottom w:type="dxa" w:w="90"/>
              <w:right w:type="dxa" w:w="100"/>
            </w:tcMar>
            <w:vAlign w:val="center"/>
          </w:tcPr>
          <w:p>
            <w:pPr>
              <w:spacing w:after="0" w:line="240"/>
            </w:pPr>
            <w:r>
              <w:rPr>
                <w:b w:val="false"/>
                <w:bCs w:val="false"/>
                <w:sz w:val="18"/>
                <w:szCs w:val="18"/>
              </w:rPr>
              <w:t xml:space="preserve">Community signal</w:t>
            </w:r>
          </w:p>
        </w:tc>
        <w:tc>
          <w:tcPr>
            <w:tcMar>
              <w:top w:type="dxa" w:w="90"/>
              <w:left w:type="dxa" w:w="100"/>
              <w:bottom w:type="dxa" w:w="90"/>
              <w:right w:type="dxa" w:w="100"/>
            </w:tcMar>
            <w:vAlign w:val="center"/>
          </w:tcPr>
          <w:p>
            <w:pPr>
              <w:spacing w:after="0" w:line="240"/>
            </w:pPr>
            <w:r>
              <w:rPr>
                <w:b w:val="false"/>
                <w:bCs w:val="false"/>
                <w:sz w:val="18"/>
                <w:szCs w:val="18"/>
              </w:rPr>
              <w:t xml:space="preserve">10%</w:t>
            </w:r>
          </w:p>
        </w:tc>
        <w:tc>
          <w:tcPr>
            <w:tcMar>
              <w:top w:type="dxa" w:w="90"/>
              <w:left w:type="dxa" w:w="100"/>
              <w:bottom w:type="dxa" w:w="90"/>
              <w:right w:type="dxa" w:w="100"/>
            </w:tcMar>
            <w:vAlign w:val="center"/>
          </w:tcPr>
          <w:p>
            <w:pPr>
              <w:spacing w:after="0" w:line="240"/>
            </w:pPr>
            <w:r>
              <w:rPr>
                <w:b w:val="false"/>
                <w:bCs w:val="false"/>
                <w:sz w:val="18"/>
                <w:szCs w:val="18"/>
              </w:rPr>
              <w:t xml:space="preserve">Saves, registrations, normalized review quality, capped popularity</w:t>
            </w:r>
          </w:p>
        </w:tc>
      </w:tr>
      <w:tr>
        <w:tc>
          <w:tcPr>
            <w:tcMar>
              <w:top w:type="dxa" w:w="90"/>
              <w:left w:type="dxa" w:w="100"/>
              <w:bottom w:type="dxa" w:w="90"/>
              <w:right w:type="dxa" w:w="100"/>
            </w:tcMar>
            <w:vAlign w:val="center"/>
          </w:tcPr>
          <w:p>
            <w:pPr>
              <w:spacing w:after="0" w:line="240"/>
            </w:pPr>
            <w:r>
              <w:rPr>
                <w:b w:val="false"/>
                <w:bCs w:val="false"/>
                <w:sz w:val="18"/>
                <w:szCs w:val="18"/>
              </w:rPr>
              <w:t xml:space="preserve">Discovery/diversity</w:t>
            </w:r>
          </w:p>
        </w:tc>
        <w:tc>
          <w:tcPr>
            <w:tcMar>
              <w:top w:type="dxa" w:w="90"/>
              <w:left w:type="dxa" w:w="100"/>
              <w:bottom w:type="dxa" w:w="90"/>
              <w:right w:type="dxa" w:w="100"/>
            </w:tcMar>
            <w:vAlign w:val="center"/>
          </w:tcPr>
          <w:p>
            <w:pPr>
              <w:spacing w:after="0" w:line="240"/>
            </w:pPr>
            <w:r>
              <w:rPr>
                <w:b w:val="false"/>
                <w:bCs w:val="false"/>
                <w:sz w:val="18"/>
                <w:szCs w:val="18"/>
              </w:rPr>
              <w:t xml:space="preserve">5%</w:t>
            </w:r>
          </w:p>
        </w:tc>
        <w:tc>
          <w:tcPr>
            <w:tcMar>
              <w:top w:type="dxa" w:w="90"/>
              <w:left w:type="dxa" w:w="100"/>
              <w:bottom w:type="dxa" w:w="90"/>
              <w:right w:type="dxa" w:w="100"/>
            </w:tcMar>
            <w:vAlign w:val="center"/>
          </w:tcPr>
          <w:p>
            <w:pPr>
              <w:spacing w:after="0" w:line="240"/>
            </w:pPr>
            <w:r>
              <w:rPr>
                <w:b w:val="false"/>
                <w:bCs w:val="false"/>
                <w:sz w:val="18"/>
                <w:szCs w:val="18"/>
              </w:rPr>
              <w:t xml:space="preserve">Avoiding repetitive categories or organizations</w:t>
            </w:r>
          </w:p>
        </w:tc>
      </w:tr>
    </w:tbl>
    <w:p>
      <w:pPr>
        <w:spacing w:after="100"/>
      </w:pPr>
    </w:p>
    <w:p>
      <w:pPr>
        <w:spacing w:after="110" w:line="276"/>
      </w:pPr>
      <w:r>
        <w:t xml:space="preserve">Weights are configuration, not hard-coded UI logic. The score should return a </w:t>
      </w:r>
      <w:r>
        <w:rPr>
          <w:rFonts w:ascii="Consolas" w:cs="Consolas" w:eastAsia="Consolas" w:hAnsi="Consolas"/>
          <w:shd w:fill="F1F5F9" w:val="clear"/>
        </w:rPr>
        <w:t xml:space="preserve">rank_version</w:t>
      </w:r>
      <w:r>
        <w:t xml:space="preserve"> so the team can calibrate behavior without hiding changes.</w:t>
      </w:r>
    </w:p>
    <w:p>
      <w:pPr>
        <w:pStyle w:val="Heading3"/>
      </w:pPr>
      <w:r>
        <w:t xml:space="preserve">Score explanation examples</w:t>
      </w:r>
    </w:p>
    <w:p>
      <w:pPr>
        <w:pStyle w:val="ListParagraph"/>
        <w:numPr>
          <w:ilvl w:val="0"/>
          <w:numId w:val="1"/>
        </w:numPr>
        <w:spacing w:after="55" w:line="260"/>
      </w:pPr>
      <w:r>
        <w:t xml:space="preserve">“Matches your interest in technology.”</w:t>
      </w:r>
    </w:p>
    <w:p>
      <w:pPr>
        <w:pStyle w:val="ListParagraph"/>
        <w:numPr>
          <w:ilvl w:val="0"/>
          <w:numId w:val="1"/>
        </w:numPr>
        <w:spacing w:after="55" w:line="260"/>
      </w:pPr>
      <w:r>
        <w:t xml:space="preserve">“Fits your Thursday evening availability.”</w:t>
      </w:r>
    </w:p>
    <w:p>
      <w:pPr>
        <w:pStyle w:val="ListParagraph"/>
        <w:numPr>
          <w:ilvl w:val="0"/>
          <w:numId w:val="1"/>
        </w:numPr>
        <w:spacing w:after="55" w:line="260"/>
      </w:pPr>
      <w:r>
        <w:t xml:space="preserve">“Free and beginner-friendly.”</w:t>
      </w:r>
    </w:p>
    <w:p>
      <w:pPr>
        <w:pStyle w:val="ListParagraph"/>
        <w:numPr>
          <w:ilvl w:val="0"/>
          <w:numId w:val="1"/>
        </w:numPr>
        <w:spacing w:after="55" w:line="260"/>
      </w:pPr>
      <w:r>
        <w:t xml:space="preserve">“Hosted by a verified campus organization.”</w:t>
      </w:r>
    </w:p>
    <w:p>
      <w:pPr>
        <w:pStyle w:val="ListParagraph"/>
        <w:numPr>
          <w:ilvl w:val="0"/>
          <w:numId w:val="1"/>
        </w:numPr>
        <w:spacing w:after="55" w:line="260"/>
      </w:pPr>
      <w:r>
        <w:t xml:space="preserve">“Recently added and actively updated.”</w:t>
      </w:r>
    </w:p>
    <w:p>
      <w:pPr>
        <w:pStyle w:val="ListParagraph"/>
        <w:numPr>
          <w:ilvl w:val="0"/>
          <w:numId w:val="1"/>
        </w:numPr>
        <w:spacing w:after="55" w:line="260"/>
      </w:pPr>
      <w:r>
        <w:t xml:space="preserve">“Highly relevant to your search for hands-on workshops.”</w:t>
      </w:r>
    </w:p>
    <w:p>
      <w:pPr>
        <w:spacing w:after="110" w:line="276"/>
      </w:pPr>
      <w:r>
        <w:t xml:space="preserve">Explanations must be generated from real stored signals. Do not ask an LLM to invent reasons.</w:t>
      </w:r>
    </w:p>
    <w:p>
      <w:pPr>
        <w:pStyle w:val="Heading3"/>
      </w:pPr>
      <w:r>
        <w:t xml:space="preserve">AI/ML boundary</w:t>
      </w:r>
    </w:p>
    <w:p>
      <w:pPr>
        <w:spacing w:after="110" w:line="276"/>
      </w:pPr>
      <w:r>
        <w:t xml:space="preserve">Use AI/ML for one focused job: semantic matching between student queries/preferences and event content.</w:t>
      </w:r>
    </w:p>
    <w:p>
      <w:pPr>
        <w:pStyle w:val="ListParagraph"/>
        <w:numPr>
          <w:ilvl w:val="0"/>
          <w:numId w:val="1"/>
        </w:numPr>
        <w:spacing w:after="55" w:line="260"/>
      </w:pPr>
      <w:r>
        <w:t xml:space="preserve">Generate event embeddings from title, summary, description, category, tags, audience, and organizer.</w:t>
      </w:r>
    </w:p>
    <w:p>
      <w:pPr>
        <w:pStyle w:val="ListParagraph"/>
        <w:numPr>
          <w:ilvl w:val="0"/>
          <w:numId w:val="1"/>
        </w:numPr>
        <w:spacing w:after="55" w:line="260"/>
      </w:pPr>
      <w:r>
        <w:t xml:space="preserve">Generate a query embedding for natural-language search.</w:t>
      </w:r>
    </w:p>
    <w:p>
      <w:pPr>
        <w:pStyle w:val="ListParagraph"/>
        <w:numPr>
          <w:ilvl w:val="0"/>
          <w:numId w:val="1"/>
        </w:numPr>
        <w:spacing w:after="55" w:line="260"/>
      </w:pPr>
      <w:r>
        <w:t xml:space="preserve">Combine semantic retrieval with Postgres full-text search and structured filters.</w:t>
      </w:r>
    </w:p>
    <w:p>
      <w:pPr>
        <w:pStyle w:val="ListParagraph"/>
        <w:numPr>
          <w:ilvl w:val="0"/>
          <w:numId w:val="1"/>
        </w:numPr>
        <w:spacing w:after="55" w:line="260"/>
      </w:pPr>
      <w:r>
        <w:t xml:space="preserve">Keep the final score deterministic and explainable.</w:t>
      </w:r>
    </w:p>
    <w:p>
      <w:pPr>
        <w:pStyle w:val="ListParagraph"/>
        <w:numPr>
          <w:ilvl w:val="0"/>
          <w:numId w:val="1"/>
        </w:numPr>
        <w:spacing w:after="55" w:line="260"/>
      </w:pPr>
      <w:r>
        <w:t xml:space="preserve">Keep keyword/full-text search as a fallback when an embedding service is unavailable.</w:t>
      </w:r>
    </w:p>
    <w:p>
      <w:pPr>
        <w:pStyle w:val="ListParagraph"/>
        <w:numPr>
          <w:ilvl w:val="0"/>
          <w:numId w:val="1"/>
        </w:numPr>
        <w:spacing w:after="55" w:line="260"/>
      </w:pPr>
      <w:r>
        <w:t xml:space="preserve">Do not infer sensitive characteristics or use an opaque AI score.</w:t>
      </w:r>
    </w:p>
    <w:p>
      <w:pPr>
        <w:pStyle w:val="ListParagraph"/>
        <w:numPr>
          <w:ilvl w:val="0"/>
          <w:numId w:val="1"/>
        </w:numPr>
        <w:spacing w:after="55" w:line="260"/>
      </w:pPr>
      <w:r>
        <w:t xml:space="preserve">Optional future features such as review summarization or tag suggestions remain outside the P0 cutline.</w:t>
      </w:r>
    </w:p>
    <w:p>
      <w:pPr>
        <w:pStyle w:val="Heading2"/>
      </w:pPr>
      <w:r>
        <w:t xml:space="preserve">11. Trust, Privacy, and Security Requirements</w:t>
      </w:r>
    </w:p>
    <w:p>
      <w:pPr>
        <w:pStyle w:val="ListParagraph"/>
        <w:numPr>
          <w:ilvl w:val="0"/>
          <w:numId w:val="1"/>
        </w:numPr>
        <w:spacing w:after="55" w:line="260"/>
      </w:pPr>
      <w:r>
        <w:t xml:space="preserve">OAuth is used for identity; JWTs are used only in secure, server-managed sessions.</w:t>
      </w:r>
    </w:p>
    <w:p>
      <w:pPr>
        <w:pStyle w:val="ListParagraph"/>
        <w:numPr>
          <w:ilvl w:val="0"/>
          <w:numId w:val="1"/>
        </w:numPr>
        <w:spacing w:after="55" w:line="260"/>
      </w:pPr>
      <w:r>
        <w:t xml:space="preserve">Store only the minimum profile data needed for authentication and explicit personalization.</w:t>
      </w:r>
    </w:p>
    <w:p>
      <w:pPr>
        <w:pStyle w:val="ListParagraph"/>
        <w:numPr>
          <w:ilvl w:val="0"/>
          <w:numId w:val="1"/>
        </w:numPr>
        <w:spacing w:after="55" w:line="260"/>
      </w:pPr>
      <w:r>
        <w:t xml:space="preserve">Do not use sensitive demographic data in ranking.</w:t>
      </w:r>
    </w:p>
    <w:p>
      <w:pPr>
        <w:pStyle w:val="ListParagraph"/>
        <w:numPr>
          <w:ilvl w:val="0"/>
          <w:numId w:val="1"/>
        </w:numPr>
        <w:spacing w:after="55" w:line="260"/>
      </w:pPr>
      <w:r>
        <w:t xml:space="preserve">Enforce role-based permissions for students, organizers, moderators, and administrators.</w:t>
      </w:r>
    </w:p>
    <w:p>
      <w:pPr>
        <w:pStyle w:val="ListParagraph"/>
        <w:numPr>
          <w:ilvl w:val="0"/>
          <w:numId w:val="1"/>
        </w:numPr>
        <w:spacing w:after="55" w:line="260"/>
      </w:pPr>
      <w:r>
        <w:t xml:space="preserve">Scope every read/write operation by authenticated user ID and college ID.</w:t>
      </w:r>
    </w:p>
    <w:p>
      <w:pPr>
        <w:pStyle w:val="ListParagraph"/>
        <w:numPr>
          <w:ilvl w:val="0"/>
          <w:numId w:val="1"/>
        </w:numPr>
        <w:spacing w:after="55" w:line="260"/>
      </w:pPr>
      <w:r>
        <w:t xml:space="preserve">Validate and sanitize event descriptions and external links.</w:t>
      </w:r>
    </w:p>
    <w:p>
      <w:pPr>
        <w:pStyle w:val="ListParagraph"/>
        <w:numPr>
          <w:ilvl w:val="0"/>
          <w:numId w:val="1"/>
        </w:numPr>
        <w:spacing w:after="55" w:line="260"/>
      </w:pPr>
      <w:r>
        <w:t xml:space="preserve">Rate-limit review, report, RSVP, and search mutations.</w:t>
      </w:r>
    </w:p>
    <w:p>
      <w:pPr>
        <w:pStyle w:val="ListParagraph"/>
        <w:numPr>
          <w:ilvl w:val="0"/>
          <w:numId w:val="1"/>
        </w:numPr>
        <w:spacing w:after="55" w:line="260"/>
      </w:pPr>
      <w:r>
        <w:t xml:space="preserve">Allow one review per eligible student per event and open reviews only after the event ends.</w:t>
      </w:r>
    </w:p>
    <w:p>
      <w:pPr>
        <w:pStyle w:val="ListParagraph"/>
        <w:numPr>
          <w:ilvl w:val="0"/>
          <w:numId w:val="1"/>
        </w:numPr>
        <w:spacing w:after="55" w:line="260"/>
      </w:pPr>
      <w:r>
        <w:t xml:space="preserve">Provide event/review reporting and moderator takedown capability.</w:t>
      </w:r>
    </w:p>
    <w:p>
      <w:pPr>
        <w:pStyle w:val="ListParagraph"/>
        <w:numPr>
          <w:ilvl w:val="0"/>
          <w:numId w:val="1"/>
        </w:numPr>
        <w:spacing w:after="55" w:line="260"/>
      </w:pPr>
      <w:r>
        <w:t xml:space="preserve">Do not expose OAuth access tokens, cookies, private registrations, or saved-event lists.</w:t>
      </w:r>
    </w:p>
    <w:p>
      <w:pPr>
        <w:pStyle w:val="ListParagraph"/>
        <w:numPr>
          <w:ilvl w:val="0"/>
          <w:numId w:val="1"/>
        </w:numPr>
        <w:spacing w:after="55" w:line="260"/>
      </w:pPr>
      <w:r>
        <w:t xml:space="preserve">Never log secrets, tokens, or complete provider payloads.</w:t>
      </w:r>
    </w:p>
    <w:p>
      <w:pPr>
        <w:pStyle w:val="Heading2"/>
      </w:pPr>
      <w:r>
        <w:t xml:space="preserve">12. Core Data Entities</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5113"/>
        <w:gridCol w:w="5113"/>
      </w:tblGrid>
      <w:tr>
        <w:trPr>
          <w:tblHeader/>
        </w:trPr>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Entity</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Required information</w:t>
            </w:r>
          </w:p>
        </w:tc>
      </w:tr>
      <w:tr>
        <w:tc>
          <w:tcPr>
            <w:tcMar>
              <w:top w:type="dxa" w:w="90"/>
              <w:left w:type="dxa" w:w="100"/>
              <w:bottom w:type="dxa" w:w="90"/>
              <w:right w:type="dxa" w:w="100"/>
            </w:tcMar>
            <w:vAlign w:val="center"/>
          </w:tcPr>
          <w:p>
            <w:pPr>
              <w:spacing w:after="0" w:line="240"/>
            </w:pPr>
            <w:r>
              <w:rPr>
                <w:b w:val="false"/>
                <w:bCs w:val="false"/>
                <w:sz w:val="18"/>
                <w:szCs w:val="18"/>
              </w:rPr>
              <w:t xml:space="preserve">College</w:t>
            </w:r>
          </w:p>
        </w:tc>
        <w:tc>
          <w:tcPr>
            <w:tcMar>
              <w:top w:type="dxa" w:w="90"/>
              <w:left w:type="dxa" w:w="100"/>
              <w:bottom w:type="dxa" w:w="90"/>
              <w:right w:type="dxa" w:w="100"/>
            </w:tcMar>
            <w:vAlign w:val="center"/>
          </w:tcPr>
          <w:p>
            <w:pPr>
              <w:spacing w:after="0" w:line="240"/>
            </w:pPr>
            <w:r>
              <w:rPr>
                <w:b w:val="false"/>
                <w:bCs w:val="false"/>
                <w:sz w:val="18"/>
                <w:szCs w:val="18"/>
              </w:rPr>
              <w:t xml:space="preserve">Name, slug, domain, timezone</w:t>
            </w:r>
          </w:p>
        </w:tc>
      </w:tr>
      <w:tr>
        <w:tc>
          <w:tcPr>
            <w:tcMar>
              <w:top w:type="dxa" w:w="90"/>
              <w:left w:type="dxa" w:w="100"/>
              <w:bottom w:type="dxa" w:w="90"/>
              <w:right w:type="dxa" w:w="100"/>
            </w:tcMar>
            <w:vAlign w:val="center"/>
          </w:tcPr>
          <w:p>
            <w:pPr>
              <w:spacing w:after="0" w:line="240"/>
            </w:pPr>
            <w:r>
              <w:rPr>
                <w:b w:val="false"/>
                <w:bCs w:val="false"/>
                <w:sz w:val="18"/>
                <w:szCs w:val="18"/>
              </w:rPr>
              <w:t xml:space="preserve">User</w:t>
            </w:r>
          </w:p>
        </w:tc>
        <w:tc>
          <w:tcPr>
            <w:tcMar>
              <w:top w:type="dxa" w:w="90"/>
              <w:left w:type="dxa" w:w="100"/>
              <w:bottom w:type="dxa" w:w="90"/>
              <w:right w:type="dxa" w:w="100"/>
            </w:tcMar>
            <w:vAlign w:val="center"/>
          </w:tcPr>
          <w:p>
            <w:pPr>
              <w:spacing w:after="0" w:line="240"/>
            </w:pPr>
            <w:r>
              <w:rPr>
                <w:b w:val="false"/>
                <w:bCs w:val="false"/>
                <w:sz w:val="18"/>
                <w:szCs w:val="18"/>
              </w:rPr>
              <w:t xml:space="preserve">OAuth subject, email, display name, role, college ID, timestamps</w:t>
            </w:r>
          </w:p>
        </w:tc>
      </w:tr>
      <w:tr>
        <w:tc>
          <w:tcPr>
            <w:tcMar>
              <w:top w:type="dxa" w:w="90"/>
              <w:left w:type="dxa" w:w="100"/>
              <w:bottom w:type="dxa" w:w="90"/>
              <w:right w:type="dxa" w:w="100"/>
            </w:tcMar>
            <w:vAlign w:val="center"/>
          </w:tcPr>
          <w:p>
            <w:pPr>
              <w:spacing w:after="0" w:line="240"/>
            </w:pPr>
            <w:r>
              <w:rPr>
                <w:b w:val="false"/>
                <w:bCs w:val="false"/>
                <w:sz w:val="18"/>
                <w:szCs w:val="18"/>
              </w:rPr>
              <w:t xml:space="preserve">Preference profile</w:t>
            </w:r>
          </w:p>
        </w:tc>
        <w:tc>
          <w:tcPr>
            <w:tcMar>
              <w:top w:type="dxa" w:w="90"/>
              <w:left w:type="dxa" w:w="100"/>
              <w:bottom w:type="dxa" w:w="90"/>
              <w:right w:type="dxa" w:w="100"/>
            </w:tcMar>
            <w:vAlign w:val="center"/>
          </w:tcPr>
          <w:p>
            <w:pPr>
              <w:spacing w:after="0" w:line="240"/>
            </w:pPr>
            <w:r>
              <w:rPr>
                <w:b w:val="false"/>
                <w:bCs w:val="false"/>
                <w:sz w:val="18"/>
                <w:szCs w:val="18"/>
              </w:rPr>
              <w:t xml:space="preserve">Interests, categories, availability, format, cost, personalization toggle</w:t>
            </w:r>
          </w:p>
        </w:tc>
      </w:tr>
      <w:tr>
        <w:tc>
          <w:tcPr>
            <w:tcMar>
              <w:top w:type="dxa" w:w="90"/>
              <w:left w:type="dxa" w:w="100"/>
              <w:bottom w:type="dxa" w:w="90"/>
              <w:right w:type="dxa" w:w="100"/>
            </w:tcMar>
            <w:vAlign w:val="center"/>
          </w:tcPr>
          <w:p>
            <w:pPr>
              <w:spacing w:after="0" w:line="240"/>
            </w:pPr>
            <w:r>
              <w:rPr>
                <w:b w:val="false"/>
                <w:bCs w:val="false"/>
                <w:sz w:val="18"/>
                <w:szCs w:val="18"/>
              </w:rPr>
              <w:t xml:space="preserve">Organization</w:t>
            </w:r>
          </w:p>
        </w:tc>
        <w:tc>
          <w:tcPr>
            <w:tcMar>
              <w:top w:type="dxa" w:w="90"/>
              <w:left w:type="dxa" w:w="100"/>
              <w:bottom w:type="dxa" w:w="90"/>
              <w:right w:type="dxa" w:w="100"/>
            </w:tcMar>
            <w:vAlign w:val="center"/>
          </w:tcPr>
          <w:p>
            <w:pPr>
              <w:spacing w:after="0" w:line="240"/>
            </w:pPr>
            <w:r>
              <w:rPr>
                <w:b w:val="false"/>
                <w:bCs w:val="false"/>
                <w:sz w:val="18"/>
                <w:szCs w:val="18"/>
              </w:rPr>
              <w:t xml:space="preserve">Name, type, description, owner/contact, verification status</w:t>
            </w:r>
          </w:p>
        </w:tc>
      </w:tr>
      <w:tr>
        <w:tc>
          <w:tcPr>
            <w:tcMar>
              <w:top w:type="dxa" w:w="90"/>
              <w:left w:type="dxa" w:w="100"/>
              <w:bottom w:type="dxa" w:w="90"/>
              <w:right w:type="dxa" w:w="100"/>
            </w:tcMar>
            <w:vAlign w:val="center"/>
          </w:tcPr>
          <w:p>
            <w:pPr>
              <w:spacing w:after="0" w:line="240"/>
            </w:pPr>
            <w:r>
              <w:rPr>
                <w:b w:val="false"/>
                <w:bCs w:val="false"/>
                <w:sz w:val="18"/>
                <w:szCs w:val="18"/>
              </w:rPr>
              <w:t xml:space="preserve">Event</w:t>
            </w:r>
          </w:p>
        </w:tc>
        <w:tc>
          <w:tcPr>
            <w:tcMar>
              <w:top w:type="dxa" w:w="90"/>
              <w:left w:type="dxa" w:w="100"/>
              <w:bottom w:type="dxa" w:w="90"/>
              <w:right w:type="dxa" w:w="100"/>
            </w:tcMar>
            <w:vAlign w:val="center"/>
          </w:tcPr>
          <w:p>
            <w:pPr>
              <w:spacing w:after="0" w:line="240"/>
            </w:pPr>
            <w:r>
              <w:rPr>
                <w:b w:val="false"/>
                <w:bCs w:val="false"/>
                <w:sz w:val="18"/>
                <w:szCs w:val="18"/>
              </w:rPr>
              <w:t xml:space="preserve">Title, summary, description, categories, tags, organizer, time, location, audience, cost, capacity, registration, accessibility, status, timestamps</w:t>
            </w:r>
          </w:p>
        </w:tc>
      </w:tr>
      <w:tr>
        <w:tc>
          <w:tcPr>
            <w:tcMar>
              <w:top w:type="dxa" w:w="90"/>
              <w:left w:type="dxa" w:w="100"/>
              <w:bottom w:type="dxa" w:w="90"/>
              <w:right w:type="dxa" w:w="100"/>
            </w:tcMar>
            <w:vAlign w:val="center"/>
          </w:tcPr>
          <w:p>
            <w:pPr>
              <w:spacing w:after="0" w:line="240"/>
            </w:pPr>
            <w:r>
              <w:rPr>
                <w:b w:val="false"/>
                <w:bCs w:val="false"/>
                <w:sz w:val="18"/>
                <w:szCs w:val="18"/>
              </w:rPr>
              <w:t xml:space="preserve">Saved event</w:t>
            </w:r>
          </w:p>
        </w:tc>
        <w:tc>
          <w:tcPr>
            <w:tcMar>
              <w:top w:type="dxa" w:w="90"/>
              <w:left w:type="dxa" w:w="100"/>
              <w:bottom w:type="dxa" w:w="90"/>
              <w:right w:type="dxa" w:w="100"/>
            </w:tcMar>
            <w:vAlign w:val="center"/>
          </w:tcPr>
          <w:p>
            <w:pPr>
              <w:spacing w:after="0" w:line="240"/>
            </w:pPr>
            <w:r>
              <w:rPr>
                <w:b w:val="false"/>
                <w:bCs w:val="false"/>
                <w:sz w:val="18"/>
                <w:szCs w:val="18"/>
              </w:rPr>
              <w:t xml:space="preserve">User ID, event ID, created timestamp; unique per user/event</w:t>
            </w:r>
          </w:p>
        </w:tc>
      </w:tr>
      <w:tr>
        <w:tc>
          <w:tcPr>
            <w:tcMar>
              <w:top w:type="dxa" w:w="90"/>
              <w:left w:type="dxa" w:w="100"/>
              <w:bottom w:type="dxa" w:w="90"/>
              <w:right w:type="dxa" w:w="100"/>
            </w:tcMar>
            <w:vAlign w:val="center"/>
          </w:tcPr>
          <w:p>
            <w:pPr>
              <w:spacing w:after="0" w:line="240"/>
            </w:pPr>
            <w:r>
              <w:rPr>
                <w:b w:val="false"/>
                <w:bCs w:val="false"/>
                <w:sz w:val="18"/>
                <w:szCs w:val="18"/>
              </w:rPr>
              <w:t xml:space="preserve">RSVP/registration</w:t>
            </w:r>
          </w:p>
        </w:tc>
        <w:tc>
          <w:tcPr>
            <w:tcMar>
              <w:top w:type="dxa" w:w="90"/>
              <w:left w:type="dxa" w:w="100"/>
              <w:bottom w:type="dxa" w:w="90"/>
              <w:right w:type="dxa" w:w="100"/>
            </w:tcMar>
            <w:vAlign w:val="center"/>
          </w:tcPr>
          <w:p>
            <w:pPr>
              <w:spacing w:after="0" w:line="240"/>
            </w:pPr>
            <w:r>
              <w:rPr>
                <w:b w:val="false"/>
                <w:bCs w:val="false"/>
                <w:sz w:val="18"/>
                <w:szCs w:val="18"/>
              </w:rPr>
              <w:t xml:space="preserve">User ID, event ID, status, source, timestamps</w:t>
            </w:r>
          </w:p>
        </w:tc>
      </w:tr>
      <w:tr>
        <w:tc>
          <w:tcPr>
            <w:tcMar>
              <w:top w:type="dxa" w:w="90"/>
              <w:left w:type="dxa" w:w="100"/>
              <w:bottom w:type="dxa" w:w="90"/>
              <w:right w:type="dxa" w:w="100"/>
            </w:tcMar>
            <w:vAlign w:val="center"/>
          </w:tcPr>
          <w:p>
            <w:pPr>
              <w:spacing w:after="0" w:line="240"/>
            </w:pPr>
            <w:r>
              <w:rPr>
                <w:b w:val="false"/>
                <w:bCs w:val="false"/>
                <w:sz w:val="18"/>
                <w:szCs w:val="18"/>
              </w:rPr>
              <w:t xml:space="preserve">Review</w:t>
            </w:r>
          </w:p>
        </w:tc>
        <w:tc>
          <w:tcPr>
            <w:tcMar>
              <w:top w:type="dxa" w:w="90"/>
              <w:left w:type="dxa" w:w="100"/>
              <w:bottom w:type="dxa" w:w="90"/>
              <w:right w:type="dxa" w:w="100"/>
            </w:tcMar>
            <w:vAlign w:val="center"/>
          </w:tcPr>
          <w:p>
            <w:pPr>
              <w:spacing w:after="0" w:line="240"/>
            </w:pPr>
            <w:r>
              <w:rPr>
                <w:b w:val="false"/>
                <w:bCs w:val="false"/>
                <w:sz w:val="18"/>
                <w:szCs w:val="18"/>
              </w:rPr>
              <w:t xml:space="preserve">User ID, event ID, rating, text, tags, moderation status, timestamps</w:t>
            </w:r>
          </w:p>
        </w:tc>
      </w:tr>
      <w:tr>
        <w:tc>
          <w:tcPr>
            <w:tcMar>
              <w:top w:type="dxa" w:w="90"/>
              <w:left w:type="dxa" w:w="100"/>
              <w:bottom w:type="dxa" w:w="90"/>
              <w:right w:type="dxa" w:w="100"/>
            </w:tcMar>
            <w:vAlign w:val="center"/>
          </w:tcPr>
          <w:p>
            <w:pPr>
              <w:spacing w:after="0" w:line="240"/>
            </w:pPr>
            <w:r>
              <w:rPr>
                <w:b w:val="false"/>
                <w:bCs w:val="false"/>
                <w:sz w:val="18"/>
                <w:szCs w:val="18"/>
              </w:rPr>
              <w:t xml:space="preserve">Report</w:t>
            </w:r>
          </w:p>
        </w:tc>
        <w:tc>
          <w:tcPr>
            <w:tcMar>
              <w:top w:type="dxa" w:w="90"/>
              <w:left w:type="dxa" w:w="100"/>
              <w:bottom w:type="dxa" w:w="90"/>
              <w:right w:type="dxa" w:w="100"/>
            </w:tcMar>
            <w:vAlign w:val="center"/>
          </w:tcPr>
          <w:p>
            <w:pPr>
              <w:spacing w:after="0" w:line="240"/>
            </w:pPr>
            <w:r>
              <w:rPr>
                <w:b w:val="false"/>
                <w:bCs w:val="false"/>
                <w:sz w:val="18"/>
                <w:szCs w:val="18"/>
              </w:rPr>
              <w:t xml:space="preserve">Reporter, target, reason, status, moderator action, timestamps</w:t>
            </w:r>
          </w:p>
        </w:tc>
      </w:tr>
      <w:tr>
        <w:tc>
          <w:tcPr>
            <w:tcMar>
              <w:top w:type="dxa" w:w="90"/>
              <w:left w:type="dxa" w:w="100"/>
              <w:bottom w:type="dxa" w:w="90"/>
              <w:right w:type="dxa" w:w="100"/>
            </w:tcMar>
            <w:vAlign w:val="center"/>
          </w:tcPr>
          <w:p>
            <w:pPr>
              <w:spacing w:after="0" w:line="240"/>
            </w:pPr>
            <w:r>
              <w:rPr>
                <w:b w:val="false"/>
                <w:bCs w:val="false"/>
                <w:sz w:val="18"/>
                <w:szCs w:val="18"/>
              </w:rPr>
              <w:t xml:space="preserve">Interaction</w:t>
            </w:r>
          </w:p>
        </w:tc>
        <w:tc>
          <w:tcPr>
            <w:tcMar>
              <w:top w:type="dxa" w:w="90"/>
              <w:left w:type="dxa" w:w="100"/>
              <w:bottom w:type="dxa" w:w="90"/>
              <w:right w:type="dxa" w:w="100"/>
            </w:tcMar>
            <w:vAlign w:val="center"/>
          </w:tcPr>
          <w:p>
            <w:pPr>
              <w:spacing w:after="0" w:line="240"/>
            </w:pPr>
            <w:r>
              <w:rPr>
                <w:b w:val="false"/>
                <w:bCs w:val="false"/>
                <w:sz w:val="18"/>
                <w:szCs w:val="18"/>
              </w:rPr>
              <w:t xml:space="preserve">Optional non-sensitive event such as view, save, compare, RSVP, registration click, review, report</w:t>
            </w:r>
          </w:p>
        </w:tc>
      </w:tr>
    </w:tbl>
    <w:p>
      <w:pPr>
        <w:spacing w:after="100"/>
      </w:pPr>
    </w:p>
    <w:p>
      <w:pPr>
        <w:pStyle w:val="Heading2"/>
      </w:pPr>
      <w:r>
        <w:t xml:space="preserve">13. Success Criteria</w:t>
      </w:r>
    </w:p>
    <w:p>
      <w:pPr>
        <w:pStyle w:val="Heading3"/>
      </w:pPr>
      <w:r>
        <w:t xml:space="preserve">Product targets</w:t>
      </w:r>
    </w:p>
    <w:p>
      <w:pPr>
        <w:pStyle w:val="ListParagraph"/>
        <w:numPr>
          <w:ilvl w:val="0"/>
          <w:numId w:val="1"/>
        </w:numPr>
        <w:spacing w:after="55" w:line="260"/>
      </w:pPr>
      <w:r>
        <w:t xml:space="preserve">At least 80 realistic events across all initial categories.</w:t>
      </w:r>
    </w:p>
    <w:p>
      <w:pPr>
        <w:pStyle w:val="ListParagraph"/>
        <w:numPr>
          <w:ilvl w:val="0"/>
          <w:numId w:val="1"/>
        </w:numPr>
        <w:spacing w:after="55" w:line="260"/>
      </w:pPr>
      <w:r>
        <w:t xml:space="preserve">At least 90% of published events contain all required core fields.</w:t>
      </w:r>
    </w:p>
    <w:p>
      <w:pPr>
        <w:pStyle w:val="ListParagraph"/>
        <w:numPr>
          <w:ilvl w:val="0"/>
          <w:numId w:val="1"/>
        </w:numPr>
        <w:spacing w:after="55" w:line="260"/>
      </w:pPr>
      <w:r>
        <w:t xml:space="preserve">A test user can find a suitable event within two minutes.</w:t>
      </w:r>
    </w:p>
    <w:p>
      <w:pPr>
        <w:pStyle w:val="ListParagraph"/>
        <w:numPr>
          <w:ilvl w:val="0"/>
          <w:numId w:val="1"/>
        </w:numPr>
        <w:spacing w:after="55" w:line="260"/>
      </w:pPr>
      <w:r>
        <w:t xml:space="preserve">At least 75% of test users can explain why a result received its score.</w:t>
      </w:r>
    </w:p>
    <w:p>
      <w:pPr>
        <w:pStyle w:val="ListParagraph"/>
        <w:numPr>
          <w:ilvl w:val="0"/>
          <w:numId w:val="1"/>
        </w:numPr>
        <w:spacing w:after="55" w:line="260"/>
      </w:pPr>
      <w:r>
        <w:t xml:space="preserve">Recommendations show category diversity rather than only the most popular events.</w:t>
      </w:r>
    </w:p>
    <w:p>
      <w:pPr>
        <w:pStyle w:val="ListParagraph"/>
        <w:numPr>
          <w:ilvl w:val="0"/>
          <w:numId w:val="1"/>
        </w:numPr>
        <w:spacing w:after="55" w:line="260"/>
      </w:pPr>
      <w:r>
        <w:t xml:space="preserve">The full demo journey works from sign-in through save, compare, and review.</w:t>
      </w:r>
    </w:p>
    <w:p>
      <w:pPr>
        <w:pStyle w:val="Heading3"/>
      </w:pPr>
      <w:r>
        <w:t xml:space="preserve">Technical targets</w:t>
      </w:r>
    </w:p>
    <w:p>
      <w:pPr>
        <w:pStyle w:val="ListParagraph"/>
        <w:numPr>
          <w:ilvl w:val="0"/>
          <w:numId w:val="1"/>
        </w:numPr>
        <w:spacing w:after="55" w:line="260"/>
      </w:pPr>
      <w:r>
        <w:t xml:space="preserve">Search remains useful with semantic retrieval disabled.</w:t>
      </w:r>
    </w:p>
    <w:p>
      <w:pPr>
        <w:pStyle w:val="ListParagraph"/>
        <w:numPr>
          <w:ilvl w:val="0"/>
          <w:numId w:val="1"/>
        </w:numPr>
        <w:spacing w:after="55" w:line="260"/>
      </w:pPr>
      <w:r>
        <w:t xml:space="preserve">Warm search responses target a P95 under approximately one second for the seeded catalog.</w:t>
      </w:r>
    </w:p>
    <w:p>
      <w:pPr>
        <w:pStyle w:val="ListParagraph"/>
        <w:numPr>
          <w:ilvl w:val="0"/>
          <w:numId w:val="1"/>
        </w:numPr>
        <w:spacing w:after="55" w:line="260"/>
      </w:pPr>
      <w:r>
        <w:t xml:space="preserve">No known unauthorized cross-user or cross-college access path.</w:t>
      </w:r>
    </w:p>
    <w:p>
      <w:pPr>
        <w:pStyle w:val="ListParagraph"/>
        <w:numPr>
          <w:ilvl w:val="0"/>
          <w:numId w:val="1"/>
        </w:numPr>
        <w:spacing w:after="55" w:line="260"/>
      </w:pPr>
      <w:r>
        <w:t xml:space="preserve">Core views are responsive and keyboard-friendly.</w:t>
      </w:r>
    </w:p>
    <w:p>
      <w:pPr>
        <w:pStyle w:val="ListParagraph"/>
        <w:numPr>
          <w:ilvl w:val="0"/>
          <w:numId w:val="1"/>
        </w:numPr>
        <w:spacing w:after="55" w:line="260"/>
      </w:pPr>
      <w:r>
        <w:t xml:space="preserve">Every displayed score reason maps to an actual stored signal.</w:t>
      </w:r>
    </w:p>
    <w:p>
      <w:pPr>
        <w:pStyle w:val="Heading2"/>
      </w:pPr>
      <w:r>
        <w:t xml:space="preserve">14. Assumptions and Open Decisions</w:t>
      </w:r>
    </w:p>
    <w:p>
      <w:pPr>
        <w:pStyle w:val="Heading3"/>
      </w:pPr>
      <w:r>
        <w:t xml:space="preserve">Assumptions</w:t>
      </w:r>
    </w:p>
    <w:p>
      <w:pPr>
        <w:pStyle w:val="ListParagraph"/>
        <w:numPr>
          <w:ilvl w:val="0"/>
          <w:numId w:val="1"/>
        </w:numPr>
        <w:spacing w:after="55" w:line="260"/>
      </w:pPr>
      <w:r>
        <w:t xml:space="preserve">The MVP serves one college in one primary timezone.</w:t>
      </w:r>
    </w:p>
    <w:p>
      <w:pPr>
        <w:pStyle w:val="ListParagraph"/>
        <w:numPr>
          <w:ilvl w:val="0"/>
          <w:numId w:val="1"/>
        </w:numPr>
        <w:spacing w:after="55" w:line="260"/>
      </w:pPr>
      <w:r>
        <w:t xml:space="preserve">A manually seeded or CSV-imported catalog is acceptable.</w:t>
      </w:r>
    </w:p>
    <w:p>
      <w:pPr>
        <w:pStyle w:val="ListParagraph"/>
        <w:numPr>
          <w:ilvl w:val="0"/>
          <w:numId w:val="1"/>
        </w:numPr>
        <w:spacing w:after="55" w:line="260"/>
      </w:pPr>
      <w:r>
        <w:t xml:space="preserve">One college-supported OAuth provider is available for the demo.</w:t>
      </w:r>
    </w:p>
    <w:p>
      <w:pPr>
        <w:pStyle w:val="ListParagraph"/>
        <w:numPr>
          <w:ilvl w:val="0"/>
          <w:numId w:val="1"/>
        </w:numPr>
        <w:spacing w:after="55" w:line="260"/>
      </w:pPr>
      <w:r>
        <w:t xml:space="preserve">Neon Postgres is the system of record.</w:t>
      </w:r>
    </w:p>
    <w:p>
      <w:pPr>
        <w:pStyle w:val="ListParagraph"/>
        <w:numPr>
          <w:ilvl w:val="0"/>
          <w:numId w:val="1"/>
        </w:numPr>
        <w:spacing w:after="55" w:line="260"/>
      </w:pPr>
      <w:r>
        <w:t xml:space="preserve">The team will prioritize a polished student experience over live integrations.</w:t>
      </w:r>
    </w:p>
    <w:p>
      <w:pPr>
        <w:pStyle w:val="Heading3"/>
      </w:pPr>
      <w:r>
        <w:t xml:space="preserve">Decisions to confirm during approval</w:t>
      </w:r>
    </w:p>
    <w:p>
      <w:pPr>
        <w:pStyle w:val="ListParagraph"/>
        <w:numPr>
          <w:ilvl w:val="0"/>
          <w:numId w:val="2"/>
        </w:numPr>
        <w:spacing w:after="55" w:line="260"/>
      </w:pPr>
      <w:r>
        <w:t xml:space="preserve">OAuth provider: Google or Microsoft, based on what is easiest for the team.</w:t>
      </w:r>
    </w:p>
    <w:p>
      <w:pPr>
        <w:pStyle w:val="ListParagraph"/>
        <w:numPr>
          <w:ilvl w:val="0"/>
          <w:numId w:val="2"/>
        </w:numPr>
        <w:spacing w:after="55" w:line="260"/>
      </w:pPr>
      <w:r>
        <w:t xml:space="preserve">College identity: fictional demo college or an approved real college brand.</w:t>
      </w:r>
    </w:p>
    <w:p>
      <w:pPr>
        <w:pStyle w:val="ListParagraph"/>
        <w:numPr>
          <w:ilvl w:val="0"/>
          <w:numId w:val="2"/>
        </w:numPr>
        <w:spacing w:after="55" w:line="260"/>
      </w:pPr>
      <w:r>
        <w:t xml:space="preserve">Semantic model: lightweight sentence-transformer service or hosted embeddings.</w:t>
      </w:r>
    </w:p>
    <w:p>
      <w:pPr>
        <w:pStyle w:val="ListParagraph"/>
        <w:numPr>
          <w:ilvl w:val="0"/>
          <w:numId w:val="2"/>
        </w:numPr>
        <w:spacing w:after="55" w:line="260"/>
      </w:pPr>
      <w:r>
        <w:t xml:space="preserve">Backend shape: Next.js server/API layer for speed, with FastAPI only for ML if needed.</w:t>
      </w:r>
    </w:p>
    <w:p>
      <w:pPr>
        <w:pStyle w:val="ListParagraph"/>
        <w:numPr>
          <w:ilvl w:val="0"/>
          <w:numId w:val="2"/>
        </w:numPr>
        <w:spacing w:after="55" w:line="260"/>
      </w:pPr>
      <w:r>
        <w:t xml:space="preserve">Review identity: “Verified attendee” badge with optional display name.</w:t>
      </w:r>
    </w:p>
    <w:p>
      <w:pPr>
        <w:pBdr>
          <w:bottom w:val="single" w:color="CBD5E1" w:sz="6"/>
        </w:pBdr>
        <w:spacing w:after="180" w:before="100"/>
      </w:pPr>
    </w:p>
    <w:p>
      <w:r>
        <w:br w:type="page"/>
      </w:r>
    </w:p>
    <w:p>
      <w:pPr>
        <w:pStyle w:val="Heading1"/>
        <w:pageBreakBefore/>
      </w:pPr>
      <w:r>
        <w:t xml:space="preserve">Part II — 24-Hour Implementation Plan</w:t>
      </w:r>
    </w:p>
    <w:p>
      <w:pPr>
        <w:pStyle w:val="Heading2"/>
      </w:pPr>
      <w:r>
        <w:t xml:space="preserve">15. Recommended Technical Direction</w:t>
      </w:r>
    </w:p>
    <w:p>
      <w:pPr>
        <w:pStyle w:val="Heading3"/>
      </w:pPr>
      <w:r>
        <w:t xml:space="preserve">MVP architecture</w:t>
      </w:r>
    </w:p>
    <w:p>
      <w:pPr>
        <w:spacing w:after="110" w:line="276"/>
      </w:pPr>
      <w:r>
        <w:t xml:space="preserve">Use a focused architecture that can be built, tested, and deployed quickly:</w:t>
      </w:r>
    </w:p>
    <w:p>
      <w:pPr>
        <w:spacing w:after="110" w:line="276"/>
      </w:pPr>
      <w:r>
        <w:t xml:space="preserve">```text Browser ↓ Next.js App Router + React UI ↓ Next.js server/API layer ↓ Neon Postgres (events, users, preferences, saves, reviews) ↓ Full-text search + optional pgvector semantic retrieval</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Stack</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**Frontend:** Next.js App Router, React, TypeScript, Tailwind CSS or an existing component system.</w:t>
      </w:r>
    </w:p>
    <w:p>
      <w:pPr>
        <w:shd w:fill="F8FAFC" w:val="clear"/>
        <w:spacing w:after="0" w:line="240"/>
        <w:ind w:left="240" w:right="240"/>
      </w:pPr>
      <w:r>
        <w:rPr>
          <w:rFonts w:ascii="Consolas" w:cs="Consolas" w:eastAsia="Consolas" w:hAnsi="Consolas"/>
          <w:color w:val="475569"/>
          <w:sz w:val="17"/>
          <w:szCs w:val="17"/>
        </w:rPr>
        <w:t xml:space="preserve">- **Server/API:** Next.js Server Components and Route Handlers for the primary MVP path.</w:t>
      </w:r>
    </w:p>
    <w:p>
      <w:pPr>
        <w:shd w:fill="F8FAFC" w:val="clear"/>
        <w:spacing w:after="0" w:line="240"/>
        <w:ind w:left="240" w:right="240"/>
      </w:pPr>
      <w:r>
        <w:rPr>
          <w:rFonts w:ascii="Consolas" w:cs="Consolas" w:eastAsia="Consolas" w:hAnsi="Consolas"/>
          <w:color w:val="475569"/>
          <w:sz w:val="17"/>
          <w:szCs w:val="17"/>
        </w:rPr>
        <w:t xml:space="preserve">- **Database:** Neon Postgres.</w:t>
      </w:r>
    </w:p>
    <w:p>
      <w:pPr>
        <w:shd w:fill="F8FAFC" w:val="clear"/>
        <w:spacing w:after="0" w:line="240"/>
        <w:ind w:left="240" w:right="240"/>
      </w:pPr>
      <w:r>
        <w:rPr>
          <w:rFonts w:ascii="Consolas" w:cs="Consolas" w:eastAsia="Consolas" w:hAnsi="Consolas"/>
          <w:color w:val="475569"/>
          <w:sz w:val="17"/>
          <w:szCs w:val="17"/>
        </w:rPr>
        <w:t xml:space="preserve">- **ORM:** Drizzle ORM with the Neon serverless driver, or Prisma if the team already has a working Prisma setup.</w:t>
      </w:r>
    </w:p>
    <w:p>
      <w:pPr>
        <w:shd w:fill="F8FAFC" w:val="clear"/>
        <w:spacing w:after="0" w:line="240"/>
        <w:ind w:left="240" w:right="240"/>
      </w:pPr>
      <w:r>
        <w:rPr>
          <w:rFonts w:ascii="Consolas" w:cs="Consolas" w:eastAsia="Consolas" w:hAnsi="Consolas"/>
          <w:color w:val="475569"/>
          <w:sz w:val="17"/>
          <w:szCs w:val="17"/>
        </w:rPr>
        <w:t xml:space="preserve">- **Authentication:** Auth.js/NextAuth with Google or Microsoft OAuth and JWT session strategy.</w:t>
      </w:r>
    </w:p>
    <w:p>
      <w:pPr>
        <w:shd w:fill="F8FAFC" w:val="clear"/>
        <w:spacing w:after="0" w:line="240"/>
        <w:ind w:left="240" w:right="240"/>
      </w:pPr>
      <w:r>
        <w:rPr>
          <w:rFonts w:ascii="Consolas" w:cs="Consolas" w:eastAsia="Consolas" w:hAnsi="Consolas"/>
          <w:color w:val="475569"/>
          <w:sz w:val="17"/>
          <w:szCs w:val="17"/>
        </w:rPr>
        <w:t xml:space="preserve">- **Validation:** Zod.</w:t>
      </w:r>
    </w:p>
    <w:p>
      <w:pPr>
        <w:shd w:fill="F8FAFC" w:val="clear"/>
        <w:spacing w:after="0" w:line="240"/>
        <w:ind w:left="240" w:right="240"/>
      </w:pPr>
      <w:r>
        <w:rPr>
          <w:rFonts w:ascii="Consolas" w:cs="Consolas" w:eastAsia="Consolas" w:hAnsi="Consolas"/>
          <w:color w:val="475569"/>
          <w:sz w:val="17"/>
          <w:szCs w:val="17"/>
        </w:rPr>
        <w:t xml:space="preserve">- **Search:** Postgres full-text search first; `pgvector` for embeddings if available.</w:t>
      </w:r>
    </w:p>
    <w:p>
      <w:pPr>
        <w:shd w:fill="F8FAFC" w:val="clear"/>
        <w:spacing w:after="0" w:line="240"/>
        <w:ind w:left="240" w:right="240"/>
      </w:pPr>
      <w:r>
        <w:rPr>
          <w:rFonts w:ascii="Consolas" w:cs="Consolas" w:eastAsia="Consolas" w:hAnsi="Consolas"/>
          <w:color w:val="475569"/>
          <w:sz w:val="17"/>
          <w:szCs w:val="17"/>
        </w:rPr>
        <w:t xml:space="preserve">- **ML option:** A small Python/FastAPI service or offline script using a sentence-transformer embedding model. It should not block the app if unavailable.</w:t>
      </w:r>
    </w:p>
    <w:p>
      <w:pPr>
        <w:shd w:fill="F8FAFC" w:val="clear"/>
        <w:spacing w:after="0" w:line="240"/>
        <w:ind w:left="240" w:right="240"/>
      </w:pPr>
      <w:r>
        <w:rPr>
          <w:rFonts w:ascii="Consolas" w:cs="Consolas" w:eastAsia="Consolas" w:hAnsi="Consolas"/>
          <w:color w:val="475569"/>
          <w:sz w:val="17"/>
          <w:szCs w:val="17"/>
        </w:rPr>
        <w:t xml:space="preserve">- **Testing:** Vitest/Jest, Playwright, and database integration tests where practical.</w:t>
      </w:r>
    </w:p>
    <w:p>
      <w:pPr>
        <w:shd w:fill="F8FAFC" w:val="clear"/>
        <w:spacing w:after="0" w:line="240"/>
        <w:ind w:left="240" w:right="240"/>
      </w:pPr>
      <w:r>
        <w:rPr>
          <w:rFonts w:ascii="Consolas" w:cs="Consolas" w:eastAsia="Consolas" w:hAnsi="Consolas"/>
          <w:color w:val="475569"/>
          <w:sz w:val="17"/>
          <w:szCs w:val="17"/>
        </w:rPr>
        <w:t xml:space="preserve">- **Deployment:** Vercel for Next.js and Neon for Postgres, or equivalent services already available to the team.</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Why this architecture</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A separate frontend, Node backend, FastAPI service, and ML deployment would introduce unnecessary integration risk during a 24-hour event. The default plan keeps user-facing behavior in one Next.js application while preserving a clean boundary for Python/ML work. If the team already has FastAPI boilerplate, it can own embeddings and ranking endpoints without changing the product requirements.</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16. Parallel Workstreams and Subagent Allocation</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The implementation should be split into independent workstreams with explicit contracts. This allows multiple agents or team members to work in parallel without editing the same modules.</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Workstream | Responsibility | Primary outputs |</w:t>
      </w:r>
    </w:p>
    <w:p>
      <w:pPr>
        <w:shd w:fill="F8FAFC" w:val="clear"/>
        <w:spacing w:after="0" w:line="240"/>
        <w:ind w:left="240" w:right="240"/>
      </w:pPr>
      <w:r>
        <w:rPr>
          <w:rFonts w:ascii="Consolas" w:cs="Consolas" w:eastAsia="Consolas" w:hAnsi="Consolas"/>
          <w:color w:val="475569"/>
          <w:sz w:val="17"/>
          <w:szCs w:val="17"/>
        </w:rPr>
        <w:t xml:space="preserve">|---|---|---|</w:t>
      </w:r>
    </w:p>
    <w:p>
      <w:pPr>
        <w:shd w:fill="F8FAFC" w:val="clear"/>
        <w:spacing w:after="0" w:line="240"/>
        <w:ind w:left="240" w:right="240"/>
      </w:pPr>
      <w:r>
        <w:rPr>
          <w:rFonts w:ascii="Consolas" w:cs="Consolas" w:eastAsia="Consolas" w:hAnsi="Consolas"/>
          <w:color w:val="475569"/>
          <w:sz w:val="17"/>
          <w:szCs w:val="17"/>
        </w:rPr>
        <w:t xml:space="preserve">| A — Data and database | Neon setup, schema, migrations, seed data, validation | Tables, migrations, 80–120 events, seed scripts |</w:t>
      </w:r>
    </w:p>
    <w:p>
      <w:pPr>
        <w:shd w:fill="F8FAFC" w:val="clear"/>
        <w:spacing w:after="0" w:line="240"/>
        <w:ind w:left="240" w:right="240"/>
      </w:pPr>
      <w:r>
        <w:rPr>
          <w:rFonts w:ascii="Consolas" w:cs="Consolas" w:eastAsia="Consolas" w:hAnsi="Consolas"/>
          <w:color w:val="475569"/>
          <w:sz w:val="17"/>
          <w:szCs w:val="17"/>
        </w:rPr>
        <w:t xml:space="preserve">| B — Student experience | Layout, discovery feed, event cards, filters, details, compare, saved views | Responsive UI and core screens |</w:t>
      </w:r>
    </w:p>
    <w:p>
      <w:pPr>
        <w:shd w:fill="F8FAFC" w:val="clear"/>
        <w:spacing w:after="0" w:line="240"/>
        <w:ind w:left="240" w:right="240"/>
      </w:pPr>
      <w:r>
        <w:rPr>
          <w:rFonts w:ascii="Consolas" w:cs="Consolas" w:eastAsia="Consolas" w:hAnsi="Consolas"/>
          <w:color w:val="475569"/>
          <w:sz w:val="17"/>
          <w:szCs w:val="17"/>
        </w:rPr>
        <w:t xml:space="preserve">| C — Auth, search, and ranking | OAuth/JWT, preferences, full-text search, semantic retrieval boundary, score explanations | Protected APIs and ranking module |</w:t>
      </w:r>
    </w:p>
    <w:p>
      <w:pPr>
        <w:shd w:fill="F8FAFC" w:val="clear"/>
        <w:spacing w:after="0" w:line="240"/>
        <w:ind w:left="240" w:right="240"/>
      </w:pPr>
      <w:r>
        <w:rPr>
          <w:rFonts w:ascii="Consolas" w:cs="Consolas" w:eastAsia="Consolas" w:hAnsi="Consolas"/>
          <w:color w:val="475569"/>
          <w:sz w:val="17"/>
          <w:szCs w:val="17"/>
        </w:rPr>
        <w:t xml:space="preserve">| D — Quality and delivery | Tests, accessibility, deployment, demo data freeze, documentation | CI/checks, deployed URL, runbook, acceptance evidence |</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Coordination rules</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Agree on the database schema and API response shapes before parallel implementation.</w:t>
      </w:r>
    </w:p>
    <w:p>
      <w:pPr>
        <w:shd w:fill="F8FAFC" w:val="clear"/>
        <w:spacing w:after="0" w:line="240"/>
        <w:ind w:left="240" w:right="240"/>
      </w:pPr>
      <w:r>
        <w:rPr>
          <w:rFonts w:ascii="Consolas" w:cs="Consolas" w:eastAsia="Consolas" w:hAnsi="Consolas"/>
          <w:color w:val="475569"/>
          <w:sz w:val="17"/>
          <w:szCs w:val="17"/>
        </w:rPr>
        <w:t xml:space="preserve">- Keep ranking logic in a dedicated module rather than duplicating it in UI components or routes.</w:t>
      </w:r>
    </w:p>
    <w:p>
      <w:pPr>
        <w:shd w:fill="F8FAFC" w:val="clear"/>
        <w:spacing w:after="0" w:line="240"/>
        <w:ind w:left="240" w:right="240"/>
      </w:pPr>
      <w:r>
        <w:rPr>
          <w:rFonts w:ascii="Consolas" w:cs="Consolas" w:eastAsia="Consolas" w:hAnsi="Consolas"/>
          <w:color w:val="475569"/>
          <w:sz w:val="17"/>
          <w:szCs w:val="17"/>
        </w:rPr>
        <w:t xml:space="preserve">- Use feature branches or worktrees for independent implementation when available.</w:t>
      </w:r>
    </w:p>
    <w:p>
      <w:pPr>
        <w:shd w:fill="F8FAFC" w:val="clear"/>
        <w:spacing w:after="0" w:line="240"/>
        <w:ind w:left="240" w:right="240"/>
      </w:pPr>
      <w:r>
        <w:rPr>
          <w:rFonts w:ascii="Consolas" w:cs="Consolas" w:eastAsia="Consolas" w:hAnsi="Consolas"/>
          <w:color w:val="475569"/>
          <w:sz w:val="17"/>
          <w:szCs w:val="17"/>
        </w:rPr>
        <w:t xml:space="preserve">- Merge the smallest complete slices in this order: catalog → auth/preferences → search/ranking → save/compare/review → polish.</w:t>
      </w:r>
    </w:p>
    <w:p>
      <w:pPr>
        <w:shd w:fill="F8FAFC" w:val="clear"/>
        <w:spacing w:after="0" w:line="240"/>
        <w:ind w:left="240" w:right="240"/>
      </w:pPr>
      <w:r>
        <w:rPr>
          <w:rFonts w:ascii="Consolas" w:cs="Consolas" w:eastAsia="Consolas" w:hAnsi="Consolas"/>
          <w:color w:val="475569"/>
          <w:sz w:val="17"/>
          <w:szCs w:val="17"/>
        </w:rPr>
        <w:t xml:space="preserve">- Do not build organizer self-service or live ingestion until the student journey is stable.</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17. Suggested Repository Layout</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```text</w:t>
      </w:r>
    </w:p>
    <w:p>
      <w:pPr>
        <w:shd w:fill="F8FAFC" w:val="clear"/>
        <w:spacing w:after="0" w:line="240"/>
        <w:ind w:left="240" w:right="240"/>
      </w:pPr>
      <w:r>
        <w:rPr>
          <w:rFonts w:ascii="Consolas" w:cs="Consolas" w:eastAsia="Consolas" w:hAnsi="Consolas"/>
          <w:color w:val="475569"/>
          <w:sz w:val="17"/>
          <w:szCs w:val="17"/>
        </w:rPr>
        <w:t xml:space="preserve">eventrank/</w:t>
      </w:r>
    </w:p>
    <w:p>
      <w:pPr>
        <w:shd w:fill="F8FAFC" w:val="clear"/>
        <w:spacing w:after="0" w:line="240"/>
        <w:ind w:left="240" w:right="240"/>
      </w:pPr>
      <w:r>
        <w:rPr>
          <w:rFonts w:ascii="Consolas" w:cs="Consolas" w:eastAsia="Consolas" w:hAnsi="Consolas"/>
          <w:color w:val="475569"/>
          <w:sz w:val="17"/>
          <w:szCs w:val="17"/>
        </w:rPr>
        <w:t xml:space="preserve">├── app/</w:t>
      </w:r>
    </w:p>
    <w:p>
      <w:pPr>
        <w:shd w:fill="F8FAFC" w:val="clear"/>
        <w:spacing w:after="0" w:line="240"/>
        <w:ind w:left="240" w:right="240"/>
      </w:pPr>
      <w:r>
        <w:rPr>
          <w:rFonts w:ascii="Consolas" w:cs="Consolas" w:eastAsia="Consolas" w:hAnsi="Consolas"/>
          <w:color w:val="475569"/>
          <w:sz w:val="17"/>
          <w:szCs w:val="17"/>
        </w:rPr>
        <w:t xml:space="preserve">│   ├── page.tsx</w:t>
      </w:r>
    </w:p>
    <w:p>
      <w:pPr>
        <w:shd w:fill="F8FAFC" w:val="clear"/>
        <w:spacing w:after="0" w:line="240"/>
        <w:ind w:left="240" w:right="240"/>
      </w:pPr>
      <w:r>
        <w:rPr>
          <w:rFonts w:ascii="Consolas" w:cs="Consolas" w:eastAsia="Consolas" w:hAnsi="Consolas"/>
          <w:color w:val="475569"/>
          <w:sz w:val="17"/>
          <w:szCs w:val="17"/>
        </w:rPr>
        <w:t xml:space="preserve">│   ├── discover/page.tsx</w:t>
      </w:r>
    </w:p>
    <w:p>
      <w:pPr>
        <w:shd w:fill="F8FAFC" w:val="clear"/>
        <w:spacing w:after="0" w:line="240"/>
        <w:ind w:left="240" w:right="240"/>
      </w:pPr>
      <w:r>
        <w:rPr>
          <w:rFonts w:ascii="Consolas" w:cs="Consolas" w:eastAsia="Consolas" w:hAnsi="Consolas"/>
          <w:color w:val="475569"/>
          <w:sz w:val="17"/>
          <w:szCs w:val="17"/>
        </w:rPr>
        <w:t xml:space="preserve">│   ├── events/[eventId]/page.tsx</w:t>
      </w:r>
    </w:p>
    <w:p>
      <w:pPr>
        <w:shd w:fill="F8FAFC" w:val="clear"/>
        <w:spacing w:after="0" w:line="240"/>
        <w:ind w:left="240" w:right="240"/>
      </w:pPr>
      <w:r>
        <w:rPr>
          <w:rFonts w:ascii="Consolas" w:cs="Consolas" w:eastAsia="Consolas" w:hAnsi="Consolas"/>
          <w:color w:val="475569"/>
          <w:sz w:val="17"/>
          <w:szCs w:val="17"/>
        </w:rPr>
        <w:t xml:space="preserve">│   ├── saved/page.tsx</w:t>
      </w:r>
    </w:p>
    <w:p>
      <w:pPr>
        <w:shd w:fill="F8FAFC" w:val="clear"/>
        <w:spacing w:after="0" w:line="240"/>
        <w:ind w:left="240" w:right="240"/>
      </w:pPr>
      <w:r>
        <w:rPr>
          <w:rFonts w:ascii="Consolas" w:cs="Consolas" w:eastAsia="Consolas" w:hAnsi="Consolas"/>
          <w:color w:val="475569"/>
          <w:sz w:val="17"/>
          <w:szCs w:val="17"/>
        </w:rPr>
        <w:t xml:space="preserve">│   ├── profile/page.tsx</w:t>
      </w:r>
    </w:p>
    <w:p>
      <w:pPr>
        <w:shd w:fill="F8FAFC" w:val="clear"/>
        <w:spacing w:after="0" w:line="240"/>
        <w:ind w:left="240" w:right="240"/>
      </w:pPr>
      <w:r>
        <w:rPr>
          <w:rFonts w:ascii="Consolas" w:cs="Consolas" w:eastAsia="Consolas" w:hAnsi="Consolas"/>
          <w:color w:val="475569"/>
          <w:sz w:val="17"/>
          <w:szCs w:val="17"/>
        </w:rPr>
        <w:t xml:space="preserve">│   └── api/</w:t>
      </w:r>
    </w:p>
    <w:p>
      <w:pPr>
        <w:shd w:fill="F8FAFC" w:val="clear"/>
        <w:spacing w:after="0" w:line="240"/>
        <w:ind w:left="240" w:right="240"/>
      </w:pPr>
      <w:r>
        <w:rPr>
          <w:rFonts w:ascii="Consolas" w:cs="Consolas" w:eastAsia="Consolas" w:hAnsi="Consolas"/>
          <w:color w:val="475569"/>
          <w:sz w:val="17"/>
          <w:szCs w:val="17"/>
        </w:rPr>
        <w:t xml:space="preserve">│       ├── auth/[...nextauth]/</w:t>
      </w:r>
    </w:p>
    <w:p>
      <w:pPr>
        <w:shd w:fill="F8FAFC" w:val="clear"/>
        <w:spacing w:after="0" w:line="240"/>
        <w:ind w:left="240" w:right="240"/>
      </w:pPr>
      <w:r>
        <w:rPr>
          <w:rFonts w:ascii="Consolas" w:cs="Consolas" w:eastAsia="Consolas" w:hAnsi="Consolas"/>
          <w:color w:val="475569"/>
          <w:sz w:val="17"/>
          <w:szCs w:val="17"/>
        </w:rPr>
        <w:t xml:space="preserve">│       ├── events/</w:t>
      </w:r>
    </w:p>
    <w:p>
      <w:pPr>
        <w:shd w:fill="F8FAFC" w:val="clear"/>
        <w:spacing w:after="0" w:line="240"/>
        <w:ind w:left="240" w:right="240"/>
      </w:pPr>
      <w:r>
        <w:rPr>
          <w:rFonts w:ascii="Consolas" w:cs="Consolas" w:eastAsia="Consolas" w:hAnsi="Consolas"/>
          <w:color w:val="475569"/>
          <w:sz w:val="17"/>
          <w:szCs w:val="17"/>
        </w:rPr>
        <w:t xml:space="preserve">│       ├── me/</w:t>
      </w:r>
    </w:p>
    <w:p>
      <w:pPr>
        <w:shd w:fill="F8FAFC" w:val="clear"/>
        <w:spacing w:after="0" w:line="240"/>
        <w:ind w:left="240" w:right="240"/>
      </w:pPr>
      <w:r>
        <w:rPr>
          <w:rFonts w:ascii="Consolas" w:cs="Consolas" w:eastAsia="Consolas" w:hAnsi="Consolas"/>
          <w:color w:val="475569"/>
          <w:sz w:val="17"/>
          <w:szCs w:val="17"/>
        </w:rPr>
        <w:t xml:space="preserve">│       └── metadata/</w:t>
      </w:r>
    </w:p>
    <w:p>
      <w:pPr>
        <w:shd w:fill="F8FAFC" w:val="clear"/>
        <w:spacing w:after="0" w:line="240"/>
        <w:ind w:left="240" w:right="240"/>
      </w:pPr>
      <w:r>
        <w:rPr>
          <w:rFonts w:ascii="Consolas" w:cs="Consolas" w:eastAsia="Consolas" w:hAnsi="Consolas"/>
          <w:color w:val="475569"/>
          <w:sz w:val="17"/>
          <w:szCs w:val="17"/>
        </w:rPr>
        <w:t xml:space="preserve">├── components/</w:t>
      </w:r>
    </w:p>
    <w:p>
      <w:pPr>
        <w:shd w:fill="F8FAFC" w:val="clear"/>
        <w:spacing w:after="0" w:line="240"/>
        <w:ind w:left="240" w:right="240"/>
      </w:pPr>
      <w:r>
        <w:rPr>
          <w:rFonts w:ascii="Consolas" w:cs="Consolas" w:eastAsia="Consolas" w:hAnsi="Consolas"/>
          <w:color w:val="475569"/>
          <w:sz w:val="17"/>
          <w:szCs w:val="17"/>
        </w:rPr>
        <w:t xml:space="preserve">│   ├── layout/</w:t>
      </w:r>
    </w:p>
    <w:p>
      <w:pPr>
        <w:shd w:fill="F8FAFC" w:val="clear"/>
        <w:spacing w:after="0" w:line="240"/>
        <w:ind w:left="240" w:right="240"/>
      </w:pPr>
      <w:r>
        <w:rPr>
          <w:rFonts w:ascii="Consolas" w:cs="Consolas" w:eastAsia="Consolas" w:hAnsi="Consolas"/>
          <w:color w:val="475569"/>
          <w:sz w:val="17"/>
          <w:szCs w:val="17"/>
        </w:rPr>
        <w:t xml:space="preserve">│   ├── events/</w:t>
      </w:r>
    </w:p>
    <w:p>
      <w:pPr>
        <w:shd w:fill="F8FAFC" w:val="clear"/>
        <w:spacing w:after="0" w:line="240"/>
        <w:ind w:left="240" w:right="240"/>
      </w:pPr>
      <w:r>
        <w:rPr>
          <w:rFonts w:ascii="Consolas" w:cs="Consolas" w:eastAsia="Consolas" w:hAnsi="Consolas"/>
          <w:color w:val="475569"/>
          <w:sz w:val="17"/>
          <w:szCs w:val="17"/>
        </w:rPr>
        <w:t xml:space="preserve">│   ├── search/</w:t>
      </w:r>
    </w:p>
    <w:p>
      <w:pPr>
        <w:shd w:fill="F8FAFC" w:val="clear"/>
        <w:spacing w:after="0" w:line="240"/>
        <w:ind w:left="240" w:right="240"/>
      </w:pPr>
      <w:r>
        <w:rPr>
          <w:rFonts w:ascii="Consolas" w:cs="Consolas" w:eastAsia="Consolas" w:hAnsi="Consolas"/>
          <w:color w:val="475569"/>
          <w:sz w:val="17"/>
          <w:szCs w:val="17"/>
        </w:rPr>
        <w:t xml:space="preserve">│   ├── recommendations/</w:t>
      </w:r>
    </w:p>
    <w:p>
      <w:pPr>
        <w:shd w:fill="F8FAFC" w:val="clear"/>
        <w:spacing w:after="0" w:line="240"/>
        <w:ind w:left="240" w:right="240"/>
      </w:pPr>
      <w:r>
        <w:rPr>
          <w:rFonts w:ascii="Consolas" w:cs="Consolas" w:eastAsia="Consolas" w:hAnsi="Consolas"/>
          <w:color w:val="475569"/>
          <w:sz w:val="17"/>
          <w:szCs w:val="17"/>
        </w:rPr>
        <w:t xml:space="preserve">│   └── profile/</w:t>
      </w:r>
    </w:p>
    <w:p>
      <w:pPr>
        <w:shd w:fill="F8FAFC" w:val="clear"/>
        <w:spacing w:after="0" w:line="240"/>
        <w:ind w:left="240" w:right="240"/>
      </w:pPr>
      <w:r>
        <w:rPr>
          <w:rFonts w:ascii="Consolas" w:cs="Consolas" w:eastAsia="Consolas" w:hAnsi="Consolas"/>
          <w:color w:val="475569"/>
          <w:sz w:val="17"/>
          <w:szCs w:val="17"/>
        </w:rPr>
        <w:t xml:space="preserve">├── lib/</w:t>
      </w:r>
    </w:p>
    <w:p>
      <w:pPr>
        <w:shd w:fill="F8FAFC" w:val="clear"/>
        <w:spacing w:after="0" w:line="240"/>
        <w:ind w:left="240" w:right="240"/>
      </w:pPr>
      <w:r>
        <w:rPr>
          <w:rFonts w:ascii="Consolas" w:cs="Consolas" w:eastAsia="Consolas" w:hAnsi="Consolas"/>
          <w:color w:val="475569"/>
          <w:sz w:val="17"/>
          <w:szCs w:val="17"/>
        </w:rPr>
        <w:t xml:space="preserve">│   ├── auth.ts</w:t>
      </w:r>
    </w:p>
    <w:p>
      <w:pPr>
        <w:shd w:fill="F8FAFC" w:val="clear"/>
        <w:spacing w:after="0" w:line="240"/>
        <w:ind w:left="240" w:right="240"/>
      </w:pPr>
      <w:r>
        <w:rPr>
          <w:rFonts w:ascii="Consolas" w:cs="Consolas" w:eastAsia="Consolas" w:hAnsi="Consolas"/>
          <w:color w:val="475569"/>
          <w:sz w:val="17"/>
          <w:szCs w:val="17"/>
        </w:rPr>
        <w:t xml:space="preserve">│   ├── db/client.ts</w:t>
      </w:r>
    </w:p>
    <w:p>
      <w:pPr>
        <w:shd w:fill="F8FAFC" w:val="clear"/>
        <w:spacing w:after="0" w:line="240"/>
        <w:ind w:left="240" w:right="240"/>
      </w:pPr>
      <w:r>
        <w:rPr>
          <w:rFonts w:ascii="Consolas" w:cs="Consolas" w:eastAsia="Consolas" w:hAnsi="Consolas"/>
          <w:color w:val="475569"/>
          <w:sz w:val="17"/>
          <w:szCs w:val="17"/>
        </w:rPr>
        <w:t xml:space="preserve">│   ├── db/schema.ts</w:t>
      </w:r>
    </w:p>
    <w:p>
      <w:pPr>
        <w:shd w:fill="F8FAFC" w:val="clear"/>
        <w:spacing w:after="0" w:line="240"/>
        <w:ind w:left="240" w:right="240"/>
      </w:pPr>
      <w:r>
        <w:rPr>
          <w:rFonts w:ascii="Consolas" w:cs="Consolas" w:eastAsia="Consolas" w:hAnsi="Consolas"/>
          <w:color w:val="475569"/>
          <w:sz w:val="17"/>
          <w:szCs w:val="17"/>
        </w:rPr>
        <w:t xml:space="preserve">│   ├── db/queries.ts</w:t>
      </w:r>
    </w:p>
    <w:p>
      <w:pPr>
        <w:shd w:fill="F8FAFC" w:val="clear"/>
        <w:spacing w:after="0" w:line="240"/>
        <w:ind w:left="240" w:right="240"/>
      </w:pPr>
      <w:r>
        <w:rPr>
          <w:rFonts w:ascii="Consolas" w:cs="Consolas" w:eastAsia="Consolas" w:hAnsi="Consolas"/>
          <w:color w:val="475569"/>
          <w:sz w:val="17"/>
          <w:szCs w:val="17"/>
        </w:rPr>
        <w:t xml:space="preserve">│   ├── search/query-parser.ts</w:t>
      </w:r>
    </w:p>
    <w:p>
      <w:pPr>
        <w:shd w:fill="F8FAFC" w:val="clear"/>
        <w:spacing w:after="0" w:line="240"/>
        <w:ind w:left="240" w:right="240"/>
      </w:pPr>
      <w:r>
        <w:rPr>
          <w:rFonts w:ascii="Consolas" w:cs="Consolas" w:eastAsia="Consolas" w:hAnsi="Consolas"/>
          <w:color w:val="475569"/>
          <w:sz w:val="17"/>
          <w:szCs w:val="17"/>
        </w:rPr>
        <w:t xml:space="preserve">│   ├── search/retrieval.ts</w:t>
      </w:r>
    </w:p>
    <w:p>
      <w:pPr>
        <w:shd w:fill="F8FAFC" w:val="clear"/>
        <w:spacing w:after="0" w:line="240"/>
        <w:ind w:left="240" w:right="240"/>
      </w:pPr>
      <w:r>
        <w:rPr>
          <w:rFonts w:ascii="Consolas" w:cs="Consolas" w:eastAsia="Consolas" w:hAnsi="Consolas"/>
          <w:color w:val="475569"/>
          <w:sz w:val="17"/>
          <w:szCs w:val="17"/>
        </w:rPr>
        <w:t xml:space="preserve">│   ├── search/ranking.ts</w:t>
      </w:r>
    </w:p>
    <w:p>
      <w:pPr>
        <w:shd w:fill="F8FAFC" w:val="clear"/>
        <w:spacing w:after="0" w:line="240"/>
        <w:ind w:left="240" w:right="240"/>
      </w:pPr>
      <w:r>
        <w:rPr>
          <w:rFonts w:ascii="Consolas" w:cs="Consolas" w:eastAsia="Consolas" w:hAnsi="Consolas"/>
          <w:color w:val="475569"/>
          <w:sz w:val="17"/>
          <w:szCs w:val="17"/>
        </w:rPr>
        <w:t xml:space="preserve">│   ├── validation/</w:t>
      </w:r>
    </w:p>
    <w:p>
      <w:pPr>
        <w:shd w:fill="F8FAFC" w:val="clear"/>
        <w:spacing w:after="0" w:line="240"/>
        <w:ind w:left="240" w:right="240"/>
      </w:pPr>
      <w:r>
        <w:rPr>
          <w:rFonts w:ascii="Consolas" w:cs="Consolas" w:eastAsia="Consolas" w:hAnsi="Consolas"/>
          <w:color w:val="475569"/>
          <w:sz w:val="17"/>
          <w:szCs w:val="17"/>
        </w:rPr>
        <w:t xml:space="preserve">│   └── analytics/</w:t>
      </w:r>
    </w:p>
    <w:p>
      <w:pPr>
        <w:shd w:fill="F8FAFC" w:val="clear"/>
        <w:spacing w:after="0" w:line="240"/>
        <w:ind w:left="240" w:right="240"/>
      </w:pPr>
      <w:r>
        <w:rPr>
          <w:rFonts w:ascii="Consolas" w:cs="Consolas" w:eastAsia="Consolas" w:hAnsi="Consolas"/>
          <w:color w:val="475569"/>
          <w:sz w:val="17"/>
          <w:szCs w:val="17"/>
        </w:rPr>
        <w:t xml:space="preserve">├── scripts/</w:t>
      </w:r>
    </w:p>
    <w:p>
      <w:pPr>
        <w:shd w:fill="F8FAFC" w:val="clear"/>
        <w:spacing w:after="0" w:line="240"/>
        <w:ind w:left="240" w:right="240"/>
      </w:pPr>
      <w:r>
        <w:rPr>
          <w:rFonts w:ascii="Consolas" w:cs="Consolas" w:eastAsia="Consolas" w:hAnsi="Consolas"/>
          <w:color w:val="475569"/>
          <w:sz w:val="17"/>
          <w:szCs w:val="17"/>
        </w:rPr>
        <w:t xml:space="preserve">│   ├── seed.ts</w:t>
      </w:r>
    </w:p>
    <w:p>
      <w:pPr>
        <w:shd w:fill="F8FAFC" w:val="clear"/>
        <w:spacing w:after="0" w:line="240"/>
        <w:ind w:left="240" w:right="240"/>
      </w:pPr>
      <w:r>
        <w:rPr>
          <w:rFonts w:ascii="Consolas" w:cs="Consolas" w:eastAsia="Consolas" w:hAnsi="Consolas"/>
          <w:color w:val="475569"/>
          <w:sz w:val="17"/>
          <w:szCs w:val="17"/>
        </w:rPr>
        <w:t xml:space="preserve">│   ├── validate-seed.ts</w:t>
      </w:r>
    </w:p>
    <w:p>
      <w:pPr>
        <w:shd w:fill="F8FAFC" w:val="clear"/>
        <w:spacing w:after="0" w:line="240"/>
        <w:ind w:left="240" w:right="240"/>
      </w:pPr>
      <w:r>
        <w:rPr>
          <w:rFonts w:ascii="Consolas" w:cs="Consolas" w:eastAsia="Consolas" w:hAnsi="Consolas"/>
          <w:color w:val="475569"/>
          <w:sz w:val="17"/>
          <w:szCs w:val="17"/>
        </w:rPr>
        <w:t xml:space="preserve">│   ├── generate-embeddings.py or .ts</w:t>
      </w:r>
    </w:p>
    <w:p>
      <w:pPr>
        <w:shd w:fill="F8FAFC" w:val="clear"/>
        <w:spacing w:after="0" w:line="240"/>
        <w:ind w:left="240" w:right="240"/>
      </w:pPr>
      <w:r>
        <w:rPr>
          <w:rFonts w:ascii="Consolas" w:cs="Consolas" w:eastAsia="Consolas" w:hAnsi="Consolas"/>
          <w:color w:val="475569"/>
          <w:sz w:val="17"/>
          <w:szCs w:val="17"/>
        </w:rPr>
        <w:t xml:space="preserve">│   └── evaluate-search.ts</w:t>
      </w:r>
    </w:p>
    <w:p>
      <w:pPr>
        <w:shd w:fill="F8FAFC" w:val="clear"/>
        <w:spacing w:after="0" w:line="240"/>
        <w:ind w:left="240" w:right="240"/>
      </w:pPr>
      <w:r>
        <w:rPr>
          <w:rFonts w:ascii="Consolas" w:cs="Consolas" w:eastAsia="Consolas" w:hAnsi="Consolas"/>
          <w:color w:val="475569"/>
          <w:sz w:val="17"/>
          <w:szCs w:val="17"/>
        </w:rPr>
        <w:t xml:space="preserve">├── data/</w:t>
      </w:r>
    </w:p>
    <w:p>
      <w:pPr>
        <w:shd w:fill="F8FAFC" w:val="clear"/>
        <w:spacing w:after="0" w:line="240"/>
        <w:ind w:left="240" w:right="240"/>
      </w:pPr>
      <w:r>
        <w:rPr>
          <w:rFonts w:ascii="Consolas" w:cs="Consolas" w:eastAsia="Consolas" w:hAnsi="Consolas"/>
          <w:color w:val="475569"/>
          <w:sz w:val="17"/>
          <w:szCs w:val="17"/>
        </w:rPr>
        <w:t xml:space="preserve">│   ├── seed-events.json</w:t>
      </w:r>
    </w:p>
    <w:p>
      <w:pPr>
        <w:shd w:fill="F8FAFC" w:val="clear"/>
        <w:spacing w:after="0" w:line="240"/>
        <w:ind w:left="240" w:right="240"/>
      </w:pPr>
      <w:r>
        <w:rPr>
          <w:rFonts w:ascii="Consolas" w:cs="Consolas" w:eastAsia="Consolas" w:hAnsi="Consolas"/>
          <w:color w:val="475569"/>
          <w:sz w:val="17"/>
          <w:szCs w:val="17"/>
        </w:rPr>
        <w:t xml:space="preserve">│   ├── seed-organizations.json</w:t>
      </w:r>
    </w:p>
    <w:p>
      <w:pPr>
        <w:shd w:fill="F8FAFC" w:val="clear"/>
        <w:spacing w:after="0" w:line="240"/>
        <w:ind w:left="240" w:right="240"/>
      </w:pPr>
      <w:r>
        <w:rPr>
          <w:rFonts w:ascii="Consolas" w:cs="Consolas" w:eastAsia="Consolas" w:hAnsi="Consolas"/>
          <w:color w:val="475569"/>
          <w:sz w:val="17"/>
          <w:szCs w:val="17"/>
        </w:rPr>
        <w:t xml:space="preserve">│   └── search-evaluation.json</w:t>
      </w:r>
    </w:p>
    <w:p>
      <w:pPr>
        <w:shd w:fill="F8FAFC" w:val="clear"/>
        <w:spacing w:after="0" w:line="240"/>
        <w:ind w:left="240" w:right="240"/>
      </w:pPr>
      <w:r>
        <w:rPr>
          <w:rFonts w:ascii="Consolas" w:cs="Consolas" w:eastAsia="Consolas" w:hAnsi="Consolas"/>
          <w:color w:val="475569"/>
          <w:sz w:val="17"/>
          <w:szCs w:val="17"/>
        </w:rPr>
        <w:t xml:space="preserve">├── drizzle/migrations/</w:t>
      </w:r>
    </w:p>
    <w:p>
      <w:pPr>
        <w:shd w:fill="F8FAFC" w:val="clear"/>
        <w:spacing w:after="0" w:line="240"/>
        <w:ind w:left="240" w:right="240"/>
      </w:pPr>
      <w:r>
        <w:rPr>
          <w:rFonts w:ascii="Consolas" w:cs="Consolas" w:eastAsia="Consolas" w:hAnsi="Consolas"/>
          <w:color w:val="475569"/>
          <w:sz w:val="17"/>
          <w:szCs w:val="17"/>
        </w:rPr>
        <w:t xml:space="preserve">├── tests/unit/</w:t>
      </w:r>
    </w:p>
    <w:p>
      <w:pPr>
        <w:shd w:fill="F8FAFC" w:val="clear"/>
        <w:spacing w:after="0" w:line="240"/>
        <w:ind w:left="240" w:right="240"/>
      </w:pPr>
      <w:r>
        <w:rPr>
          <w:rFonts w:ascii="Consolas" w:cs="Consolas" w:eastAsia="Consolas" w:hAnsi="Consolas"/>
          <w:color w:val="475569"/>
          <w:sz w:val="17"/>
          <w:szCs w:val="17"/>
        </w:rPr>
        <w:t xml:space="preserve">├── tests/integration/</w:t>
      </w:r>
    </w:p>
    <w:p>
      <w:pPr>
        <w:shd w:fill="F8FAFC" w:val="clear"/>
        <w:spacing w:after="0" w:line="240"/>
        <w:ind w:left="240" w:right="240"/>
      </w:pPr>
      <w:r>
        <w:rPr>
          <w:rFonts w:ascii="Consolas" w:cs="Consolas" w:eastAsia="Consolas" w:hAnsi="Consolas"/>
          <w:color w:val="475569"/>
          <w:sz w:val="17"/>
          <w:szCs w:val="17"/>
        </w:rPr>
        <w:t xml:space="preserve">├── tests/e2e/</w:t>
      </w:r>
    </w:p>
    <w:p>
      <w:pPr>
        <w:shd w:fill="F8FAFC" w:val="clear"/>
        <w:spacing w:after="0" w:line="240"/>
        <w:ind w:left="240" w:right="240"/>
      </w:pPr>
      <w:r>
        <w:rPr>
          <w:rFonts w:ascii="Consolas" w:cs="Consolas" w:eastAsia="Consolas" w:hAnsi="Consolas"/>
          <w:color w:val="475569"/>
          <w:sz w:val="17"/>
          <w:szCs w:val="17"/>
        </w:rPr>
        <w:t xml:space="preserve">└── README.md</w:t>
      </w:r>
    </w:p>
    <w:p>
      <w:pPr>
        <w:spacing w:after="110" w:line="276"/>
      </w:pPr>
      <w:r>
        <w:t xml:space="preserve">Keep the ranking and retrieval logic in </w:t>
      </w:r>
      <w:r>
        <w:rPr>
          <w:rFonts w:ascii="Consolas" w:cs="Consolas" w:eastAsia="Consolas" w:hAnsi="Consolas"/>
          <w:shd w:fill="F1F5F9" w:val="clear"/>
        </w:rPr>
        <w:t xml:space="preserve">lib/search</w:t>
      </w:r>
      <w:r>
        <w:t xml:space="preserve">. Do not embed score calculations directly in React components.</w:t>
      </w:r>
    </w:p>
    <w:p>
      <w:pPr>
        <w:pStyle w:val="Heading2"/>
      </w:pPr>
      <w:r>
        <w:t xml:space="preserve">18. Database and API Plan</w:t>
      </w:r>
    </w:p>
    <w:p>
      <w:pPr>
        <w:pStyle w:val="Heading3"/>
      </w:pPr>
      <w:r>
        <w:t xml:space="preserve">Database tables</w:t>
      </w:r>
    </w:p>
    <w:p>
      <w:pPr>
        <w:spacing w:after="110" w:line="276"/>
      </w:pPr>
      <w:r>
        <w:t xml:space="preserve">Create the following core tables in Neon Postgres:</w:t>
      </w:r>
    </w:p>
    <w:p>
      <w:pPr>
        <w:pStyle w:val="ListParagraph"/>
        <w:numPr>
          <w:ilvl w:val="0"/>
          <w:numId w:val="1"/>
        </w:numPr>
        <w:spacing w:after="55" w:line="260"/>
      </w:pPr>
      <w:r>
        <w:rPr>
          <w:rFonts w:ascii="Consolas" w:cs="Consolas" w:eastAsia="Consolas" w:hAnsi="Consolas"/>
          <w:shd w:fill="F1F5F9" w:val="clear"/>
        </w:rPr>
        <w:t xml:space="preserve">colleges</w:t>
      </w:r>
    </w:p>
    <w:p>
      <w:pPr>
        <w:pStyle w:val="ListParagraph"/>
        <w:numPr>
          <w:ilvl w:val="0"/>
          <w:numId w:val="1"/>
        </w:numPr>
        <w:spacing w:after="55" w:line="260"/>
      </w:pPr>
      <w:r>
        <w:rPr>
          <w:rFonts w:ascii="Consolas" w:cs="Consolas" w:eastAsia="Consolas" w:hAnsi="Consolas"/>
          <w:shd w:fill="F1F5F9" w:val="clear"/>
        </w:rPr>
        <w:t xml:space="preserve">users</w:t>
      </w:r>
    </w:p>
    <w:p>
      <w:pPr>
        <w:pStyle w:val="ListParagraph"/>
        <w:numPr>
          <w:ilvl w:val="0"/>
          <w:numId w:val="1"/>
        </w:numPr>
        <w:spacing w:after="55" w:line="260"/>
      </w:pPr>
      <w:r>
        <w:rPr>
          <w:rFonts w:ascii="Consolas" w:cs="Consolas" w:eastAsia="Consolas" w:hAnsi="Consolas"/>
          <w:shd w:fill="F1F5F9" w:val="clear"/>
        </w:rPr>
        <w:t xml:space="preserve">user_preferences</w:t>
      </w:r>
    </w:p>
    <w:p>
      <w:pPr>
        <w:pStyle w:val="ListParagraph"/>
        <w:numPr>
          <w:ilvl w:val="0"/>
          <w:numId w:val="1"/>
        </w:numPr>
        <w:spacing w:after="55" w:line="260"/>
      </w:pPr>
      <w:r>
        <w:rPr>
          <w:rFonts w:ascii="Consolas" w:cs="Consolas" w:eastAsia="Consolas" w:hAnsi="Consolas"/>
          <w:shd w:fill="F1F5F9" w:val="clear"/>
        </w:rPr>
        <w:t xml:space="preserve">organizations</w:t>
      </w:r>
    </w:p>
    <w:p>
      <w:pPr>
        <w:pStyle w:val="ListParagraph"/>
        <w:numPr>
          <w:ilvl w:val="0"/>
          <w:numId w:val="1"/>
        </w:numPr>
        <w:spacing w:after="55" w:line="260"/>
      </w:pPr>
      <w:r>
        <w:rPr>
          <w:rFonts w:ascii="Consolas" w:cs="Consolas" w:eastAsia="Consolas" w:hAnsi="Consolas"/>
          <w:shd w:fill="F1F5F9" w:val="clear"/>
        </w:rPr>
        <w:t xml:space="preserve">events</w:t>
      </w:r>
    </w:p>
    <w:p>
      <w:pPr>
        <w:pStyle w:val="ListParagraph"/>
        <w:numPr>
          <w:ilvl w:val="0"/>
          <w:numId w:val="1"/>
        </w:numPr>
        <w:spacing w:after="55" w:line="260"/>
      </w:pPr>
      <w:r>
        <w:rPr>
          <w:rFonts w:ascii="Consolas" w:cs="Consolas" w:eastAsia="Consolas" w:hAnsi="Consolas"/>
          <w:shd w:fill="F1F5F9" w:val="clear"/>
        </w:rPr>
        <w:t xml:space="preserve">saved_events</w:t>
      </w:r>
    </w:p>
    <w:p>
      <w:pPr>
        <w:pStyle w:val="ListParagraph"/>
        <w:numPr>
          <w:ilvl w:val="0"/>
          <w:numId w:val="1"/>
        </w:numPr>
        <w:spacing w:after="55" w:line="260"/>
      </w:pPr>
      <w:r>
        <w:rPr>
          <w:rFonts w:ascii="Consolas" w:cs="Consolas" w:eastAsia="Consolas" w:hAnsi="Consolas"/>
          <w:shd w:fill="F1F5F9" w:val="clear"/>
        </w:rPr>
        <w:t xml:space="preserve">registrations</w:t>
      </w:r>
    </w:p>
    <w:p>
      <w:pPr>
        <w:pStyle w:val="ListParagraph"/>
        <w:numPr>
          <w:ilvl w:val="0"/>
          <w:numId w:val="1"/>
        </w:numPr>
        <w:spacing w:after="55" w:line="260"/>
      </w:pPr>
      <w:r>
        <w:rPr>
          <w:rFonts w:ascii="Consolas" w:cs="Consolas" w:eastAsia="Consolas" w:hAnsi="Consolas"/>
          <w:shd w:fill="F1F5F9" w:val="clear"/>
        </w:rPr>
        <w:t xml:space="preserve">reviews</w:t>
      </w:r>
    </w:p>
    <w:p>
      <w:pPr>
        <w:pStyle w:val="ListParagraph"/>
        <w:numPr>
          <w:ilvl w:val="0"/>
          <w:numId w:val="1"/>
        </w:numPr>
        <w:spacing w:after="55" w:line="260"/>
      </w:pPr>
      <w:r>
        <w:rPr>
          <w:rFonts w:ascii="Consolas" w:cs="Consolas" w:eastAsia="Consolas" w:hAnsi="Consolas"/>
          <w:shd w:fill="F1F5F9" w:val="clear"/>
        </w:rPr>
        <w:t xml:space="preserve">reports</w:t>
      </w:r>
    </w:p>
    <w:p>
      <w:pPr>
        <w:pStyle w:val="ListParagraph"/>
        <w:numPr>
          <w:ilvl w:val="0"/>
          <w:numId w:val="1"/>
        </w:numPr>
        <w:spacing w:after="55" w:line="260"/>
      </w:pPr>
      <w:r>
        <w:rPr>
          <w:rFonts w:ascii="Consolas" w:cs="Consolas" w:eastAsia="Consolas" w:hAnsi="Consolas"/>
          <w:shd w:fill="F1F5F9" w:val="clear"/>
        </w:rPr>
        <w:t xml:space="preserve">event_interactions</w:t>
      </w:r>
    </w:p>
    <w:p>
      <w:pPr>
        <w:spacing w:after="110" w:line="276"/>
      </w:pPr>
      <w:r>
        <w:t xml:space="preserve">Important constraints and indexes:</w:t>
      </w:r>
    </w:p>
    <w:p>
      <w:pPr>
        <w:pStyle w:val="ListParagraph"/>
        <w:numPr>
          <w:ilvl w:val="0"/>
          <w:numId w:val="1"/>
        </w:numPr>
        <w:spacing w:after="55" w:line="260"/>
      </w:pPr>
      <w:r>
        <w:t xml:space="preserve">Unique OAuth provider/subject and user email within a college.</w:t>
      </w:r>
    </w:p>
    <w:p>
      <w:pPr>
        <w:pStyle w:val="ListParagraph"/>
        <w:numPr>
          <w:ilvl w:val="0"/>
          <w:numId w:val="1"/>
        </w:numPr>
        <w:spacing w:after="55" w:line="260"/>
      </w:pPr>
      <w:r>
        <w:t xml:space="preserve">Unique </w:t>
      </w:r>
      <w:r>
        <w:rPr>
          <w:rFonts w:ascii="Consolas" w:cs="Consolas" w:eastAsia="Consolas" w:hAnsi="Consolas"/>
          <w:shd w:fill="F1F5F9" w:val="clear"/>
        </w:rPr>
        <w:t xml:space="preserve">(user_id, event_id)</w:t>
      </w:r>
      <w:r>
        <w:t xml:space="preserve"> for saved events and registrations.</w:t>
      </w:r>
    </w:p>
    <w:p>
      <w:pPr>
        <w:pStyle w:val="ListParagraph"/>
        <w:numPr>
          <w:ilvl w:val="0"/>
          <w:numId w:val="1"/>
        </w:numPr>
        <w:spacing w:after="55" w:line="260"/>
      </w:pPr>
      <w:r>
        <w:t xml:space="preserve">Index events by </w:t>
      </w:r>
      <w:r>
        <w:rPr>
          <w:rFonts w:ascii="Consolas" w:cs="Consolas" w:eastAsia="Consolas" w:hAnsi="Consolas"/>
          <w:shd w:fill="F1F5F9" w:val="clear"/>
        </w:rPr>
        <w:t xml:space="preserve">(college_id, status, start_at)</w:t>
      </w:r>
      <w:r>
        <w:t xml:space="preserve">.</w:t>
      </w:r>
    </w:p>
    <w:p>
      <w:pPr>
        <w:pStyle w:val="ListParagraph"/>
        <w:numPr>
          <w:ilvl w:val="0"/>
          <w:numId w:val="1"/>
        </w:numPr>
        <w:spacing w:after="55" w:line="260"/>
      </w:pPr>
      <w:r>
        <w:t xml:space="preserve">Full-text GIN index for the generated search document.</w:t>
      </w:r>
    </w:p>
    <w:p>
      <w:pPr>
        <w:pStyle w:val="ListParagraph"/>
        <w:numPr>
          <w:ilvl w:val="0"/>
          <w:numId w:val="1"/>
        </w:numPr>
        <w:spacing w:after="55" w:line="260"/>
      </w:pPr>
      <w:r>
        <w:t xml:space="preserve">Vector index for embeddings if Neon configuration supports it; exact vector scans are acceptable for the small demo catalog.</w:t>
      </w:r>
    </w:p>
    <w:p>
      <w:pPr>
        <w:pStyle w:val="ListParagraph"/>
        <w:numPr>
          <w:ilvl w:val="0"/>
          <w:numId w:val="1"/>
        </w:numPr>
        <w:spacing w:after="55" w:line="260"/>
      </w:pPr>
      <w:r>
        <w:t xml:space="preserve">Every application query must scope results by </w:t>
      </w:r>
      <w:r>
        <w:rPr>
          <w:rFonts w:ascii="Consolas" w:cs="Consolas" w:eastAsia="Consolas" w:hAnsi="Consolas"/>
          <w:shd w:fill="F1F5F9" w:val="clear"/>
        </w:rPr>
        <w:t xml:space="preserve">college_id</w:t>
      </w:r>
      <w:r>
        <w:t xml:space="preserve">.</w:t>
      </w:r>
    </w:p>
    <w:p>
      <w:pPr>
        <w:pStyle w:val="Heading3"/>
      </w:pPr>
      <w:r>
        <w:t xml:space="preserve">Initial API surface</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5113"/>
        <w:gridCol w:w="5113"/>
      </w:tblGrid>
      <w:tr>
        <w:trPr>
          <w:tblHeader/>
        </w:trPr>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Endpoint</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Purpose</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GET /api/events</w:t>
            </w:r>
          </w:p>
        </w:tc>
        <w:tc>
          <w:tcPr>
            <w:tcMar>
              <w:top w:type="dxa" w:w="90"/>
              <w:left w:type="dxa" w:w="100"/>
              <w:bottom w:type="dxa" w:w="90"/>
              <w:right w:type="dxa" w:w="100"/>
            </w:tcMar>
            <w:vAlign w:val="center"/>
          </w:tcPr>
          <w:p>
            <w:pPr>
              <w:spacing w:after="0" w:line="240"/>
            </w:pPr>
            <w:r>
              <w:rPr>
                <w:b w:val="false"/>
                <w:bCs w:val="false"/>
                <w:sz w:val="18"/>
                <w:szCs w:val="18"/>
              </w:rPr>
              <w:t xml:space="preserve">Search, filter, sort, paginate, and return score reasons</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GET /api/events/:id</w:t>
            </w:r>
          </w:p>
        </w:tc>
        <w:tc>
          <w:tcPr>
            <w:tcMar>
              <w:top w:type="dxa" w:w="90"/>
              <w:left w:type="dxa" w:w="100"/>
              <w:bottom w:type="dxa" w:w="90"/>
              <w:right w:type="dxa" w:w="100"/>
            </w:tcMar>
            <w:vAlign w:val="center"/>
          </w:tcPr>
          <w:p>
            <w:pPr>
              <w:spacing w:after="0" w:line="240"/>
            </w:pPr>
            <w:r>
              <w:rPr>
                <w:b w:val="false"/>
                <w:bCs w:val="false"/>
                <w:sz w:val="18"/>
                <w:szCs w:val="18"/>
              </w:rPr>
              <w:t xml:space="preserve">Event details, save state, conflicts, related events</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POST /api/events/:id/save</w:t>
            </w:r>
          </w:p>
        </w:tc>
        <w:tc>
          <w:tcPr>
            <w:tcMar>
              <w:top w:type="dxa" w:w="90"/>
              <w:left w:type="dxa" w:w="100"/>
              <w:bottom w:type="dxa" w:w="90"/>
              <w:right w:type="dxa" w:w="100"/>
            </w:tcMar>
            <w:vAlign w:val="center"/>
          </w:tcPr>
          <w:p>
            <w:pPr>
              <w:spacing w:after="0" w:line="240"/>
            </w:pPr>
            <w:r>
              <w:rPr>
                <w:b w:val="false"/>
                <w:bCs w:val="false"/>
                <w:sz w:val="18"/>
                <w:szCs w:val="18"/>
              </w:rPr>
              <w:t xml:space="preserve">Idempotent save</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DELETE /api/events/:id/save</w:t>
            </w:r>
          </w:p>
        </w:tc>
        <w:tc>
          <w:tcPr>
            <w:tcMar>
              <w:top w:type="dxa" w:w="90"/>
              <w:left w:type="dxa" w:w="100"/>
              <w:bottom w:type="dxa" w:w="90"/>
              <w:right w:type="dxa" w:w="100"/>
            </w:tcMar>
            <w:vAlign w:val="center"/>
          </w:tcPr>
          <w:p>
            <w:pPr>
              <w:spacing w:after="0" w:line="240"/>
            </w:pPr>
            <w:r>
              <w:rPr>
                <w:b w:val="false"/>
                <w:bCs w:val="false"/>
                <w:sz w:val="18"/>
                <w:szCs w:val="18"/>
              </w:rPr>
              <w:t xml:space="preserve">Remove save</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GET /api/me/saved</w:t>
            </w:r>
          </w:p>
        </w:tc>
        <w:tc>
          <w:tcPr>
            <w:tcMar>
              <w:top w:type="dxa" w:w="90"/>
              <w:left w:type="dxa" w:w="100"/>
              <w:bottom w:type="dxa" w:w="90"/>
              <w:right w:type="dxa" w:w="100"/>
            </w:tcMar>
            <w:vAlign w:val="center"/>
          </w:tcPr>
          <w:p>
            <w:pPr>
              <w:spacing w:after="0" w:line="240"/>
            </w:pPr>
            <w:r>
              <w:rPr>
                <w:b w:val="false"/>
                <w:bCs w:val="false"/>
                <w:sz w:val="18"/>
                <w:szCs w:val="18"/>
              </w:rPr>
              <w:t xml:space="preserve">Saved and registered events</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GET /api/me/preferences</w:t>
            </w:r>
          </w:p>
        </w:tc>
        <w:tc>
          <w:tcPr>
            <w:tcMar>
              <w:top w:type="dxa" w:w="90"/>
              <w:left w:type="dxa" w:w="100"/>
              <w:bottom w:type="dxa" w:w="90"/>
              <w:right w:type="dxa" w:w="100"/>
            </w:tcMar>
            <w:vAlign w:val="center"/>
          </w:tcPr>
          <w:p>
            <w:pPr>
              <w:spacing w:after="0" w:line="240"/>
            </w:pPr>
            <w:r>
              <w:rPr>
                <w:b w:val="false"/>
                <w:bCs w:val="false"/>
                <w:sz w:val="18"/>
                <w:szCs w:val="18"/>
              </w:rPr>
              <w:t xml:space="preserve">Read preferences</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PUT /api/me/preferences</w:t>
            </w:r>
          </w:p>
        </w:tc>
        <w:tc>
          <w:tcPr>
            <w:tcMar>
              <w:top w:type="dxa" w:w="90"/>
              <w:left w:type="dxa" w:w="100"/>
              <w:bottom w:type="dxa" w:w="90"/>
              <w:right w:type="dxa" w:w="100"/>
            </w:tcMar>
            <w:vAlign w:val="center"/>
          </w:tcPr>
          <w:p>
            <w:pPr>
              <w:spacing w:after="0" w:line="240"/>
            </w:pPr>
            <w:r>
              <w:rPr>
                <w:b w:val="false"/>
                <w:bCs w:val="false"/>
                <w:sz w:val="18"/>
                <w:szCs w:val="18"/>
              </w:rPr>
              <w:t xml:space="preserve">Update preferences</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POST /api/events/:id/register</w:t>
            </w:r>
          </w:p>
        </w:tc>
        <w:tc>
          <w:tcPr>
            <w:tcMar>
              <w:top w:type="dxa" w:w="90"/>
              <w:left w:type="dxa" w:w="100"/>
              <w:bottom w:type="dxa" w:w="90"/>
              <w:right w:type="dxa" w:w="100"/>
            </w:tcMar>
            <w:vAlign w:val="center"/>
          </w:tcPr>
          <w:p>
            <w:pPr>
              <w:spacing w:after="0" w:line="240"/>
            </w:pPr>
            <w:r>
              <w:rPr>
                <w:b w:val="false"/>
                <w:bCs w:val="false"/>
                <w:sz w:val="18"/>
                <w:szCs w:val="18"/>
              </w:rPr>
              <w:t xml:space="preserve">Internal RSVP when supported</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POST /api/events/:id/view</w:t>
            </w:r>
          </w:p>
        </w:tc>
        <w:tc>
          <w:tcPr>
            <w:tcMar>
              <w:top w:type="dxa" w:w="90"/>
              <w:left w:type="dxa" w:w="100"/>
              <w:bottom w:type="dxa" w:w="90"/>
              <w:right w:type="dxa" w:w="100"/>
            </w:tcMar>
            <w:vAlign w:val="center"/>
          </w:tcPr>
          <w:p>
            <w:pPr>
              <w:spacing w:after="0" w:line="240"/>
            </w:pPr>
            <w:r>
              <w:rPr>
                <w:b w:val="false"/>
                <w:bCs w:val="false"/>
                <w:sz w:val="18"/>
                <w:szCs w:val="18"/>
              </w:rPr>
              <w:t xml:space="preserve">Lightweight interaction tracking</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POST /api/events/:id/review</w:t>
            </w:r>
          </w:p>
        </w:tc>
        <w:tc>
          <w:tcPr>
            <w:tcMar>
              <w:top w:type="dxa" w:w="90"/>
              <w:left w:type="dxa" w:w="100"/>
              <w:bottom w:type="dxa" w:w="90"/>
              <w:right w:type="dxa" w:w="100"/>
            </w:tcMar>
            <w:vAlign w:val="center"/>
          </w:tcPr>
          <w:p>
            <w:pPr>
              <w:spacing w:after="0" w:line="240"/>
            </w:pPr>
            <w:r>
              <w:rPr>
                <w:b w:val="false"/>
                <w:bCs w:val="false"/>
                <w:sz w:val="18"/>
                <w:szCs w:val="18"/>
              </w:rPr>
              <w:t xml:space="preserve">Submit eligible post-event review</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GET /api/metadata/categories</w:t>
            </w:r>
          </w:p>
        </w:tc>
        <w:tc>
          <w:tcPr>
            <w:tcMar>
              <w:top w:type="dxa" w:w="90"/>
              <w:left w:type="dxa" w:w="100"/>
              <w:bottom w:type="dxa" w:w="90"/>
              <w:right w:type="dxa" w:w="100"/>
            </w:tcMar>
            <w:vAlign w:val="center"/>
          </w:tcPr>
          <w:p>
            <w:pPr>
              <w:spacing w:after="0" w:line="240"/>
            </w:pPr>
            <w:r>
              <w:rPr>
                <w:b w:val="false"/>
                <w:bCs w:val="false"/>
                <w:sz w:val="18"/>
                <w:szCs w:val="18"/>
              </w:rPr>
              <w:t xml:space="preserve">Categories and filter metadata</w:t>
            </w:r>
          </w:p>
        </w:tc>
      </w:tr>
      <w:tr>
        <w:tc>
          <w:tcPr>
            <w:tcMar>
              <w:top w:type="dxa" w:w="90"/>
              <w:left w:type="dxa" w:w="100"/>
              <w:bottom w:type="dxa" w:w="90"/>
              <w:right w:type="dxa" w:w="100"/>
            </w:tcMar>
            <w:vAlign w:val="center"/>
          </w:tcPr>
          <w:p>
            <w:pPr>
              <w:spacing w:after="0" w:line="240"/>
            </w:pPr>
            <w:r>
              <w:rPr>
                <w:rFonts w:ascii="Consolas" w:cs="Consolas" w:eastAsia="Consolas" w:hAnsi="Consolas"/>
                <w:b w:val="false"/>
                <w:bCs w:val="false"/>
                <w:sz w:val="18"/>
                <w:szCs w:val="18"/>
                <w:shd w:fill="F1F5F9" w:val="clear"/>
              </w:rPr>
              <w:t xml:space="preserve">GET /api/metadata/organizations</w:t>
            </w:r>
          </w:p>
        </w:tc>
        <w:tc>
          <w:tcPr>
            <w:tcMar>
              <w:top w:type="dxa" w:w="90"/>
              <w:left w:type="dxa" w:w="100"/>
              <w:bottom w:type="dxa" w:w="90"/>
              <w:right w:type="dxa" w:w="100"/>
            </w:tcMar>
            <w:vAlign w:val="center"/>
          </w:tcPr>
          <w:p>
            <w:pPr>
              <w:spacing w:after="0" w:line="240"/>
            </w:pPr>
            <w:r>
              <w:rPr>
                <w:b w:val="false"/>
                <w:bCs w:val="false"/>
                <w:sz w:val="18"/>
                <w:szCs w:val="18"/>
              </w:rPr>
              <w:t xml:space="preserve">Organizer metadata</w:t>
            </w:r>
          </w:p>
        </w:tc>
      </w:tr>
    </w:tbl>
    <w:p>
      <w:pPr>
        <w:spacing w:after="100"/>
      </w:pPr>
    </w:p>
    <w:p>
      <w:pPr>
        <w:spacing w:after="110" w:line="276"/>
      </w:pPr>
      <w:r>
        <w:t xml:space="preserve">Use consistent errors: </w:t>
      </w:r>
      <w:r>
        <w:rPr>
          <w:rFonts w:ascii="Consolas" w:cs="Consolas" w:eastAsia="Consolas" w:hAnsi="Consolas"/>
          <w:shd w:fill="F1F5F9" w:val="clear"/>
        </w:rPr>
        <w:t xml:space="preserve">400</w:t>
      </w:r>
      <w:r>
        <w:t xml:space="preserve"> malformed input, </w:t>
      </w:r>
      <w:r>
        <w:rPr>
          <w:rFonts w:ascii="Consolas" w:cs="Consolas" w:eastAsia="Consolas" w:hAnsi="Consolas"/>
          <w:shd w:fill="F1F5F9" w:val="clear"/>
        </w:rPr>
        <w:t xml:space="preserve">401</w:t>
      </w:r>
      <w:r>
        <w:t xml:space="preserve"> unauthenticated, </w:t>
      </w:r>
      <w:r>
        <w:rPr>
          <w:rFonts w:ascii="Consolas" w:cs="Consolas" w:eastAsia="Consolas" w:hAnsi="Consolas"/>
          <w:shd w:fill="F1F5F9" w:val="clear"/>
        </w:rPr>
        <w:t xml:space="preserve">403</w:t>
      </w:r>
      <w:r>
        <w:t xml:space="preserve"> unauthorized, </w:t>
      </w:r>
      <w:r>
        <w:rPr>
          <w:rFonts w:ascii="Consolas" w:cs="Consolas" w:eastAsia="Consolas" w:hAnsi="Consolas"/>
          <w:shd w:fill="F1F5F9" w:val="clear"/>
        </w:rPr>
        <w:t xml:space="preserve">404</w:t>
      </w:r>
      <w:r>
        <w:t xml:space="preserve"> missing event, </w:t>
      </w:r>
      <w:r>
        <w:rPr>
          <w:rFonts w:ascii="Consolas" w:cs="Consolas" w:eastAsia="Consolas" w:hAnsi="Consolas"/>
          <w:shd w:fill="F1F5F9" w:val="clear"/>
        </w:rPr>
        <w:t xml:space="preserve">422</w:t>
      </w:r>
      <w:r>
        <w:t xml:space="preserve"> validation failure, </w:t>
      </w:r>
      <w:r>
        <w:rPr>
          <w:rFonts w:ascii="Consolas" w:cs="Consolas" w:eastAsia="Consolas" w:hAnsi="Consolas"/>
          <w:shd w:fill="F1F5F9" w:val="clear"/>
        </w:rPr>
        <w:t xml:space="preserve">429</w:t>
      </w:r>
      <w:r>
        <w:t xml:space="preserve"> rate limited, and </w:t>
      </w:r>
      <w:r>
        <w:rPr>
          <w:rFonts w:ascii="Consolas" w:cs="Consolas" w:eastAsia="Consolas" w:hAnsi="Consolas"/>
          <w:shd w:fill="F1F5F9" w:val="clear"/>
        </w:rPr>
        <w:t xml:space="preserve">500</w:t>
      </w:r>
      <w:r>
        <w:t xml:space="preserve"> unexpected server error without stack traces.</w:t>
      </w:r>
    </w:p>
    <w:p>
      <w:pPr>
        <w:pStyle w:val="Heading2"/>
      </w:pPr>
      <w:r>
        <w:t xml:space="preserve">19. Search, Ranking, and ML Implementation</w:t>
      </w:r>
    </w:p>
    <w:p>
      <w:pPr>
        <w:pStyle w:val="Heading3"/>
      </w:pPr>
      <w:r>
        <w:t xml:space="preserve">Retrieval pipeline</w:t>
      </w:r>
    </w:p>
    <w:p>
      <w:pPr>
        <w:pStyle w:val="ListParagraph"/>
        <w:numPr>
          <w:ilvl w:val="0"/>
          <w:numId w:val="2"/>
        </w:numPr>
        <w:spacing w:after="55" w:line="260"/>
      </w:pPr>
      <w:r>
        <w:t xml:space="preserve">Parse simple intent deterministically: dates, time phrases, categories, formats, and “free” constraints.</w:t>
      </w:r>
    </w:p>
    <w:p>
      <w:pPr>
        <w:pStyle w:val="ListParagraph"/>
        <w:numPr>
          <w:ilvl w:val="0"/>
          <w:numId w:val="2"/>
        </w:numPr>
        <w:spacing w:after="55" w:line="260"/>
      </w:pPr>
      <w:r>
        <w:t xml:space="preserve">Apply hard filters for college, status, date, category, location, format, cost, audience, and availability.</w:t>
      </w:r>
    </w:p>
    <w:p>
      <w:pPr>
        <w:pStyle w:val="ListParagraph"/>
        <w:numPr>
          <w:ilvl w:val="0"/>
          <w:numId w:val="2"/>
        </w:numPr>
        <w:spacing w:after="55" w:line="260"/>
      </w:pPr>
      <w:r>
        <w:t xml:space="preserve">Retrieve candidates using Postgres full-text search.</w:t>
      </w:r>
    </w:p>
    <w:p>
      <w:pPr>
        <w:pStyle w:val="ListParagraph"/>
        <w:numPr>
          <w:ilvl w:val="0"/>
          <w:numId w:val="2"/>
        </w:numPr>
        <w:spacing w:after="55" w:line="260"/>
      </w:pPr>
      <w:r>
        <w:t xml:space="preserve">Optionally retrieve candidates using vector similarity from event embeddings.</w:t>
      </w:r>
    </w:p>
    <w:p>
      <w:pPr>
        <w:pStyle w:val="ListParagraph"/>
        <w:numPr>
          <w:ilvl w:val="0"/>
          <w:numId w:val="2"/>
        </w:numPr>
        <w:spacing w:after="55" w:line="260"/>
      </w:pPr>
      <w:r>
        <w:t xml:space="preserve">Union and de-duplicate the candidate sets.</w:t>
      </w:r>
    </w:p>
    <w:p>
      <w:pPr>
        <w:pStyle w:val="ListParagraph"/>
        <w:numPr>
          <w:ilvl w:val="0"/>
          <w:numId w:val="2"/>
        </w:numPr>
        <w:spacing w:after="55" w:line="260"/>
      </w:pPr>
      <w:r>
        <w:t xml:space="preserve">Apply the deterministic EventRank formula.</w:t>
      </w:r>
    </w:p>
    <w:p>
      <w:pPr>
        <w:pStyle w:val="ListParagraph"/>
        <w:numPr>
          <w:ilvl w:val="0"/>
          <w:numId w:val="2"/>
        </w:numPr>
        <w:spacing w:after="55" w:line="260"/>
      </w:pPr>
      <w:r>
        <w:t xml:space="preserve">Apply light diversity rules so one category or organization does not dominate.</w:t>
      </w:r>
    </w:p>
    <w:p>
      <w:pPr>
        <w:pStyle w:val="ListParagraph"/>
        <w:numPr>
          <w:ilvl w:val="0"/>
          <w:numId w:val="2"/>
        </w:numPr>
        <w:spacing w:after="55" w:line="260"/>
      </w:pPr>
      <w:r>
        <w:t xml:space="preserve">Return results, component scores, </w:t>
      </w:r>
      <w:r>
        <w:rPr>
          <w:rFonts w:ascii="Consolas" w:cs="Consolas" w:eastAsia="Consolas" w:hAnsi="Consolas"/>
          <w:shd w:fill="F1F5F9" w:val="clear"/>
        </w:rPr>
        <w:t xml:space="preserve">rank_version</w:t>
      </w:r>
      <w:r>
        <w:t xml:space="preserve">, and two to four reason codes.</w:t>
      </w:r>
    </w:p>
    <w:p>
      <w:pPr>
        <w:pStyle w:val="Heading3"/>
      </w:pPr>
      <w:r>
        <w:t xml:space="preserve">ML scope</w:t>
      </w:r>
    </w:p>
    <w:p>
      <w:pPr>
        <w:spacing w:after="110" w:line="276"/>
      </w:pPr>
      <w:r>
        <w:t xml:space="preserve">Recommended first ML feature: semantic search using event embeddings and query embeddings. A lightweight sentence-transformer model can run in Python/FastAPI or an offline enrichment script. If model hosting is not stable, use hosted embeddings or disable semantic retrieval without breaking keyword search.</w:t>
      </w:r>
    </w:p>
    <w:p>
      <w:pPr>
        <w:spacing w:after="110" w:line="276"/>
      </w:pPr>
      <w:r>
        <w:t xml:space="preserve">Do not use an LLM to invent event facts, generate unsupported score explanations, or decide whether content should be published.</w:t>
      </w:r>
    </w:p>
    <w:p>
      <w:pPr>
        <w:pStyle w:val="Heading3"/>
      </w:pPr>
      <w:r>
        <w:t xml:space="preserve">Configuration</w:t>
      </w:r>
    </w:p>
    <w:p>
      <w:pPr>
        <w:spacing w:after="110" w:line="276"/>
      </w:pPr>
      <w:r>
        <w:t xml:space="preserve">Keep ranking weights and reason templates in one configuration module. Add a small evaluation set of approximately ten representative queries, including:</w:t>
      </w:r>
    </w:p>
    <w:p>
      <w:pPr>
        <w:pStyle w:val="ListParagraph"/>
        <w:numPr>
          <w:ilvl w:val="0"/>
          <w:numId w:val="1"/>
        </w:numPr>
        <w:spacing w:after="55" w:line="260"/>
      </w:pPr>
      <w:r>
        <w:t xml:space="preserve">“hands-on AI workshop after 5pm”</w:t>
      </w:r>
    </w:p>
    <w:p>
      <w:pPr>
        <w:pStyle w:val="ListParagraph"/>
        <w:numPr>
          <w:ilvl w:val="0"/>
          <w:numId w:val="1"/>
        </w:numPr>
        <w:spacing w:after="55" w:line="260"/>
      </w:pPr>
      <w:r>
        <w:t xml:space="preserve">“free creative events this Friday evening”</w:t>
      </w:r>
    </w:p>
    <w:p>
      <w:pPr>
        <w:pStyle w:val="ListParagraph"/>
        <w:numPr>
          <w:ilvl w:val="0"/>
          <w:numId w:val="1"/>
        </w:numPr>
        <w:spacing w:after="55" w:line="260"/>
      </w:pPr>
      <w:r>
        <w:t xml:space="preserve">“volunteer opportunities this weekend”</w:t>
      </w:r>
    </w:p>
    <w:p>
      <w:pPr>
        <w:pStyle w:val="ListParagraph"/>
        <w:numPr>
          <w:ilvl w:val="0"/>
          <w:numId w:val="1"/>
        </w:numPr>
        <w:spacing w:after="55" w:line="260"/>
      </w:pPr>
      <w:r>
        <w:t xml:space="preserve">“career events for first-year students”</w:t>
      </w:r>
    </w:p>
    <w:p>
      <w:pPr>
        <w:pStyle w:val="ListParagraph"/>
        <w:numPr>
          <w:ilvl w:val="0"/>
          <w:numId w:val="1"/>
        </w:numPr>
        <w:spacing w:after="55" w:line="260"/>
      </w:pPr>
      <w:r>
        <w:t xml:space="preserve">“something social but not too crowded”</w:t>
      </w:r>
    </w:p>
    <w:p>
      <w:pPr>
        <w:spacing w:after="110" w:line="276"/>
      </w:pPr>
      <w:r>
        <w:t xml:space="preserve">Manually inspect the top five results for each query before the demo.</w:t>
      </w:r>
    </w:p>
    <w:p>
      <w:pPr>
        <w:pStyle w:val="Heading2"/>
      </w:pPr>
      <w:r>
        <w:t xml:space="preserve">20. Authentication and Authorization Flow</w:t>
      </w:r>
    </w:p>
    <w:p>
      <w:pPr>
        <w:pStyle w:val="ListParagraph"/>
        <w:numPr>
          <w:ilvl w:val="0"/>
          <w:numId w:val="2"/>
        </w:numPr>
        <w:spacing w:after="55" w:line="260"/>
      </w:pPr>
      <w:r>
        <w:t xml:space="preserve">Student selects “Continue with Google” or the chosen OAuth provider.</w:t>
      </w:r>
    </w:p>
    <w:p>
      <w:pPr>
        <w:pStyle w:val="ListParagraph"/>
        <w:numPr>
          <w:ilvl w:val="0"/>
          <w:numId w:val="2"/>
        </w:numPr>
        <w:spacing w:after="55" w:line="260"/>
      </w:pPr>
      <w:r>
        <w:t xml:space="preserve">Auth.js verifies the OAuth callback and state.</w:t>
      </w:r>
    </w:p>
    <w:p>
      <w:pPr>
        <w:pStyle w:val="ListParagraph"/>
        <w:numPr>
          <w:ilvl w:val="0"/>
          <w:numId w:val="2"/>
        </w:numPr>
        <w:spacing w:after="55" w:line="260"/>
      </w:pPr>
      <w:r>
        <w:t xml:space="preserve">The application checks the configured verified-email and college-domain policy.</w:t>
      </w:r>
    </w:p>
    <w:p>
      <w:pPr>
        <w:pStyle w:val="ListParagraph"/>
        <w:numPr>
          <w:ilvl w:val="0"/>
          <w:numId w:val="2"/>
        </w:numPr>
        <w:spacing w:after="55" w:line="260"/>
      </w:pPr>
      <w:r>
        <w:t xml:space="preserve">The local </w:t>
      </w:r>
      <w:r>
        <w:rPr>
          <w:rFonts w:ascii="Consolas" w:cs="Consolas" w:eastAsia="Consolas" w:hAnsi="Consolas"/>
          <w:shd w:fill="F1F5F9" w:val="clear"/>
        </w:rPr>
        <w:t xml:space="preserve">users</w:t>
      </w:r>
      <w:r>
        <w:t xml:space="preserve"> record is upserted.</w:t>
      </w:r>
    </w:p>
    <w:p>
      <w:pPr>
        <w:pStyle w:val="ListParagraph"/>
        <w:numPr>
          <w:ilvl w:val="0"/>
          <w:numId w:val="2"/>
        </w:numPr>
        <w:spacing w:after="55" w:line="260"/>
      </w:pPr>
      <w:r>
        <w:t xml:space="preserve">Auth.js creates a JWT-backed, HttpOnly, Secure, SameSite session cookie.</w:t>
      </w:r>
    </w:p>
    <w:p>
      <w:pPr>
        <w:pStyle w:val="ListParagraph"/>
        <w:numPr>
          <w:ilvl w:val="0"/>
          <w:numId w:val="2"/>
        </w:numPr>
        <w:spacing w:after="55" w:line="260"/>
      </w:pPr>
      <w:r>
        <w:t xml:space="preserve">Server Components and Route Handlers read the verified session.</w:t>
      </w:r>
    </w:p>
    <w:p>
      <w:pPr>
        <w:pStyle w:val="ListParagraph"/>
        <w:numPr>
          <w:ilvl w:val="0"/>
          <w:numId w:val="2"/>
        </w:numPr>
        <w:spacing w:after="55" w:line="260"/>
      </w:pPr>
      <w:r>
        <w:t xml:space="preserve">Every mutation checks the session, role, user ownership, and college scope.</w:t>
      </w:r>
    </w:p>
    <w:p>
      <w:pPr>
        <w:spacing w:after="110" w:line="276"/>
      </w:pPr>
      <w:r>
        <w:t xml:space="preserve">Never store JWTs in local storage. Do not expose provider access tokens to the browser. Keep the college-domain policy configurable so the team can use a fictional demo college without building an unsafe production bypass.</w:t>
      </w:r>
    </w:p>
    <w:p>
      <w:pPr>
        <w:pStyle w:val="Heading2"/>
      </w:pPr>
      <w:r>
        <w:t xml:space="preserve">21. Seed Data Plan</w:t>
      </w:r>
    </w:p>
    <w:p>
      <w:pPr>
        <w:spacing w:after="110" w:line="276"/>
      </w:pPr>
      <w:r>
        <w:t xml:space="preserve">Seed a fictional college such as </w:t>
      </w:r>
      <w:r>
        <w:rPr>
          <w:b/>
          <w:bCs/>
        </w:rPr>
        <w:t xml:space="preserve">Northbridge University</w:t>
      </w:r>
      <w:r>
        <w:t xml:space="preserve"> with:</w:t>
      </w:r>
    </w:p>
    <w:p>
      <w:pPr>
        <w:pStyle w:val="ListParagraph"/>
        <w:numPr>
          <w:ilvl w:val="0"/>
          <w:numId w:val="1"/>
        </w:numPr>
        <w:spacing w:after="55" w:line="260"/>
      </w:pPr>
      <w:r>
        <w:t xml:space="preserve">12–16 organizations.</w:t>
      </w:r>
    </w:p>
    <w:p>
      <w:pPr>
        <w:pStyle w:val="ListParagraph"/>
        <w:numPr>
          <w:ilvl w:val="0"/>
          <w:numId w:val="1"/>
        </w:numPr>
        <w:spacing w:after="55" w:line="260"/>
      </w:pPr>
      <w:r>
        <w:t xml:space="preserve">8–10 event categories.</w:t>
      </w:r>
    </w:p>
    <w:p>
      <w:pPr>
        <w:pStyle w:val="ListParagraph"/>
        <w:numPr>
          <w:ilvl w:val="0"/>
          <w:numId w:val="1"/>
        </w:numPr>
        <w:spacing w:after="55" w:line="260"/>
      </w:pPr>
      <w:r>
        <w:t xml:space="preserve">80–120 events across 30–45 future days.</w:t>
      </w:r>
    </w:p>
    <w:p>
      <w:pPr>
        <w:pStyle w:val="ListParagraph"/>
        <w:numPr>
          <w:ilvl w:val="0"/>
          <w:numId w:val="1"/>
        </w:numPr>
        <w:spacing w:after="55" w:line="260"/>
      </w:pPr>
      <w:r>
        <w:t xml:space="preserve">Weekday mornings, afternoons, evenings, and weekends.</w:t>
      </w:r>
    </w:p>
    <w:p>
      <w:pPr>
        <w:pStyle w:val="ListParagraph"/>
        <w:numPr>
          <w:ilvl w:val="0"/>
          <w:numId w:val="1"/>
        </w:numPr>
        <w:spacing w:after="55" w:line="260"/>
      </w:pPr>
      <w:r>
        <w:t xml:space="preserve">Free and paid events.</w:t>
      </w:r>
    </w:p>
    <w:p>
      <w:pPr>
        <w:pStyle w:val="ListParagraph"/>
        <w:numPr>
          <w:ilvl w:val="0"/>
          <w:numId w:val="1"/>
        </w:numPr>
        <w:spacing w:after="55" w:line="260"/>
      </w:pPr>
      <w:r>
        <w:t xml:space="preserve">In-person, hybrid, and virtual formats.</w:t>
      </w:r>
    </w:p>
    <w:p>
      <w:pPr>
        <w:pStyle w:val="ListParagraph"/>
        <w:numPr>
          <w:ilvl w:val="0"/>
          <w:numId w:val="1"/>
        </w:numPr>
        <w:spacing w:after="55" w:line="260"/>
      </w:pPr>
      <w:r>
        <w:t xml:space="preserve">Overlapping events to demonstrate comparison and conflict warnings.</w:t>
      </w:r>
    </w:p>
    <w:p>
      <w:pPr>
        <w:pStyle w:val="ListParagraph"/>
        <w:numPr>
          <w:ilvl w:val="0"/>
          <w:numId w:val="1"/>
        </w:numPr>
        <w:spacing w:after="55" w:line="260"/>
      </w:pPr>
      <w:r>
        <w:t xml:space="preserve">At least 8–12 polished records for the live demo.</w:t>
      </w:r>
    </w:p>
    <w:p>
      <w:pPr>
        <w:spacing w:after="110" w:line="276"/>
      </w:pPr>
      <w:r>
        <w:t xml:space="preserve">Example events:</w:t>
      </w:r>
    </w:p>
    <w:p>
      <w:pPr>
        <w:pStyle w:val="ListParagraph"/>
        <w:numPr>
          <w:ilvl w:val="0"/>
          <w:numId w:val="1"/>
        </w:numPr>
        <w:spacing w:after="55" w:line="260"/>
      </w:pPr>
      <w:r>
        <w:t xml:space="preserve">Applied AI Studio: Build a Campus Assistant.</w:t>
      </w:r>
    </w:p>
    <w:p>
      <w:pPr>
        <w:pStyle w:val="ListParagraph"/>
        <w:numPr>
          <w:ilvl w:val="0"/>
          <w:numId w:val="1"/>
        </w:numPr>
        <w:spacing w:after="55" w:line="260"/>
      </w:pPr>
      <w:r>
        <w:t xml:space="preserve">Design for Accessibility Workshop.</w:t>
      </w:r>
    </w:p>
    <w:p>
      <w:pPr>
        <w:pStyle w:val="ListParagraph"/>
        <w:numPr>
          <w:ilvl w:val="0"/>
          <w:numId w:val="1"/>
        </w:numPr>
        <w:spacing w:after="55" w:line="260"/>
      </w:pPr>
      <w:r>
        <w:t xml:space="preserve">Women in Technology and Allies Networking Night.</w:t>
      </w:r>
    </w:p>
    <w:p>
      <w:pPr>
        <w:pStyle w:val="ListParagraph"/>
        <w:numPr>
          <w:ilvl w:val="0"/>
          <w:numId w:val="1"/>
        </w:numPr>
        <w:spacing w:after="55" w:line="260"/>
      </w:pPr>
      <w:r>
        <w:t xml:space="preserve">Campus Jazz Under the Stars.</w:t>
      </w:r>
    </w:p>
    <w:p>
      <w:pPr>
        <w:pStyle w:val="ListParagraph"/>
        <w:numPr>
          <w:ilvl w:val="0"/>
          <w:numId w:val="1"/>
        </w:numPr>
        <w:spacing w:after="55" w:line="260"/>
      </w:pPr>
      <w:r>
        <w:t xml:space="preserve">Global Student Union Night Market.</w:t>
      </w:r>
    </w:p>
    <w:p>
      <w:pPr>
        <w:pStyle w:val="ListParagraph"/>
        <w:numPr>
          <w:ilvl w:val="0"/>
          <w:numId w:val="1"/>
        </w:numPr>
        <w:spacing w:after="55" w:line="260"/>
      </w:pPr>
      <w:r>
        <w:t xml:space="preserve">River Cleanup Saturday.</w:t>
      </w:r>
    </w:p>
    <w:p>
      <w:pPr>
        <w:pStyle w:val="ListParagraph"/>
        <w:numPr>
          <w:ilvl w:val="0"/>
          <w:numId w:val="1"/>
        </w:numPr>
        <w:spacing w:after="55" w:line="260"/>
      </w:pPr>
      <w:r>
        <w:t xml:space="preserve">Mindful Movement on the Quad.</w:t>
      </w:r>
    </w:p>
    <w:p>
      <w:pPr>
        <w:pStyle w:val="ListParagraph"/>
        <w:numPr>
          <w:ilvl w:val="0"/>
          <w:numId w:val="1"/>
        </w:numPr>
        <w:spacing w:after="55" w:line="260"/>
      </w:pPr>
      <w:r>
        <w:t xml:space="preserve">Founder Fireside: From Idea to Pilot.</w:t>
      </w:r>
    </w:p>
    <w:p>
      <w:pPr>
        <w:pStyle w:val="ListParagraph"/>
        <w:numPr>
          <w:ilvl w:val="0"/>
          <w:numId w:val="1"/>
        </w:numPr>
        <w:spacing w:after="55" w:line="260"/>
      </w:pPr>
      <w:r>
        <w:t xml:space="preserve">Undergraduate Research Expo.</w:t>
      </w:r>
    </w:p>
    <w:p>
      <w:pPr>
        <w:pStyle w:val="ListParagraph"/>
        <w:numPr>
          <w:ilvl w:val="0"/>
          <w:numId w:val="1"/>
        </w:numPr>
        <w:spacing w:after="55" w:line="260"/>
      </w:pPr>
      <w:r>
        <w:t xml:space="preserve">Documentary Night: Stories from the City.</w:t>
      </w:r>
    </w:p>
    <w:p>
      <w:pPr>
        <w:spacing w:after="110" w:line="276"/>
      </w:pPr>
      <w:r>
        <w:t xml:space="preserve">The seed script must be idempotent, validate required fields, use deterministic slugs, generate search documents, and optionally generate embeddings. Mark records as synthetic sample data and never include real student credentials or personal data.</w:t>
      </w:r>
    </w:p>
    <w:p>
      <w:pPr>
        <w:pStyle w:val="Heading2"/>
      </w:pPr>
      <w:r>
        <w:t xml:space="preserve">22. 24-Hour Execution Schedule</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045"/>
        <w:gridCol w:w="2045"/>
        <w:gridCol w:w="2045"/>
        <w:gridCol w:w="2045"/>
        <w:gridCol w:w="2045"/>
      </w:tblGrid>
      <w:tr>
        <w:trPr>
          <w:tblHeader/>
        </w:trPr>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Time</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Data/backend</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Student experience</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Auth/search/ML</w:t>
            </w:r>
          </w:p>
        </w:tc>
        <w:tc>
          <w:tcPr>
            <w:shd w:fill="DBEAFE" w:val="clear"/>
            <w:tcMar>
              <w:top w:type="dxa" w:w="90"/>
              <w:left w:type="dxa" w:w="100"/>
              <w:bottom w:type="dxa" w:w="90"/>
              <w:right w:type="dxa" w:w="100"/>
            </w:tcMar>
            <w:vAlign w:val="center"/>
          </w:tcPr>
          <w:p>
            <w:pPr>
              <w:spacing w:after="0" w:line="240"/>
            </w:pPr>
            <w:r>
              <w:rPr>
                <w:b/>
                <w:bCs/>
                <w:color w:val="0F172A"/>
                <w:sz w:val="18"/>
                <w:szCs w:val="18"/>
              </w:rPr>
              <w:t xml:space="preserve">Quality/delivery</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0–1</w:t>
            </w:r>
          </w:p>
        </w:tc>
        <w:tc>
          <w:tcPr>
            <w:tcMar>
              <w:top w:type="dxa" w:w="90"/>
              <w:left w:type="dxa" w:w="100"/>
              <w:bottom w:type="dxa" w:w="90"/>
              <w:right w:type="dxa" w:w="100"/>
            </w:tcMar>
            <w:vAlign w:val="center"/>
          </w:tcPr>
          <w:p>
            <w:pPr>
              <w:spacing w:after="0" w:line="240"/>
            </w:pPr>
            <w:r>
              <w:rPr>
                <w:b w:val="false"/>
                <w:bCs w:val="false"/>
                <w:sz w:val="18"/>
                <w:szCs w:val="18"/>
              </w:rPr>
              <w:t xml:space="preserve">Confirm schema and seed contract</w:t>
            </w:r>
          </w:p>
        </w:tc>
        <w:tc>
          <w:tcPr>
            <w:tcMar>
              <w:top w:type="dxa" w:w="90"/>
              <w:left w:type="dxa" w:w="100"/>
              <w:bottom w:type="dxa" w:w="90"/>
              <w:right w:type="dxa" w:w="100"/>
            </w:tcMar>
            <w:vAlign w:val="center"/>
          </w:tcPr>
          <w:p>
            <w:pPr>
              <w:spacing w:after="0" w:line="240"/>
            </w:pPr>
            <w:r>
              <w:rPr>
                <w:b w:val="false"/>
                <w:bCs w:val="false"/>
                <w:sz w:val="18"/>
                <w:szCs w:val="18"/>
              </w:rPr>
              <w:t xml:space="preserve">Confirm screen map and visual direction</w:t>
            </w:r>
          </w:p>
        </w:tc>
        <w:tc>
          <w:tcPr>
            <w:tcMar>
              <w:top w:type="dxa" w:w="90"/>
              <w:left w:type="dxa" w:w="100"/>
              <w:bottom w:type="dxa" w:w="90"/>
              <w:right w:type="dxa" w:w="100"/>
            </w:tcMar>
            <w:vAlign w:val="center"/>
          </w:tcPr>
          <w:p>
            <w:pPr>
              <w:spacing w:after="0" w:line="240"/>
            </w:pPr>
            <w:r>
              <w:rPr>
                <w:b w:val="false"/>
                <w:bCs w:val="false"/>
                <w:sz w:val="18"/>
                <w:szCs w:val="18"/>
              </w:rPr>
              <w:t xml:space="preserve">Confirm auth provider and score formula</w:t>
            </w:r>
          </w:p>
        </w:tc>
        <w:tc>
          <w:tcPr>
            <w:tcMar>
              <w:top w:type="dxa" w:w="90"/>
              <w:left w:type="dxa" w:w="100"/>
              <w:bottom w:type="dxa" w:w="90"/>
              <w:right w:type="dxa" w:w="100"/>
            </w:tcMar>
            <w:vAlign w:val="center"/>
          </w:tcPr>
          <w:p>
            <w:pPr>
              <w:spacing w:after="0" w:line="240"/>
            </w:pPr>
            <w:r>
              <w:rPr>
                <w:b w:val="false"/>
                <w:bCs w:val="false"/>
                <w:sz w:val="18"/>
                <w:szCs w:val="18"/>
              </w:rPr>
              <w:t xml:space="preserve">Create checklist, environment template, and deploy target</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1–4</w:t>
            </w:r>
          </w:p>
        </w:tc>
        <w:tc>
          <w:tcPr>
            <w:tcMar>
              <w:top w:type="dxa" w:w="90"/>
              <w:left w:type="dxa" w:w="100"/>
              <w:bottom w:type="dxa" w:w="90"/>
              <w:right w:type="dxa" w:w="100"/>
            </w:tcMar>
            <w:vAlign w:val="center"/>
          </w:tcPr>
          <w:p>
            <w:pPr>
              <w:spacing w:after="0" w:line="240"/>
            </w:pPr>
            <w:r>
              <w:rPr>
                <w:b w:val="false"/>
                <w:bCs w:val="false"/>
                <w:sz w:val="18"/>
                <w:szCs w:val="18"/>
              </w:rPr>
              <w:t xml:space="preserve">Neon, migrations, database client</w:t>
            </w:r>
          </w:p>
        </w:tc>
        <w:tc>
          <w:tcPr>
            <w:tcMar>
              <w:top w:type="dxa" w:w="90"/>
              <w:left w:type="dxa" w:w="100"/>
              <w:bottom w:type="dxa" w:w="90"/>
              <w:right w:type="dxa" w:w="100"/>
            </w:tcMar>
            <w:vAlign w:val="center"/>
          </w:tcPr>
          <w:p>
            <w:pPr>
              <w:spacing w:after="0" w:line="240"/>
            </w:pPr>
            <w:r>
              <w:rPr>
                <w:b w:val="false"/>
                <w:bCs w:val="false"/>
                <w:sz w:val="18"/>
                <w:szCs w:val="18"/>
              </w:rPr>
              <w:t xml:space="preserve">App shell, navigation, card/detail shells</w:t>
            </w:r>
          </w:p>
        </w:tc>
        <w:tc>
          <w:tcPr>
            <w:tcMar>
              <w:top w:type="dxa" w:w="90"/>
              <w:left w:type="dxa" w:w="100"/>
              <w:bottom w:type="dxa" w:w="90"/>
              <w:right w:type="dxa" w:w="100"/>
            </w:tcMar>
            <w:vAlign w:val="center"/>
          </w:tcPr>
          <w:p>
            <w:pPr>
              <w:spacing w:after="0" w:line="240"/>
            </w:pPr>
            <w:r>
              <w:rPr>
                <w:b w:val="false"/>
                <w:bCs w:val="false"/>
                <w:sz w:val="18"/>
                <w:szCs w:val="18"/>
              </w:rPr>
              <w:t xml:space="preserve">OAuth/JWT setup, session retrieval, basic full-text query</w:t>
            </w:r>
          </w:p>
        </w:tc>
        <w:tc>
          <w:tcPr>
            <w:tcMar>
              <w:top w:type="dxa" w:w="90"/>
              <w:left w:type="dxa" w:w="100"/>
              <w:bottom w:type="dxa" w:w="90"/>
              <w:right w:type="dxa" w:w="100"/>
            </w:tcMar>
            <w:vAlign w:val="center"/>
          </w:tcPr>
          <w:p>
            <w:pPr>
              <w:spacing w:after="0" w:line="240"/>
            </w:pPr>
            <w:r>
              <w:rPr>
                <w:b w:val="false"/>
                <w:bCs w:val="false"/>
                <w:sz w:val="18"/>
                <w:szCs w:val="18"/>
              </w:rPr>
              <w:t xml:space="preserve">Lint/typecheck/test commands; early staging deploy</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4–8</w:t>
            </w:r>
          </w:p>
        </w:tc>
        <w:tc>
          <w:tcPr>
            <w:tcMar>
              <w:top w:type="dxa" w:w="90"/>
              <w:left w:type="dxa" w:w="100"/>
              <w:bottom w:type="dxa" w:w="90"/>
              <w:right w:type="dxa" w:w="100"/>
            </w:tcMar>
            <w:vAlign w:val="center"/>
          </w:tcPr>
          <w:p>
            <w:pPr>
              <w:spacing w:after="0" w:line="240"/>
            </w:pPr>
            <w:r>
              <w:rPr>
                <w:b w:val="false"/>
                <w:bCs w:val="false"/>
                <w:sz w:val="18"/>
                <w:szCs w:val="18"/>
              </w:rPr>
              <w:t xml:space="preserve">Load initial organizations/events</w:t>
            </w:r>
          </w:p>
        </w:tc>
        <w:tc>
          <w:tcPr>
            <w:tcMar>
              <w:top w:type="dxa" w:w="90"/>
              <w:left w:type="dxa" w:w="100"/>
              <w:bottom w:type="dxa" w:w="90"/>
              <w:right w:type="dxa" w:w="100"/>
            </w:tcMar>
            <w:vAlign w:val="center"/>
          </w:tcPr>
          <w:p>
            <w:pPr>
              <w:spacing w:after="0" w:line="240"/>
            </w:pPr>
            <w:r>
              <w:rPr>
                <w:b w:val="false"/>
                <w:bCs w:val="false"/>
                <w:sz w:val="18"/>
                <w:szCs w:val="18"/>
              </w:rPr>
              <w:t xml:space="preserve">Discover feed, search, filters, event detail</w:t>
            </w:r>
          </w:p>
        </w:tc>
        <w:tc>
          <w:tcPr>
            <w:tcMar>
              <w:top w:type="dxa" w:w="90"/>
              <w:left w:type="dxa" w:w="100"/>
              <w:bottom w:type="dxa" w:w="90"/>
              <w:right w:type="dxa" w:w="100"/>
            </w:tcMar>
            <w:vAlign w:val="center"/>
          </w:tcPr>
          <w:p>
            <w:pPr>
              <w:spacing w:after="0" w:line="240"/>
            </w:pPr>
            <w:r>
              <w:rPr>
                <w:b w:val="false"/>
                <w:bCs w:val="false"/>
                <w:sz w:val="18"/>
                <w:szCs w:val="18"/>
              </w:rPr>
              <w:t xml:space="preserve">Query parsing, deterministic ranking, score reasons</w:t>
            </w:r>
          </w:p>
        </w:tc>
        <w:tc>
          <w:tcPr>
            <w:tcMar>
              <w:top w:type="dxa" w:w="90"/>
              <w:left w:type="dxa" w:w="100"/>
              <w:bottom w:type="dxa" w:w="90"/>
              <w:right w:type="dxa" w:w="100"/>
            </w:tcMar>
            <w:vAlign w:val="center"/>
          </w:tcPr>
          <w:p>
            <w:pPr>
              <w:spacing w:after="0" w:line="240"/>
            </w:pPr>
            <w:r>
              <w:rPr>
                <w:b w:val="false"/>
                <w:bCs w:val="false"/>
                <w:sz w:val="18"/>
                <w:szCs w:val="18"/>
              </w:rPr>
              <w:t xml:space="preserve">Smoke tests and first deployed browse flow</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8–12</w:t>
            </w:r>
          </w:p>
        </w:tc>
        <w:tc>
          <w:tcPr>
            <w:tcMar>
              <w:top w:type="dxa" w:w="90"/>
              <w:left w:type="dxa" w:w="100"/>
              <w:bottom w:type="dxa" w:w="90"/>
              <w:right w:type="dxa" w:w="100"/>
            </w:tcMar>
            <w:vAlign w:val="center"/>
          </w:tcPr>
          <w:p>
            <w:pPr>
              <w:spacing w:after="0" w:line="240"/>
            </w:pPr>
            <w:r>
              <w:rPr>
                <w:b w:val="false"/>
                <w:bCs w:val="false"/>
                <w:sz w:val="18"/>
                <w:szCs w:val="18"/>
              </w:rPr>
              <w:t xml:space="preserve">Complete 80–120-event dataset; saves/preferences tables</w:t>
            </w:r>
          </w:p>
        </w:tc>
        <w:tc>
          <w:tcPr>
            <w:tcMar>
              <w:top w:type="dxa" w:w="90"/>
              <w:left w:type="dxa" w:w="100"/>
              <w:bottom w:type="dxa" w:w="90"/>
              <w:right w:type="dxa" w:w="100"/>
            </w:tcMar>
            <w:vAlign w:val="center"/>
          </w:tcPr>
          <w:p>
            <w:pPr>
              <w:spacing w:after="0" w:line="240"/>
            </w:pPr>
            <w:r>
              <w:rPr>
                <w:b w:val="false"/>
                <w:bCs w:val="false"/>
                <w:sz w:val="18"/>
                <w:szCs w:val="18"/>
              </w:rPr>
              <w:t xml:space="preserve">Onboarding, save button, saved view</w:t>
            </w:r>
          </w:p>
        </w:tc>
        <w:tc>
          <w:tcPr>
            <w:tcMar>
              <w:top w:type="dxa" w:w="90"/>
              <w:left w:type="dxa" w:w="100"/>
              <w:bottom w:type="dxa" w:w="90"/>
              <w:right w:type="dxa" w:w="100"/>
            </w:tcMar>
            <w:vAlign w:val="center"/>
          </w:tcPr>
          <w:p>
            <w:pPr>
              <w:spacing w:after="0" w:line="240"/>
            </w:pPr>
            <w:r>
              <w:rPr>
                <w:b w:val="false"/>
                <w:bCs w:val="false"/>
                <w:sz w:val="18"/>
                <w:szCs w:val="18"/>
              </w:rPr>
              <w:t xml:space="preserve">Embeddings, semantic retrieval, hybrid ranking, fallback</w:t>
            </w:r>
          </w:p>
        </w:tc>
        <w:tc>
          <w:tcPr>
            <w:tcMar>
              <w:top w:type="dxa" w:w="90"/>
              <w:left w:type="dxa" w:w="100"/>
              <w:bottom w:type="dxa" w:w="90"/>
              <w:right w:type="dxa" w:w="100"/>
            </w:tcMar>
            <w:vAlign w:val="center"/>
          </w:tcPr>
          <w:p>
            <w:pPr>
              <w:spacing w:after="0" w:line="240"/>
            </w:pPr>
            <w:r>
              <w:rPr>
                <w:b w:val="false"/>
                <w:bCs w:val="false"/>
                <w:sz w:val="18"/>
                <w:szCs w:val="18"/>
              </w:rPr>
              <w:t xml:space="preserve">Auth/save tests; representative search evaluation</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12–16</w:t>
            </w:r>
          </w:p>
        </w:tc>
        <w:tc>
          <w:tcPr>
            <w:tcMar>
              <w:top w:type="dxa" w:w="90"/>
              <w:left w:type="dxa" w:w="100"/>
              <w:bottom w:type="dxa" w:w="90"/>
              <w:right w:type="dxa" w:w="100"/>
            </w:tcMar>
            <w:vAlign w:val="center"/>
          </w:tcPr>
          <w:p>
            <w:pPr>
              <w:spacing w:after="0" w:line="240"/>
            </w:pPr>
            <w:r>
              <w:rPr>
                <w:b w:val="false"/>
                <w:bCs w:val="false"/>
                <w:sz w:val="18"/>
                <w:szCs w:val="18"/>
              </w:rPr>
              <w:t xml:space="preserve">Conflicts, related events, interactions</w:t>
            </w:r>
          </w:p>
        </w:tc>
        <w:tc>
          <w:tcPr>
            <w:tcMar>
              <w:top w:type="dxa" w:w="90"/>
              <w:left w:type="dxa" w:w="100"/>
              <w:bottom w:type="dxa" w:w="90"/>
              <w:right w:type="dxa" w:w="100"/>
            </w:tcMar>
            <w:vAlign w:val="center"/>
          </w:tcPr>
          <w:p>
            <w:pPr>
              <w:spacing w:after="0" w:line="240"/>
            </w:pPr>
            <w:r>
              <w:rPr>
                <w:b w:val="false"/>
                <w:bCs w:val="false"/>
                <w:sz w:val="18"/>
                <w:szCs w:val="18"/>
              </w:rPr>
              <w:t xml:space="preserve">Compare view, conflict warning, responsive/accessibility polish</w:t>
            </w:r>
          </w:p>
        </w:tc>
        <w:tc>
          <w:tcPr>
            <w:tcMar>
              <w:top w:type="dxa" w:w="90"/>
              <w:left w:type="dxa" w:w="100"/>
              <w:bottom w:type="dxa" w:w="90"/>
              <w:right w:type="dxa" w:w="100"/>
            </w:tcMar>
            <w:vAlign w:val="center"/>
          </w:tcPr>
          <w:p>
            <w:pPr>
              <w:spacing w:after="0" w:line="240"/>
            </w:pPr>
            <w:r>
              <w:rPr>
                <w:b w:val="false"/>
                <w:bCs w:val="false"/>
                <w:sz w:val="18"/>
                <w:szCs w:val="18"/>
              </w:rPr>
              <w:t xml:space="preserve">Calibrate weights and reason templates</w:t>
            </w:r>
          </w:p>
        </w:tc>
        <w:tc>
          <w:tcPr>
            <w:tcMar>
              <w:top w:type="dxa" w:w="90"/>
              <w:left w:type="dxa" w:w="100"/>
              <w:bottom w:type="dxa" w:w="90"/>
              <w:right w:type="dxa" w:w="100"/>
            </w:tcMar>
            <w:vAlign w:val="center"/>
          </w:tcPr>
          <w:p>
            <w:pPr>
              <w:spacing w:after="0" w:line="240"/>
            </w:pPr>
            <w:r>
              <w:rPr>
                <w:b w:val="false"/>
                <w:bCs w:val="false"/>
                <w:sz w:val="18"/>
                <w:szCs w:val="18"/>
              </w:rPr>
              <w:t xml:space="preserve">Integration tests; fix highest-impact defects</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16–19</w:t>
            </w:r>
          </w:p>
        </w:tc>
        <w:tc>
          <w:tcPr>
            <w:tcMar>
              <w:top w:type="dxa" w:w="90"/>
              <w:left w:type="dxa" w:w="100"/>
              <w:bottom w:type="dxa" w:w="90"/>
              <w:right w:type="dxa" w:w="100"/>
            </w:tcMar>
            <w:vAlign w:val="center"/>
          </w:tcPr>
          <w:p>
            <w:pPr>
              <w:spacing w:after="0" w:line="240"/>
            </w:pPr>
            <w:r>
              <w:rPr>
                <w:b w:val="false"/>
                <w:bCs w:val="false"/>
                <w:sz w:val="18"/>
                <w:szCs w:val="18"/>
              </w:rPr>
              <w:t xml:space="preserve">Validate seed reset and data integrity</w:t>
            </w:r>
          </w:p>
        </w:tc>
        <w:tc>
          <w:tcPr>
            <w:tcMar>
              <w:top w:type="dxa" w:w="90"/>
              <w:left w:type="dxa" w:w="100"/>
              <w:bottom w:type="dxa" w:w="90"/>
              <w:right w:type="dxa" w:w="100"/>
            </w:tcMar>
            <w:vAlign w:val="center"/>
          </w:tcPr>
          <w:p>
            <w:pPr>
              <w:spacing w:after="0" w:line="240"/>
            </w:pPr>
            <w:r>
              <w:rPr>
                <w:b w:val="false"/>
                <w:bCs w:val="false"/>
                <w:sz w:val="18"/>
                <w:szCs w:val="18"/>
              </w:rPr>
              <w:t xml:space="preserve">Finish review flow and edge states</w:t>
            </w:r>
          </w:p>
        </w:tc>
        <w:tc>
          <w:tcPr>
            <w:tcMar>
              <w:top w:type="dxa" w:w="90"/>
              <w:left w:type="dxa" w:w="100"/>
              <w:bottom w:type="dxa" w:w="90"/>
              <w:right w:type="dxa" w:w="100"/>
            </w:tcMar>
            <w:vAlign w:val="center"/>
          </w:tcPr>
          <w:p>
            <w:pPr>
              <w:spacing w:after="0" w:line="240"/>
            </w:pPr>
            <w:r>
              <w:rPr>
                <w:b w:val="false"/>
                <w:bCs w:val="false"/>
                <w:sz w:val="18"/>
                <w:szCs w:val="18"/>
              </w:rPr>
              <w:t xml:space="preserve">Security/ownership checks; timeout fallback</w:t>
            </w:r>
          </w:p>
        </w:tc>
        <w:tc>
          <w:tcPr>
            <w:tcMar>
              <w:top w:type="dxa" w:w="90"/>
              <w:left w:type="dxa" w:w="100"/>
              <w:bottom w:type="dxa" w:w="90"/>
              <w:right w:type="dxa" w:w="100"/>
            </w:tcMar>
            <w:vAlign w:val="center"/>
          </w:tcPr>
          <w:p>
            <w:pPr>
              <w:spacing w:after="0" w:line="240"/>
            </w:pPr>
            <w:r>
              <w:rPr>
                <w:b w:val="false"/>
                <w:bCs w:val="false"/>
                <w:sz w:val="18"/>
                <w:szCs w:val="18"/>
              </w:rPr>
              <w:t xml:space="preserve">E2E tests, keyboard/mobile checks, latency checks</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19–22</w:t>
            </w:r>
          </w:p>
        </w:tc>
        <w:tc>
          <w:tcPr>
            <w:tcMar>
              <w:top w:type="dxa" w:w="90"/>
              <w:left w:type="dxa" w:w="100"/>
              <w:bottom w:type="dxa" w:w="90"/>
              <w:right w:type="dxa" w:w="100"/>
            </w:tcMar>
            <w:vAlign w:val="center"/>
          </w:tcPr>
          <w:p>
            <w:pPr>
              <w:spacing w:after="0" w:line="240"/>
            </w:pPr>
            <w:r>
              <w:rPr>
                <w:b w:val="false"/>
                <w:bCs w:val="false"/>
                <w:sz w:val="18"/>
                <w:szCs w:val="18"/>
              </w:rPr>
              <w:t xml:space="preserve">Freeze data and schema</w:t>
            </w:r>
          </w:p>
        </w:tc>
        <w:tc>
          <w:tcPr>
            <w:tcMar>
              <w:top w:type="dxa" w:w="90"/>
              <w:left w:type="dxa" w:w="100"/>
              <w:bottom w:type="dxa" w:w="90"/>
              <w:right w:type="dxa" w:w="100"/>
            </w:tcMar>
            <w:vAlign w:val="center"/>
          </w:tcPr>
          <w:p>
            <w:pPr>
              <w:spacing w:after="0" w:line="240"/>
            </w:pPr>
            <w:r>
              <w:rPr>
                <w:b w:val="false"/>
                <w:bCs w:val="false"/>
                <w:sz w:val="18"/>
                <w:szCs w:val="18"/>
              </w:rPr>
              <w:t xml:space="preserve">Remove unstable features; final UI polish</w:t>
            </w:r>
          </w:p>
        </w:tc>
        <w:tc>
          <w:tcPr>
            <w:tcMar>
              <w:top w:type="dxa" w:w="90"/>
              <w:left w:type="dxa" w:w="100"/>
              <w:bottom w:type="dxa" w:w="90"/>
              <w:right w:type="dxa" w:w="100"/>
            </w:tcMar>
            <w:vAlign w:val="center"/>
          </w:tcPr>
          <w:p>
            <w:pPr>
              <w:spacing w:after="0" w:line="240"/>
            </w:pPr>
            <w:r>
              <w:rPr>
                <w:b w:val="false"/>
                <w:bCs w:val="false"/>
                <w:sz w:val="18"/>
                <w:szCs w:val="18"/>
              </w:rPr>
              <w:t xml:space="preserve">Freeze rank version and model config</w:t>
            </w:r>
          </w:p>
        </w:tc>
        <w:tc>
          <w:tcPr>
            <w:tcMar>
              <w:top w:type="dxa" w:w="90"/>
              <w:left w:type="dxa" w:w="100"/>
              <w:bottom w:type="dxa" w:w="90"/>
              <w:right w:type="dxa" w:w="100"/>
            </w:tcMar>
            <w:vAlign w:val="center"/>
          </w:tcPr>
          <w:p>
            <w:pPr>
              <w:spacing w:after="0" w:line="240"/>
            </w:pPr>
            <w:r>
              <w:rPr>
                <w:b w:val="false"/>
                <w:bCs w:val="false"/>
                <w:sz w:val="18"/>
                <w:szCs w:val="18"/>
              </w:rPr>
              <w:t xml:space="preserve">Production deploy, clean-browser OAuth, demo runbook</w:t>
            </w:r>
          </w:p>
        </w:tc>
      </w:tr>
      <w:tr>
        <w:tc>
          <w:tcPr>
            <w:tcMar>
              <w:top w:type="dxa" w:w="90"/>
              <w:left w:type="dxa" w:w="100"/>
              <w:bottom w:type="dxa" w:w="90"/>
              <w:right w:type="dxa" w:w="100"/>
            </w:tcMar>
            <w:vAlign w:val="center"/>
          </w:tcPr>
          <w:p>
            <w:pPr>
              <w:spacing w:after="0" w:line="240"/>
            </w:pPr>
            <w:r>
              <w:rPr>
                <w:b w:val="false"/>
                <w:bCs w:val="false"/>
                <w:sz w:val="18"/>
                <w:szCs w:val="18"/>
              </w:rPr>
              <w:t xml:space="preserve">Hours 22–24</w:t>
            </w:r>
          </w:p>
        </w:tc>
        <w:tc>
          <w:tcPr>
            <w:tcMar>
              <w:top w:type="dxa" w:w="90"/>
              <w:left w:type="dxa" w:w="100"/>
              <w:bottom w:type="dxa" w:w="90"/>
              <w:right w:type="dxa" w:w="100"/>
            </w:tcMar>
            <w:vAlign w:val="center"/>
          </w:tcPr>
          <w:p>
            <w:pPr>
              <w:spacing w:after="0" w:line="240"/>
            </w:pPr>
            <w:r>
              <w:rPr>
                <w:b w:val="false"/>
                <w:bCs w:val="false"/>
                <w:sz w:val="18"/>
                <w:szCs w:val="18"/>
              </w:rPr>
              <w:t xml:space="preserve">No structural changes</w:t>
            </w:r>
          </w:p>
        </w:tc>
        <w:tc>
          <w:tcPr>
            <w:tcMar>
              <w:top w:type="dxa" w:w="90"/>
              <w:left w:type="dxa" w:w="100"/>
              <w:bottom w:type="dxa" w:w="90"/>
              <w:right w:type="dxa" w:w="100"/>
            </w:tcMar>
            <w:vAlign w:val="center"/>
          </w:tcPr>
          <w:p>
            <w:pPr>
              <w:spacing w:after="0" w:line="240"/>
            </w:pPr>
            <w:r>
              <w:rPr>
                <w:b w:val="false"/>
                <w:bCs w:val="false"/>
                <w:sz w:val="18"/>
                <w:szCs w:val="18"/>
              </w:rPr>
              <w:t xml:space="preserve">Rehearse the complete journey</w:t>
            </w:r>
          </w:p>
        </w:tc>
        <w:tc>
          <w:tcPr>
            <w:tcMar>
              <w:top w:type="dxa" w:w="90"/>
              <w:left w:type="dxa" w:w="100"/>
              <w:bottom w:type="dxa" w:w="90"/>
              <w:right w:type="dxa" w:w="100"/>
            </w:tcMar>
            <w:vAlign w:val="center"/>
          </w:tcPr>
          <w:p>
            <w:pPr>
              <w:spacing w:after="0" w:line="240"/>
            </w:pPr>
            <w:r>
              <w:rPr>
                <w:b w:val="false"/>
                <w:bCs w:val="false"/>
                <w:sz w:val="18"/>
                <w:szCs w:val="18"/>
              </w:rPr>
              <w:t xml:space="preserve">No ranking changes except blockers</w:t>
            </w:r>
          </w:p>
        </w:tc>
        <w:tc>
          <w:tcPr>
            <w:tcMar>
              <w:top w:type="dxa" w:w="90"/>
              <w:left w:type="dxa" w:w="100"/>
              <w:bottom w:type="dxa" w:w="90"/>
              <w:right w:type="dxa" w:w="100"/>
            </w:tcMar>
            <w:vAlign w:val="center"/>
          </w:tcPr>
          <w:p>
            <w:pPr>
              <w:spacing w:after="0" w:line="240"/>
            </w:pPr>
            <w:r>
              <w:rPr>
                <w:b w:val="false"/>
                <w:bCs w:val="false"/>
                <w:sz w:val="18"/>
                <w:szCs w:val="18"/>
              </w:rPr>
              <w:t xml:space="preserve">Three timed rehearsals, final checks, presentation screenshots</w:t>
            </w:r>
          </w:p>
        </w:tc>
      </w:tr>
    </w:tbl>
    <w:p>
      <w:pPr>
        <w:spacing w:after="100"/>
      </w:pPr>
    </w:p>
    <w:p>
      <w:pPr>
        <w:pStyle w:val="Heading3"/>
      </w:pPr>
      <w:r>
        <w:t xml:space="preserve">If the team falls behind</w:t>
      </w:r>
    </w:p>
    <w:p>
      <w:pPr>
        <w:spacing w:after="110" w:line="276"/>
      </w:pPr>
      <w:r>
        <w:t xml:space="preserve">Cut in this order: calendar export, related events, advanced facet counts, interaction analytics, and complex saved-calendar presentation. Do not cut authentication, event details, search/filters, saves, score explanations, seed-data quality, or deployment stability.</w:t>
      </w:r>
    </w:p>
    <w:p>
      <w:pPr>
        <w:pStyle w:val="Heading2"/>
      </w:pPr>
      <w:r>
        <w:t xml:space="preserve">23. Testing and Verification Strategy</w:t>
      </w:r>
    </w:p>
    <w:p>
      <w:pPr>
        <w:pStyle w:val="Heading3"/>
      </w:pPr>
      <w:r>
        <w:t xml:space="preserve">Unit checks</w:t>
      </w:r>
    </w:p>
    <w:p>
      <w:pPr>
        <w:pStyle w:val="ListParagraph"/>
        <w:numPr>
          <w:ilvl w:val="0"/>
          <w:numId w:val="1"/>
        </w:numPr>
        <w:spacing w:after="55" w:line="260"/>
      </w:pPr>
      <w:r>
        <w:t xml:space="preserve">Query parsing for dates, categories, formats, and cost terms.</w:t>
      </w:r>
    </w:p>
    <w:p>
      <w:pPr>
        <w:pStyle w:val="ListParagraph"/>
        <w:numPr>
          <w:ilvl w:val="0"/>
          <w:numId w:val="1"/>
        </w:numPr>
        <w:spacing w:after="55" w:line="260"/>
      </w:pPr>
      <w:r>
        <w:t xml:space="preserve">Hard-filter application and cancellation/expiry handling.</w:t>
      </w:r>
    </w:p>
    <w:p>
      <w:pPr>
        <w:pStyle w:val="ListParagraph"/>
        <w:numPr>
          <w:ilvl w:val="0"/>
          <w:numId w:val="1"/>
        </w:numPr>
        <w:spacing w:after="55" w:line="260"/>
      </w:pPr>
      <w:r>
        <w:t xml:space="preserve">Ranking weights, normalization, tie-breaking, and reason generation.</w:t>
      </w:r>
    </w:p>
    <w:p>
      <w:pPr>
        <w:pStyle w:val="ListParagraph"/>
        <w:numPr>
          <w:ilvl w:val="0"/>
          <w:numId w:val="1"/>
        </w:numPr>
        <w:spacing w:after="55" w:line="260"/>
      </w:pPr>
      <w:r>
        <w:t xml:space="preserve">Preference matching and time-conflict detection.</w:t>
      </w:r>
    </w:p>
    <w:p>
      <w:pPr>
        <w:pStyle w:val="ListParagraph"/>
        <w:numPr>
          <w:ilvl w:val="0"/>
          <w:numId w:val="1"/>
        </w:numPr>
        <w:spacing w:after="55" w:line="260"/>
      </w:pPr>
      <w:r>
        <w:t xml:space="preserve">Save idempotency and seed-data validation.</w:t>
      </w:r>
    </w:p>
    <w:p>
      <w:pPr>
        <w:pStyle w:val="ListParagraph"/>
        <w:numPr>
          <w:ilvl w:val="0"/>
          <w:numId w:val="1"/>
        </w:numPr>
        <w:spacing w:after="55" w:line="260"/>
      </w:pPr>
      <w:r>
        <w:t xml:space="preserve">OAuth domain/email verification logic.</w:t>
      </w:r>
    </w:p>
    <w:p>
      <w:pPr>
        <w:pStyle w:val="Heading3"/>
      </w:pPr>
      <w:r>
        <w:t xml:space="preserve">Integration checks</w:t>
      </w:r>
    </w:p>
    <w:p>
      <w:pPr>
        <w:pStyle w:val="ListParagraph"/>
        <w:numPr>
          <w:ilvl w:val="0"/>
          <w:numId w:val="1"/>
        </w:numPr>
        <w:spacing w:after="55" w:line="260"/>
      </w:pPr>
      <w:r>
        <w:t xml:space="preserve">Migrations apply cleanly to Neon.</w:t>
      </w:r>
    </w:p>
    <w:p>
      <w:pPr>
        <w:pStyle w:val="ListParagraph"/>
        <w:numPr>
          <w:ilvl w:val="0"/>
          <w:numId w:val="1"/>
        </w:numPr>
        <w:spacing w:after="55" w:line="260"/>
      </w:pPr>
      <w:r>
        <w:t xml:space="preserve">Seed scripts are repeatable.</w:t>
      </w:r>
    </w:p>
    <w:p>
      <w:pPr>
        <w:pStyle w:val="ListParagraph"/>
        <w:numPr>
          <w:ilvl w:val="0"/>
          <w:numId w:val="1"/>
        </w:numPr>
        <w:spacing w:after="55" w:line="260"/>
      </w:pPr>
      <w:r>
        <w:t xml:space="preserve">Full-text search returns expected records.</w:t>
      </w:r>
    </w:p>
    <w:p>
      <w:pPr>
        <w:pStyle w:val="ListParagraph"/>
        <w:numPr>
          <w:ilvl w:val="0"/>
          <w:numId w:val="1"/>
        </w:numPr>
        <w:spacing w:after="55" w:line="260"/>
      </w:pPr>
      <w:r>
        <w:t xml:space="preserve">Vector search works when enabled and falls back cleanly when disabled.</w:t>
      </w:r>
    </w:p>
    <w:p>
      <w:pPr>
        <w:pStyle w:val="ListParagraph"/>
        <w:numPr>
          <w:ilvl w:val="0"/>
          <w:numId w:val="1"/>
        </w:numPr>
        <w:spacing w:after="55" w:line="260"/>
      </w:pPr>
      <w:r>
        <w:t xml:space="preserve">Users cannot access another user’s saved events or preferences.</w:t>
      </w:r>
    </w:p>
    <w:p>
      <w:pPr>
        <w:pStyle w:val="ListParagraph"/>
        <w:numPr>
          <w:ilvl w:val="0"/>
          <w:numId w:val="1"/>
        </w:numPr>
        <w:spacing w:after="55" w:line="260"/>
      </w:pPr>
      <w:r>
        <w:t xml:space="preserve">All event queries are college-scoped.</w:t>
      </w:r>
    </w:p>
    <w:p>
      <w:pPr>
        <w:pStyle w:val="Heading3"/>
      </w:pPr>
      <w:r>
        <w:t xml:space="preserve">End-to-end checks</w:t>
      </w:r>
    </w:p>
    <w:p>
      <w:pPr>
        <w:pStyle w:val="ListParagraph"/>
        <w:numPr>
          <w:ilvl w:val="0"/>
          <w:numId w:val="2"/>
        </w:numPr>
        <w:spacing w:after="55" w:line="260"/>
      </w:pPr>
      <w:r>
        <w:t xml:space="preserve">Anonymous user opens the discover page.</w:t>
      </w:r>
    </w:p>
    <w:p>
      <w:pPr>
        <w:pStyle w:val="ListParagraph"/>
        <w:numPr>
          <w:ilvl w:val="0"/>
          <w:numId w:val="2"/>
        </w:numPr>
        <w:spacing w:after="55" w:line="260"/>
      </w:pPr>
      <w:r>
        <w:t xml:space="preserve">User searches and applies filters.</w:t>
      </w:r>
    </w:p>
    <w:p>
      <w:pPr>
        <w:pStyle w:val="ListParagraph"/>
        <w:numPr>
          <w:ilvl w:val="0"/>
          <w:numId w:val="2"/>
        </w:numPr>
        <w:spacing w:after="55" w:line="260"/>
      </w:pPr>
      <w:r>
        <w:t xml:space="preserve">User opens an event and reads score reasons.</w:t>
      </w:r>
    </w:p>
    <w:p>
      <w:pPr>
        <w:pStyle w:val="ListParagraph"/>
        <w:numPr>
          <w:ilvl w:val="0"/>
          <w:numId w:val="2"/>
        </w:numPr>
        <w:spacing w:after="55" w:line="260"/>
      </w:pPr>
      <w:r>
        <w:t xml:space="preserve">Authenticated user saves the event.</w:t>
      </w:r>
    </w:p>
    <w:p>
      <w:pPr>
        <w:pStyle w:val="ListParagraph"/>
        <w:numPr>
          <w:ilvl w:val="0"/>
          <w:numId w:val="2"/>
        </w:numPr>
        <w:spacing w:after="55" w:line="260"/>
      </w:pPr>
      <w:r>
        <w:t xml:space="preserve">Saved event appears in the saved view.</w:t>
      </w:r>
    </w:p>
    <w:p>
      <w:pPr>
        <w:pStyle w:val="ListParagraph"/>
        <w:numPr>
          <w:ilvl w:val="0"/>
          <w:numId w:val="2"/>
        </w:numPr>
        <w:spacing w:after="55" w:line="260"/>
      </w:pPr>
      <w:r>
        <w:t xml:space="preserve">User changes preferences and sees recommendation order change.</w:t>
      </w:r>
    </w:p>
    <w:p>
      <w:pPr>
        <w:pStyle w:val="ListParagraph"/>
        <w:numPr>
          <w:ilvl w:val="0"/>
          <w:numId w:val="2"/>
        </w:numPr>
        <w:spacing w:after="55" w:line="260"/>
      </w:pPr>
      <w:r>
        <w:t xml:space="preserve">Overlapping saved events show a conflict warning.</w:t>
      </w:r>
    </w:p>
    <w:p>
      <w:pPr>
        <w:pStyle w:val="ListParagraph"/>
        <w:numPr>
          <w:ilvl w:val="0"/>
          <w:numId w:val="2"/>
        </w:numPr>
        <w:spacing w:after="55" w:line="260"/>
      </w:pPr>
      <w:r>
        <w:t xml:space="preserve">Eligible user submits a post-event review.</w:t>
      </w:r>
    </w:p>
    <w:p>
      <w:pPr>
        <w:spacing w:after="110" w:line="276"/>
      </w:pPr>
      <w:r>
        <w:t xml:space="preserve">Perform one real OAuth smoke test manually because provider configuration is difficult to fully automate. Also test keyboard navigation, mobile viewports, empty states, API errors, and the clean-browser deployed demo.</w:t>
      </w:r>
    </w:p>
    <w:p>
      <w:pPr>
        <w:pStyle w:val="Heading2"/>
      </w:pPr>
      <w:r>
        <w:t xml:space="preserve">24. Deployment and Environment Plan</w:t>
      </w:r>
    </w:p>
    <w:p>
      <w:pPr>
        <w:pStyle w:val="Heading3"/>
      </w:pPr>
      <w:r>
        <w:t xml:space="preserve">Deployment assumptions</w:t>
      </w:r>
    </w:p>
    <w:p>
      <w:pPr>
        <w:pStyle w:val="ListParagraph"/>
        <w:numPr>
          <w:ilvl w:val="0"/>
          <w:numId w:val="1"/>
        </w:numPr>
        <w:spacing w:after="55" w:line="260"/>
      </w:pPr>
      <w:r>
        <w:t xml:space="preserve">Next.js is deployed to Vercel or the team’s existing equivalent.</w:t>
      </w:r>
    </w:p>
    <w:p>
      <w:pPr>
        <w:pStyle w:val="ListParagraph"/>
        <w:numPr>
          <w:ilvl w:val="0"/>
          <w:numId w:val="1"/>
        </w:numPr>
        <w:spacing w:after="55" w:line="260"/>
      </w:pPr>
      <w:r>
        <w:t xml:space="preserve">Neon provides the production/demo database branch.</w:t>
      </w:r>
    </w:p>
    <w:p>
      <w:pPr>
        <w:pStyle w:val="ListParagraph"/>
        <w:numPr>
          <w:ilvl w:val="0"/>
          <w:numId w:val="1"/>
        </w:numPr>
        <w:spacing w:after="55" w:line="260"/>
      </w:pPr>
      <w:r>
        <w:t xml:space="preserve">One OAuth web application is configured with the deployed callback URL.</w:t>
      </w:r>
    </w:p>
    <w:p>
      <w:pPr>
        <w:pStyle w:val="ListParagraph"/>
        <w:numPr>
          <w:ilvl w:val="0"/>
          <w:numId w:val="1"/>
        </w:numPr>
        <w:spacing w:after="55" w:line="260"/>
      </w:pPr>
      <w:r>
        <w:t xml:space="preserve">Embeddings are generated offline or through a configured service.</w:t>
      </w:r>
    </w:p>
    <w:p>
      <w:pPr>
        <w:pStyle w:val="ListParagraph"/>
        <w:numPr>
          <w:ilvl w:val="0"/>
          <w:numId w:val="1"/>
        </w:numPr>
        <w:spacing w:after="55" w:line="260"/>
      </w:pPr>
      <w:r>
        <w:t xml:space="preserve">Migrations run before the final seed.</w:t>
      </w:r>
    </w:p>
    <w:p>
      <w:pPr>
        <w:pStyle w:val="Heading3"/>
      </w:pPr>
      <w:r>
        <w:t xml:space="preserve">Environment variables</w:t>
      </w:r>
    </w:p>
    <w:p>
      <w:pPr>
        <w:spacing w:after="110" w:line="276"/>
      </w:pPr>
      <w:r>
        <w:t xml:space="preserve">```text DATABASE_URL= DIRECT_DATABASE_URL= AUTH_SECRET= GOOGLE_CLIENT_ID= GOOGLE_CLIENT_SECRET= COLLEGE_DOMAIN= ENFORCE_COLLEGE_DOMAIN= EMBEDDING_API_KEY= EMBEDDING_MODEL= SEMANTIC_SEARCH_ENABLED= DEMO_NOW= NEXT_PUBLIC_APP_URL=</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Never commit secrets. Do not log cookies, access tokens, or provider payloads. Keep semantic search behind a feature flag so a provider failure cannot take down discovery.</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25. Definition of Done</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Product behavior</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Anonymous users can browse current campus events.</w:t>
      </w:r>
    </w:p>
    <w:p>
      <w:pPr>
        <w:shd w:fill="F8FAFC" w:val="clear"/>
        <w:spacing w:after="0" w:line="240"/>
        <w:ind w:left="240" w:right="240"/>
      </w:pPr>
      <w:r>
        <w:rPr>
          <w:rFonts w:ascii="Consolas" w:cs="Consolas" w:eastAsia="Consolas" w:hAnsi="Consolas"/>
          <w:color w:val="475569"/>
          <w:sz w:val="17"/>
          <w:szCs w:val="17"/>
        </w:rPr>
        <w:t xml:space="preserve">- Exact and conceptual search queries produce useful results.</w:t>
      </w:r>
    </w:p>
    <w:p>
      <w:pPr>
        <w:shd w:fill="F8FAFC" w:val="clear"/>
        <w:spacing w:after="0" w:line="240"/>
        <w:ind w:left="240" w:right="240"/>
      </w:pPr>
      <w:r>
        <w:rPr>
          <w:rFonts w:ascii="Consolas" w:cs="Consolas" w:eastAsia="Consolas" w:hAnsi="Consolas"/>
          <w:color w:val="475569"/>
          <w:sz w:val="17"/>
          <w:szCs w:val="17"/>
        </w:rPr>
        <w:t xml:space="preserve">- Filters combine correctly and exclude nonmatching events.</w:t>
      </w:r>
    </w:p>
    <w:p>
      <w:pPr>
        <w:shd w:fill="F8FAFC" w:val="clear"/>
        <w:spacing w:after="0" w:line="240"/>
        <w:ind w:left="240" w:right="240"/>
      </w:pPr>
      <w:r>
        <w:rPr>
          <w:rFonts w:ascii="Consolas" w:cs="Consolas" w:eastAsia="Consolas" w:hAnsi="Consolas"/>
          <w:color w:val="475569"/>
          <w:sz w:val="17"/>
          <w:szCs w:val="17"/>
        </w:rPr>
        <w:t xml:space="preserve">- Event detail pages show complete logistics and registration actions.</w:t>
      </w:r>
    </w:p>
    <w:p>
      <w:pPr>
        <w:shd w:fill="F8FAFC" w:val="clear"/>
        <w:spacing w:after="0" w:line="240"/>
        <w:ind w:left="240" w:right="240"/>
      </w:pPr>
      <w:r>
        <w:rPr>
          <w:rFonts w:ascii="Consolas" w:cs="Consolas" w:eastAsia="Consolas" w:hAnsi="Consolas"/>
          <w:color w:val="475569"/>
          <w:sz w:val="17"/>
          <w:szCs w:val="17"/>
        </w:rPr>
        <w:t xml:space="preserve">- Authenticated users can save/unsave events and update preferences.</w:t>
      </w:r>
    </w:p>
    <w:p>
      <w:pPr>
        <w:shd w:fill="F8FAFC" w:val="clear"/>
        <w:spacing w:after="0" w:line="240"/>
        <w:ind w:left="240" w:right="240"/>
      </w:pPr>
      <w:r>
        <w:rPr>
          <w:rFonts w:ascii="Consolas" w:cs="Consolas" w:eastAsia="Consolas" w:hAnsi="Consolas"/>
          <w:color w:val="475569"/>
          <w:sz w:val="17"/>
          <w:szCs w:val="17"/>
        </w:rPr>
        <w:t xml:space="preserve">- Compare view works for two or three events.</w:t>
      </w:r>
    </w:p>
    <w:p>
      <w:pPr>
        <w:shd w:fill="F8FAFC" w:val="clear"/>
        <w:spacing w:after="0" w:line="240"/>
        <w:ind w:left="240" w:right="240"/>
      </w:pPr>
      <w:r>
        <w:rPr>
          <w:rFonts w:ascii="Consolas" w:cs="Consolas" w:eastAsia="Consolas" w:hAnsi="Consolas"/>
          <w:color w:val="475569"/>
          <w:sz w:val="17"/>
          <w:szCs w:val="17"/>
        </w:rPr>
        <w:t xml:space="preserve">- Each recommendation includes deterministic explanations.</w:t>
      </w:r>
    </w:p>
    <w:p>
      <w:pPr>
        <w:shd w:fill="F8FAFC" w:val="clear"/>
        <w:spacing w:after="0" w:line="240"/>
        <w:ind w:left="240" w:right="240"/>
      </w:pPr>
      <w:r>
        <w:rPr>
          <w:rFonts w:ascii="Consolas" w:cs="Consolas" w:eastAsia="Consolas" w:hAnsi="Consolas"/>
          <w:color w:val="475569"/>
          <w:sz w:val="17"/>
          <w:szCs w:val="17"/>
        </w:rPr>
        <w:t xml:space="preserve">- Eligible users can submit post-event feedback.</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Data and search</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Seed script is idempotent and produces the complete synthetic catalog.</w:t>
      </w:r>
    </w:p>
    <w:p>
      <w:pPr>
        <w:shd w:fill="F8FAFC" w:val="clear"/>
        <w:spacing w:after="0" w:line="240"/>
        <w:ind w:left="240" w:right="240"/>
      </w:pPr>
      <w:r>
        <w:rPr>
          <w:rFonts w:ascii="Consolas" w:cs="Consolas" w:eastAsia="Consolas" w:hAnsi="Consolas"/>
          <w:color w:val="475569"/>
          <w:sz w:val="17"/>
          <w:szCs w:val="17"/>
        </w:rPr>
        <w:t xml:space="preserve">- Events cover all planned categories and formats.</w:t>
      </w:r>
    </w:p>
    <w:p>
      <w:pPr>
        <w:shd w:fill="F8FAFC" w:val="clear"/>
        <w:spacing w:after="0" w:line="240"/>
        <w:ind w:left="240" w:right="240"/>
      </w:pPr>
      <w:r>
        <w:rPr>
          <w:rFonts w:ascii="Consolas" w:cs="Consolas" w:eastAsia="Consolas" w:hAnsi="Consolas"/>
          <w:color w:val="475569"/>
          <w:sz w:val="17"/>
          <w:szCs w:val="17"/>
        </w:rPr>
        <w:t xml:space="preserve">- Full-text search works independently.</w:t>
      </w:r>
    </w:p>
    <w:p>
      <w:pPr>
        <w:shd w:fill="F8FAFC" w:val="clear"/>
        <w:spacing w:after="0" w:line="240"/>
        <w:ind w:left="240" w:right="240"/>
      </w:pPr>
      <w:r>
        <w:rPr>
          <w:rFonts w:ascii="Consolas" w:cs="Consolas" w:eastAsia="Consolas" w:hAnsi="Consolas"/>
          <w:color w:val="475569"/>
          <w:sz w:val="17"/>
          <w:szCs w:val="17"/>
        </w:rPr>
        <w:t xml:space="preserve">- Semantic search works when enabled and degrades gracefully when unavailable.</w:t>
      </w:r>
    </w:p>
    <w:p>
      <w:pPr>
        <w:shd w:fill="F8FAFC" w:val="clear"/>
        <w:spacing w:after="0" w:line="240"/>
        <w:ind w:left="240" w:right="240"/>
      </w:pPr>
      <w:r>
        <w:rPr>
          <w:rFonts w:ascii="Consolas" w:cs="Consolas" w:eastAsia="Consolas" w:hAnsi="Consolas"/>
          <w:color w:val="475569"/>
          <w:sz w:val="17"/>
          <w:szCs w:val="17"/>
        </w:rPr>
        <w:t xml:space="preserve">- Ranking weights and `rank_version` are documented.</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Security and quality</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OAuth callback works with verified accounts.</w:t>
      </w:r>
    </w:p>
    <w:p>
      <w:pPr>
        <w:shd w:fill="F8FAFC" w:val="clear"/>
        <w:spacing w:after="0" w:line="240"/>
        <w:ind w:left="240" w:right="240"/>
      </w:pPr>
      <w:r>
        <w:rPr>
          <w:rFonts w:ascii="Consolas" w:cs="Consolas" w:eastAsia="Consolas" w:hAnsi="Consolas"/>
          <w:color w:val="475569"/>
          <w:sz w:val="17"/>
          <w:szCs w:val="17"/>
        </w:rPr>
        <w:t xml:space="preserve">- Sessions use secure HttpOnly cookies.</w:t>
      </w:r>
    </w:p>
    <w:p>
      <w:pPr>
        <w:shd w:fill="F8FAFC" w:val="clear"/>
        <w:spacing w:after="0" w:line="240"/>
        <w:ind w:left="240" w:right="240"/>
      </w:pPr>
      <w:r>
        <w:rPr>
          <w:rFonts w:ascii="Consolas" w:cs="Consolas" w:eastAsia="Consolas" w:hAnsi="Consolas"/>
          <w:color w:val="475569"/>
          <w:sz w:val="17"/>
          <w:szCs w:val="17"/>
        </w:rPr>
        <w:t xml:space="preserve">- Protected routes enforce authentication and ownership.</w:t>
      </w:r>
    </w:p>
    <w:p>
      <w:pPr>
        <w:shd w:fill="F8FAFC" w:val="clear"/>
        <w:spacing w:after="0" w:line="240"/>
        <w:ind w:left="240" w:right="240"/>
      </w:pPr>
      <w:r>
        <w:rPr>
          <w:rFonts w:ascii="Consolas" w:cs="Consolas" w:eastAsia="Consolas" w:hAnsi="Consolas"/>
          <w:color w:val="475569"/>
          <w:sz w:val="17"/>
          <w:szCs w:val="17"/>
        </w:rPr>
        <w:t xml:space="preserve">- No API secrets are exposed to the client.</w:t>
      </w:r>
    </w:p>
    <w:p>
      <w:pPr>
        <w:shd w:fill="F8FAFC" w:val="clear"/>
        <w:spacing w:after="0" w:line="240"/>
        <w:ind w:left="240" w:right="240"/>
      </w:pPr>
      <w:r>
        <w:rPr>
          <w:rFonts w:ascii="Consolas" w:cs="Consolas" w:eastAsia="Consolas" w:hAnsi="Consolas"/>
          <w:color w:val="475569"/>
          <w:sz w:val="17"/>
          <w:szCs w:val="17"/>
        </w:rPr>
        <w:t xml:space="preserve">- No cross-user or cross-college data access is possible.</w:t>
      </w:r>
    </w:p>
    <w:p>
      <w:pPr>
        <w:shd w:fill="F8FAFC" w:val="clear"/>
        <w:spacing w:after="0" w:line="240"/>
        <w:ind w:left="240" w:right="240"/>
      </w:pPr>
      <w:r>
        <w:rPr>
          <w:rFonts w:ascii="Consolas" w:cs="Consolas" w:eastAsia="Consolas" w:hAnsi="Consolas"/>
          <w:color w:val="475569"/>
          <w:sz w:val="17"/>
          <w:szCs w:val="17"/>
        </w:rPr>
        <w:t xml:space="preserve">- Core flows are responsive and keyboard-friendly.</w:t>
      </w:r>
    </w:p>
    <w:p>
      <w:pPr>
        <w:shd w:fill="F8FAFC" w:val="clear"/>
        <w:spacing w:after="0" w:line="240"/>
        <w:ind w:left="240" w:right="240"/>
      </w:pPr>
      <w:r>
        <w:rPr>
          <w:rFonts w:ascii="Consolas" w:cs="Consolas" w:eastAsia="Consolas" w:hAnsi="Consolas"/>
          <w:color w:val="475569"/>
          <w:sz w:val="17"/>
          <w:szCs w:val="17"/>
        </w:rPr>
        <w:t xml:space="preserve">- No critical console or deployment errors remain.</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Delivery</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A deployed URL is accessible from a clean browser.</w:t>
      </w:r>
    </w:p>
    <w:p>
      <w:pPr>
        <w:shd w:fill="F8FAFC" w:val="clear"/>
        <w:spacing w:after="0" w:line="240"/>
        <w:ind w:left="240" w:right="240"/>
      </w:pPr>
      <w:r>
        <w:rPr>
          <w:rFonts w:ascii="Consolas" w:cs="Consolas" w:eastAsia="Consolas" w:hAnsi="Consolas"/>
          <w:color w:val="475569"/>
          <w:sz w:val="17"/>
          <w:szCs w:val="17"/>
        </w:rPr>
        <w:t xml:space="preserve">- README/setup notes describe environment, migrations, seed, and demo steps.</w:t>
      </w:r>
    </w:p>
    <w:p>
      <w:pPr>
        <w:shd w:fill="F8FAFC" w:val="clear"/>
        <w:spacing w:after="0" w:line="240"/>
        <w:ind w:left="240" w:right="240"/>
      </w:pPr>
      <w:r>
        <w:rPr>
          <w:rFonts w:ascii="Consolas" w:cs="Consolas" w:eastAsia="Consolas" w:hAnsi="Consolas"/>
          <w:color w:val="475569"/>
          <w:sz w:val="17"/>
          <w:szCs w:val="17"/>
        </w:rPr>
        <w:t xml:space="preserve">- Demo data and ranking weights are frozen before rehearsal.</w:t>
      </w:r>
    </w:p>
    <w:p>
      <w:pPr>
        <w:shd w:fill="F8FAFC" w:val="clear"/>
        <w:spacing w:after="0" w:line="240"/>
        <w:ind w:left="240" w:right="240"/>
      </w:pPr>
      <w:r>
        <w:rPr>
          <w:rFonts w:ascii="Consolas" w:cs="Consolas" w:eastAsia="Consolas" w:hAnsi="Consolas"/>
          <w:color w:val="475569"/>
          <w:sz w:val="17"/>
          <w:szCs w:val="17"/>
        </w:rPr>
        <w:t xml:space="preserve">- The team can complete the entire demo in approximately 3–5 minutes.</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26. Suggested Demo Flow</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1. Open EventRank and show the campus-wide discovery promise.</w:t>
      </w:r>
    </w:p>
    <w:p>
      <w:pPr>
        <w:shd w:fill="F8FAFC" w:val="clear"/>
        <w:spacing w:after="0" w:line="240"/>
        <w:ind w:left="240" w:right="240"/>
      </w:pPr>
      <w:r>
        <w:rPr>
          <w:rFonts w:ascii="Consolas" w:cs="Consolas" w:eastAsia="Consolas" w:hAnsi="Consolas"/>
          <w:color w:val="475569"/>
          <w:sz w:val="17"/>
          <w:szCs w:val="17"/>
        </w:rPr>
        <w:t xml:space="preserve">2. Sign in with OAuth and select technology, entrepreneurship, evening, and low-cost preferences.</w:t>
      </w:r>
    </w:p>
    <w:p>
      <w:pPr>
        <w:shd w:fill="F8FAFC" w:val="clear"/>
        <w:spacing w:after="0" w:line="240"/>
        <w:ind w:left="240" w:right="240"/>
      </w:pPr>
      <w:r>
        <w:rPr>
          <w:rFonts w:ascii="Consolas" w:cs="Consolas" w:eastAsia="Consolas" w:hAnsi="Consolas"/>
          <w:color w:val="475569"/>
          <w:sz w:val="17"/>
          <w:szCs w:val="17"/>
        </w:rPr>
        <w:t xml:space="preserve">3. Search for **“hands-on AI workshop after 5pm.”**</w:t>
      </w:r>
    </w:p>
    <w:p>
      <w:pPr>
        <w:shd w:fill="F8FAFC" w:val="clear"/>
        <w:spacing w:after="0" w:line="240"/>
        <w:ind w:left="240" w:right="240"/>
      </w:pPr>
      <w:r>
        <w:rPr>
          <w:rFonts w:ascii="Consolas" w:cs="Consolas" w:eastAsia="Consolas" w:hAnsi="Consolas"/>
          <w:color w:val="475569"/>
          <w:sz w:val="17"/>
          <w:szCs w:val="17"/>
        </w:rPr>
        <w:t xml:space="preserve">4. Point out semantic relevance, filters, and explanation chips.</w:t>
      </w:r>
    </w:p>
    <w:p>
      <w:pPr>
        <w:shd w:fill="F8FAFC" w:val="clear"/>
        <w:spacing w:after="0" w:line="240"/>
        <w:ind w:left="240" w:right="240"/>
      </w:pPr>
      <w:r>
        <w:rPr>
          <w:rFonts w:ascii="Consolas" w:cs="Consolas" w:eastAsia="Consolas" w:hAnsi="Consolas"/>
          <w:color w:val="475569"/>
          <w:sz w:val="17"/>
          <w:szCs w:val="17"/>
        </w:rPr>
        <w:t xml:space="preserve">5. Open an event and show time, location, organizer, cost, registration, score, and “why this is recommended.”</w:t>
      </w:r>
    </w:p>
    <w:p>
      <w:pPr>
        <w:shd w:fill="F8FAFC" w:val="clear"/>
        <w:spacing w:after="0" w:line="240"/>
        <w:ind w:left="240" w:right="240"/>
      </w:pPr>
      <w:r>
        <w:rPr>
          <w:rFonts w:ascii="Consolas" w:cs="Consolas" w:eastAsia="Consolas" w:hAnsi="Consolas"/>
          <w:color w:val="475569"/>
          <w:sz w:val="17"/>
          <w:szCs w:val="17"/>
        </w:rPr>
        <w:t xml:space="preserve">6. Save the event and open another event that overlaps.</w:t>
      </w:r>
    </w:p>
    <w:p>
      <w:pPr>
        <w:shd w:fill="F8FAFC" w:val="clear"/>
        <w:spacing w:after="0" w:line="240"/>
        <w:ind w:left="240" w:right="240"/>
      </w:pPr>
      <w:r>
        <w:rPr>
          <w:rFonts w:ascii="Consolas" w:cs="Consolas" w:eastAsia="Consolas" w:hAnsi="Consolas"/>
          <w:color w:val="475569"/>
          <w:sz w:val="17"/>
          <w:szCs w:val="17"/>
        </w:rPr>
        <w:t xml:space="preserve">7. Compare the two events and show the conflict warning.</w:t>
      </w:r>
    </w:p>
    <w:p>
      <w:pPr>
        <w:shd w:fill="F8FAFC" w:val="clear"/>
        <w:spacing w:after="0" w:line="240"/>
        <w:ind w:left="240" w:right="240"/>
      </w:pPr>
      <w:r>
        <w:rPr>
          <w:rFonts w:ascii="Consolas" w:cs="Consolas" w:eastAsia="Consolas" w:hAnsi="Consolas"/>
          <w:color w:val="475569"/>
          <w:sz w:val="17"/>
          <w:szCs w:val="17"/>
        </w:rPr>
        <w:t xml:space="preserve">8. Change preferences to arts or live music and show the recommendation ordering change.</w:t>
      </w:r>
    </w:p>
    <w:p>
      <w:pPr>
        <w:shd w:fill="F8FAFC" w:val="clear"/>
        <w:spacing w:after="0" w:line="240"/>
        <w:ind w:left="240" w:right="240"/>
      </w:pPr>
      <w:r>
        <w:rPr>
          <w:rFonts w:ascii="Consolas" w:cs="Consolas" w:eastAsia="Consolas" w:hAnsi="Consolas"/>
          <w:color w:val="475569"/>
          <w:sz w:val="17"/>
          <w:szCs w:val="17"/>
        </w:rPr>
        <w:t xml:space="preserve">9. Show the review path for a completed event.</w:t>
      </w:r>
    </w:p>
    <w:p>
      <w:pPr>
        <w:shd w:fill="F8FAFC" w:val="clear"/>
        <w:spacing w:after="0" w:line="240"/>
        <w:ind w:left="240" w:right="240"/>
      </w:pPr>
      <w:r>
        <w:rPr>
          <w:rFonts w:ascii="Consolas" w:cs="Consolas" w:eastAsia="Consolas" w:hAnsi="Consolas"/>
          <w:color w:val="475569"/>
          <w:sz w:val="17"/>
          <w:szCs w:val="17"/>
        </w:rPr>
        <w:t xml:space="preserve">10. Close with the architecture: Next.js, Neon Postgres, OAuth/JWT, hybrid search, and explainable ranking.</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27. Approval Checklist</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Please confirm the following before implementation begins:</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 ] The one-college, all-campus-event scope is approved.</w:t>
      </w:r>
    </w:p>
    <w:p>
      <w:pPr>
        <w:shd w:fill="F8FAFC" w:val="clear"/>
        <w:spacing w:after="0" w:line="240"/>
        <w:ind w:left="240" w:right="240"/>
      </w:pPr>
      <w:r>
        <w:rPr>
          <w:rFonts w:ascii="Consolas" w:cs="Consolas" w:eastAsia="Consolas" w:hAnsi="Consolas"/>
          <w:color w:val="475569"/>
          <w:sz w:val="17"/>
          <w:szCs w:val="17"/>
        </w:rPr>
        <w:t xml:space="preserve">- [ ] Functional prototype/MVP is the primary build target.</w:t>
      </w:r>
    </w:p>
    <w:p>
      <w:pPr>
        <w:shd w:fill="F8FAFC" w:val="clear"/>
        <w:spacing w:after="0" w:line="240"/>
        <w:ind w:left="240" w:right="240"/>
      </w:pPr>
      <w:r>
        <w:rPr>
          <w:rFonts w:ascii="Consolas" w:cs="Consolas" w:eastAsia="Consolas" w:hAnsi="Consolas"/>
          <w:color w:val="475569"/>
          <w:sz w:val="17"/>
          <w:szCs w:val="17"/>
        </w:rPr>
        <w:t xml:space="preserve">- [ ] Realistic seeded data is acceptable for the demo.</w:t>
      </w:r>
    </w:p>
    <w:p>
      <w:pPr>
        <w:shd w:fill="F8FAFC" w:val="clear"/>
        <w:spacing w:after="0" w:line="240"/>
        <w:ind w:left="240" w:right="240"/>
      </w:pPr>
      <w:r>
        <w:rPr>
          <w:rFonts w:ascii="Consolas" w:cs="Consolas" w:eastAsia="Consolas" w:hAnsi="Consolas"/>
          <w:color w:val="475569"/>
          <w:sz w:val="17"/>
          <w:szCs w:val="17"/>
        </w:rPr>
        <w:t xml:space="preserve">- [ ] Neon Postgres is approved as the database.</w:t>
      </w:r>
    </w:p>
    <w:p>
      <w:pPr>
        <w:shd w:fill="F8FAFC" w:val="clear"/>
        <w:spacing w:after="0" w:line="240"/>
        <w:ind w:left="240" w:right="240"/>
      </w:pPr>
      <w:r>
        <w:rPr>
          <w:rFonts w:ascii="Consolas" w:cs="Consolas" w:eastAsia="Consolas" w:hAnsi="Consolas"/>
          <w:color w:val="475569"/>
          <w:sz w:val="17"/>
          <w:szCs w:val="17"/>
        </w:rPr>
        <w:t xml:space="preserve">- [ ] OAuth with JWT-backed sessions is approved for authentication.</w:t>
      </w:r>
    </w:p>
    <w:p>
      <w:pPr>
        <w:shd w:fill="F8FAFC" w:val="clear"/>
        <w:spacing w:after="0" w:line="240"/>
        <w:ind w:left="240" w:right="240"/>
      </w:pPr>
      <w:r>
        <w:rPr>
          <w:rFonts w:ascii="Consolas" w:cs="Consolas" w:eastAsia="Consolas" w:hAnsi="Consolas"/>
          <w:color w:val="475569"/>
          <w:sz w:val="17"/>
          <w:szCs w:val="17"/>
        </w:rPr>
        <w:t xml:space="preserve">- [ ] The recommended Next.js-first architecture is acceptable, with FastAPI optional for ML.</w:t>
      </w:r>
    </w:p>
    <w:p>
      <w:pPr>
        <w:shd w:fill="F8FAFC" w:val="clear"/>
        <w:spacing w:after="0" w:line="240"/>
        <w:ind w:left="240" w:right="240"/>
      </w:pPr>
      <w:r>
        <w:rPr>
          <w:rFonts w:ascii="Consolas" w:cs="Consolas" w:eastAsia="Consolas" w:hAnsi="Consolas"/>
          <w:color w:val="475569"/>
          <w:sz w:val="17"/>
          <w:szCs w:val="17"/>
        </w:rPr>
        <w:t xml:space="preserve">- [ ] Semantic search/event matching is the first AI/ML feature.</w:t>
      </w:r>
    </w:p>
    <w:p>
      <w:pPr>
        <w:shd w:fill="F8FAFC" w:val="clear"/>
        <w:spacing w:after="0" w:line="240"/>
        <w:ind w:left="240" w:right="240"/>
      </w:pPr>
      <w:r>
        <w:rPr>
          <w:rFonts w:ascii="Consolas" w:cs="Consolas" w:eastAsia="Consolas" w:hAnsi="Consolas"/>
          <w:color w:val="475569"/>
          <w:sz w:val="17"/>
          <w:szCs w:val="17"/>
        </w:rPr>
        <w:t xml:space="preserve">- [ ] Deterministic, explainable scoring is preferred over a black-box recommender.</w:t>
      </w:r>
    </w:p>
    <w:p>
      <w:pPr>
        <w:shd w:fill="F8FAFC" w:val="clear"/>
        <w:spacing w:after="0" w:line="240"/>
        <w:ind w:left="240" w:right="240"/>
      </w:pPr>
      <w:r>
        <w:rPr>
          <w:rFonts w:ascii="Consolas" w:cs="Consolas" w:eastAsia="Consolas" w:hAnsi="Consolas"/>
          <w:color w:val="475569"/>
          <w:sz w:val="17"/>
          <w:szCs w:val="17"/>
        </w:rPr>
        <w:t xml:space="preserve">- [ ] Organizer portal, live integrations, payments, native apps, and notifications are deferred.</w:t>
      </w:r>
    </w:p>
    <w:p>
      <w:pPr>
        <w:shd w:fill="F8FAFC" w:val="clear"/>
        <w:spacing w:after="0" w:line="240"/>
        <w:ind w:left="240" w:right="240"/>
      </w:pPr>
      <w:r>
        <w:rPr>
          <w:rFonts w:ascii="Consolas" w:cs="Consolas" w:eastAsia="Consolas" w:hAnsi="Consolas"/>
          <w:color w:val="475569"/>
          <w:sz w:val="17"/>
          <w:szCs w:val="17"/>
        </w:rPr>
        <w:t xml:space="preserve">- [ ] Team name and member names will be added later.</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 First implementation milestone after approval</w:t>
      </w:r>
    </w:p>
    <w:p>
      <w:pPr>
        <w:shd w:fill="F8FAFC" w:val="clear"/>
        <w:spacing w:after="0" w:line="240"/>
        <w:ind w:left="240" w:right="240"/>
      </w:pPr>
      <w:r>
        <w:rPr>
          <w:rFonts w:ascii="Consolas" w:cs="Consolas" w:eastAsia="Consolas" w:hAnsi="Consolas"/>
          <w:color w:val="475569"/>
          <w:sz w:val="17"/>
          <w:szCs w:val="17"/>
        </w:rPr>
        <w:t xml:space="preserve"> </w:t>
      </w:r>
    </w:p>
    <w:p>
      <w:pPr>
        <w:shd w:fill="F8FAFC" w:val="clear"/>
        <w:spacing w:after="0" w:line="240"/>
        <w:ind w:left="240" w:right="240"/>
      </w:pPr>
      <w:r>
        <w:rPr>
          <w:rFonts w:ascii="Consolas" w:cs="Consolas" w:eastAsia="Consolas" w:hAnsi="Consolas"/>
          <w:color w:val="475569"/>
          <w:sz w:val="17"/>
          <w:szCs w:val="17"/>
        </w:rPr>
        <w:t xml:space="preserve">Create the repository foundation, configure Neon and OAuth environment placeholders, write the initial schema/migrations, and seed the first event catalog before building UI polish. This creates a stable contract for parallel implementation work.</w:t>
      </w:r>
    </w:p>
    <w:p>
      <w:pPr>
        <w:shd w:fill="F8FAFC" w:val="clear"/>
        <w:spacing w:after="0" w:line="240"/>
        <w:ind w:left="240" w:right="240"/>
      </w:pPr>
      <w:r>
        <w:rPr>
          <w:rFonts w:ascii="Consolas" w:cs="Consolas" w:eastAsia="Consolas" w:hAnsi="Consolas"/>
          <w:color w:val="475569"/>
          <w:sz w:val="17"/>
          <w:szCs w:val="17"/>
        </w:rPr>
        <w:t xml:space="preserve"> </w:t>
      </w:r>
    </w:p>
    <w:sectPr>
      <w:footerReference w:type="default" r:id="rId6"/>
      <w:pgSz w:w="11906" w:h="16838" w:orient="portrait"/>
      <w:pgMar w:top="720" w:right="840" w:bottom="720" w:left="8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EventRank — Draft for approval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F172A"/>
        <w:sz w:val="21"/>
        <w:szCs w:val="21"/>
      </w:rPr>
    </w:rPrDefault>
    <w:pPrDefault>
      <w:pPr>
        <w:spacing w:after="11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220" w:before="360"/>
      <w:jc w:val="center"/>
    </w:pPr>
    <w:rPr>
      <w:rFonts w:ascii="Aptos Display" w:cs="Aptos Display" w:eastAsia="Aptos Display" w:hAnsi="Aptos Display"/>
      <w:b/>
      <w:bCs/>
      <w:color w:val="0F172A"/>
      <w:sz w:val="48"/>
      <w:szCs w:val="4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EventRank — Product Requirements Document and 24-Hour Implementation Plan</dc:title>
  <dc:subject>Draft for approval before implementation</dc:subject>
  <dc:creator>OmniRush.ai</dc:creator>
  <dc:description>EventRank product requirements and implementation plan.</dc:description>
  <cp:lastModifiedBy>Un-named</cp:lastModifiedBy>
  <cp:revision>1</cp:revision>
  <dcterms:created xsi:type="dcterms:W3CDTF">2026-10-09T20:28:45.937Z</dcterms:created>
  <dcterms:modified xsi:type="dcterms:W3CDTF">2026-10-09T20:28:45.938Z</dcterms:modified>
</cp:coreProperties>
</file>

<file path=docProps/custom.xml><?xml version="1.0" encoding="utf-8"?>
<Properties xmlns="http://schemas.openxmlformats.org/officeDocument/2006/custom-properties" xmlns:vt="http://schemas.openxmlformats.org/officeDocument/2006/docPropsVTypes"/>
</file>