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Default="00C54D53" w:rsidP="00AD21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D53">
        <w:rPr>
          <w:rFonts w:ascii="Times New Roman" w:hAnsi="Times New Roman" w:cs="Times New Roman"/>
          <w:b/>
          <w:bCs/>
          <w:sz w:val="32"/>
          <w:szCs w:val="32"/>
        </w:rPr>
        <w:t>Amazon S3: Custom Cost-Optimized Storage Strategy Implementation</w:t>
      </w:r>
    </w:p>
    <w:p w:rsidR="00C54D53" w:rsidRDefault="00C54D53" w:rsidP="00AD21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4D53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>To implement a customized, cost-optimized Amazon S3 storage lifecycle for a dataset using manual tagging, intelligent tiering, lifecycle policies, and cost monitoring mechanisms via the AWS Console.</w:t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4D53">
        <w:rPr>
          <w:rFonts w:ascii="Times New Roman" w:hAnsi="Times New Roman" w:cs="Times New Roman"/>
          <w:b/>
          <w:bCs/>
          <w:sz w:val="28"/>
          <w:szCs w:val="28"/>
        </w:rPr>
        <w:t>Steps Completed</w:t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4D53">
        <w:rPr>
          <w:rFonts w:ascii="Times New Roman" w:hAnsi="Times New Roman" w:cs="Times New Roman"/>
          <w:b/>
          <w:bCs/>
          <w:sz w:val="28"/>
          <w:szCs w:val="28"/>
        </w:rPr>
        <w:t>1. S3 Bucket Creation and Object Upload</w:t>
      </w:r>
    </w:p>
    <w:p w:rsid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Bucket Name:</w:t>
      </w:r>
      <w:r w:rsidRPr="00C5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53">
        <w:rPr>
          <w:rFonts w:ascii="Times New Roman" w:hAnsi="Times New Roman" w:cs="Times New Roman"/>
          <w:sz w:val="24"/>
          <w:szCs w:val="24"/>
        </w:rPr>
        <w:t>manan</w:t>
      </w:r>
      <w:proofErr w:type="spellEnd"/>
      <w:r w:rsidRPr="00C54D53">
        <w:rPr>
          <w:rFonts w:ascii="Times New Roman" w:hAnsi="Times New Roman" w:cs="Times New Roman"/>
          <w:sz w:val="24"/>
          <w:szCs w:val="24"/>
        </w:rPr>
        <w:t>-reviews</w:t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95676" cy="825500"/>
            <wp:effectExtent l="0" t="0" r="5715" b="0"/>
            <wp:docPr id="809210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45" cy="8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C54D53">
        <w:rPr>
          <w:rFonts w:ascii="Times New Roman" w:hAnsi="Times New Roman" w:cs="Times New Roman"/>
          <w:sz w:val="24"/>
          <w:szCs w:val="24"/>
        </w:rPr>
        <w:t xml:space="preserve"> ap-south-1</w:t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Versioning:</w:t>
      </w:r>
      <w:r w:rsidRPr="00C54D53">
        <w:rPr>
          <w:rFonts w:ascii="Times New Roman" w:hAnsi="Times New Roman" w:cs="Times New Roman"/>
          <w:sz w:val="24"/>
          <w:szCs w:val="24"/>
        </w:rPr>
        <w:t xml:space="preserve"> Disabled (can be enabled later for retention)</w:t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C54D53">
        <w:rPr>
          <w:rFonts w:ascii="Times New Roman" w:hAnsi="Times New Roman" w:cs="Times New Roman"/>
          <w:sz w:val="24"/>
          <w:szCs w:val="24"/>
        </w:rPr>
        <w:t xml:space="preserve"> Enabled (SSE-S3)</w:t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Block Public Access:</w:t>
      </w:r>
      <w:r w:rsidRPr="00C54D53">
        <w:rPr>
          <w:rFonts w:ascii="Times New Roman" w:hAnsi="Times New Roman" w:cs="Times New Roman"/>
          <w:sz w:val="24"/>
          <w:szCs w:val="24"/>
        </w:rPr>
        <w:t xml:space="preserve"> All enabled (default and recommended)</w:t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Storage Class at Upload:</w:t>
      </w:r>
      <w:r w:rsidRPr="00C54D53">
        <w:rPr>
          <w:rFonts w:ascii="Times New Roman" w:hAnsi="Times New Roman" w:cs="Times New Roman"/>
          <w:sz w:val="24"/>
          <w:szCs w:val="24"/>
        </w:rPr>
        <w:t xml:space="preserve"> 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>Intelligent-Tiering</w:t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64300" cy="1892200"/>
            <wp:effectExtent l="0" t="0" r="0" b="0"/>
            <wp:docPr id="191429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52" cy="191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53" w:rsidRPr="00C54D53" w:rsidRDefault="00C54D53" w:rsidP="00AD21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Tags Applied on Upload:</w:t>
      </w:r>
    </w:p>
    <w:p w:rsidR="00C54D53" w:rsidRPr="00C54D53" w:rsidRDefault="00C54D53" w:rsidP="00AD216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>Key: stage</w:t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63223" cy="933450"/>
            <wp:effectExtent l="0" t="0" r="9525" b="0"/>
            <wp:docPr id="1929356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17" cy="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4D53" w:rsidRPr="00C54D53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54D53" w:rsidRPr="00C54D53">
        <w:rPr>
          <w:rFonts w:ascii="Times New Roman" w:hAnsi="Times New Roman" w:cs="Times New Roman"/>
          <w:b/>
          <w:bCs/>
          <w:sz w:val="28"/>
          <w:szCs w:val="28"/>
        </w:rPr>
        <w:t>. Lifecycle Rule Configuration</w:t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>Separate lifecycle policies were created for each stage tag:</w:t>
      </w:r>
    </w:p>
    <w:p w:rsidR="006E50DE" w:rsidRPr="00C54D53" w:rsidRDefault="006E50DE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584450"/>
            <wp:effectExtent l="0" t="0" r="2540" b="6350"/>
            <wp:docPr id="619514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4D53">
        <w:rPr>
          <w:rFonts w:ascii="Times New Roman" w:hAnsi="Times New Roman" w:cs="Times New Roman"/>
          <w:b/>
          <w:bCs/>
          <w:sz w:val="24"/>
          <w:szCs w:val="24"/>
        </w:rPr>
        <w:t>Rule 1: Raw Data (stage=raw)</w:t>
      </w:r>
    </w:p>
    <w:p w:rsidR="00C54D53" w:rsidRPr="00C54D53" w:rsidRDefault="00C54D53" w:rsidP="00AD21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 xml:space="preserve">Transition to 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>Standard-IA</w:t>
      </w:r>
      <w:r w:rsidRPr="00C54D53"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</w:p>
    <w:p w:rsidR="00C54D53" w:rsidRPr="00C54D53" w:rsidRDefault="00C54D53" w:rsidP="00AD21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 xml:space="preserve">Transition to 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>Glacier Instant Retrieval</w:t>
      </w:r>
      <w:r w:rsidRPr="00C54D53"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</w:p>
    <w:p w:rsidR="00C54D53" w:rsidRDefault="00C54D53" w:rsidP="00AD21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t xml:space="preserve">Transition to 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>Glacier Deep Archive</w:t>
      </w:r>
      <w:r w:rsidRPr="00C54D53"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C54D53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D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63854" wp14:editId="243BA350">
            <wp:extent cx="6116955" cy="1638300"/>
            <wp:effectExtent l="0" t="0" r="0" b="0"/>
            <wp:docPr id="107772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2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103" cy="16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DE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79870" cy="1054028"/>
            <wp:effectExtent l="0" t="0" r="0" b="0"/>
            <wp:docPr id="1254601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51" cy="1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C54D53">
        <w:rPr>
          <w:rFonts w:ascii="Times New Roman" w:hAnsi="Times New Roman" w:cs="Times New Roman"/>
          <w:sz w:val="24"/>
          <w:szCs w:val="24"/>
        </w:rPr>
        <w:t>Other rules can be created at later stages of the data such as stage=processed and stage=archive</w:t>
      </w:r>
      <w:r w:rsidR="006E50DE">
        <w:rPr>
          <w:rFonts w:ascii="Times New Roman" w:hAnsi="Times New Roman" w:cs="Times New Roman"/>
          <w:sz w:val="24"/>
          <w:szCs w:val="24"/>
        </w:rPr>
        <w:t>.</w:t>
      </w:r>
    </w:p>
    <w:p w:rsidR="006E50DE" w:rsidRDefault="006E50DE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0DE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50DE">
        <w:rPr>
          <w:rFonts w:ascii="Times New Roman" w:hAnsi="Times New Roman" w:cs="Times New Roman"/>
          <w:b/>
          <w:bCs/>
          <w:sz w:val="28"/>
          <w:szCs w:val="28"/>
        </w:rPr>
        <w:t>. Cost Budget Configuration</w:t>
      </w:r>
    </w:p>
    <w:p w:rsidR="006E50DE" w:rsidRPr="006E50DE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867410"/>
            <wp:effectExtent l="0" t="0" r="2540" b="8890"/>
            <wp:docPr id="697005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DE" w:rsidRPr="006E50DE" w:rsidRDefault="006E50DE" w:rsidP="00AD21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Tool:</w:t>
      </w:r>
      <w:r w:rsidRPr="006E50DE">
        <w:rPr>
          <w:rFonts w:ascii="Times New Roman" w:hAnsi="Times New Roman" w:cs="Times New Roman"/>
          <w:sz w:val="24"/>
          <w:szCs w:val="24"/>
        </w:rPr>
        <w:t xml:space="preserve"> AWS Budgets (via Billing Console)</w:t>
      </w:r>
    </w:p>
    <w:p w:rsidR="006E50DE" w:rsidRPr="006E50DE" w:rsidRDefault="006E50DE" w:rsidP="00AD21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Budget Type:</w:t>
      </w:r>
      <w:r w:rsidRPr="006E50DE">
        <w:rPr>
          <w:rFonts w:ascii="Times New Roman" w:hAnsi="Times New Roman" w:cs="Times New Roman"/>
          <w:sz w:val="24"/>
          <w:szCs w:val="24"/>
        </w:rPr>
        <w:t xml:space="preserve"> Monthly cost budget</w:t>
      </w:r>
    </w:p>
    <w:p w:rsidR="006E50DE" w:rsidRPr="006E50DE" w:rsidRDefault="006E50DE" w:rsidP="00AD21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Service Scope:</w:t>
      </w:r>
      <w:r w:rsidRPr="006E50DE">
        <w:rPr>
          <w:rFonts w:ascii="Times New Roman" w:hAnsi="Times New Roman" w:cs="Times New Roman"/>
          <w:sz w:val="24"/>
          <w:szCs w:val="24"/>
        </w:rPr>
        <w:t xml:space="preserve"> Amazon S3</w:t>
      </w:r>
    </w:p>
    <w:p w:rsidR="006E50DE" w:rsidRPr="006E50DE" w:rsidRDefault="006E50DE" w:rsidP="00AD21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Alert Threshold:</w:t>
      </w:r>
      <w:r w:rsidRPr="006E50DE">
        <w:rPr>
          <w:rFonts w:ascii="Times New Roman" w:hAnsi="Times New Roman" w:cs="Times New Roman"/>
          <w:sz w:val="24"/>
          <w:szCs w:val="24"/>
        </w:rPr>
        <w:t xml:space="preserve"> 80% of budget limit</w:t>
      </w:r>
    </w:p>
    <w:p w:rsidR="006E50DE" w:rsidRDefault="006E50DE" w:rsidP="00AD21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Notifications:</w:t>
      </w:r>
      <w:r w:rsidRPr="006E50DE">
        <w:rPr>
          <w:rFonts w:ascii="Times New Roman" w:hAnsi="Times New Roman" w:cs="Times New Roman"/>
          <w:sz w:val="24"/>
          <w:szCs w:val="24"/>
        </w:rPr>
        <w:t xml:space="preserve"> Email alerts configured</w:t>
      </w:r>
    </w:p>
    <w:p w:rsidR="006E50DE" w:rsidRPr="006E50DE" w:rsidRDefault="006E50DE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892935"/>
            <wp:effectExtent l="0" t="0" r="2540" b="0"/>
            <wp:docPr id="1999646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DE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50DE" w:rsidRPr="006E50DE" w:rsidRDefault="006E50DE" w:rsidP="00AD2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50D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:rsidR="006E50DE" w:rsidRPr="006E50DE" w:rsidRDefault="006E50DE" w:rsidP="00AD21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Bucket &amp; Upload:</w:t>
      </w:r>
      <w:r w:rsidRPr="006E50DE">
        <w:rPr>
          <w:rFonts w:ascii="Times New Roman" w:hAnsi="Times New Roman" w:cs="Times New Roman"/>
          <w:sz w:val="24"/>
          <w:szCs w:val="24"/>
        </w:rPr>
        <w:t xml:space="preserve"> Created </w:t>
      </w:r>
      <w:proofErr w:type="spellStart"/>
      <w:r w:rsidRPr="006E50DE">
        <w:rPr>
          <w:rFonts w:ascii="Times New Roman" w:hAnsi="Times New Roman" w:cs="Times New Roman"/>
          <w:sz w:val="24"/>
          <w:szCs w:val="24"/>
        </w:rPr>
        <w:t>manan</w:t>
      </w:r>
      <w:proofErr w:type="spellEnd"/>
      <w:r w:rsidRPr="006E50DE">
        <w:rPr>
          <w:rFonts w:ascii="Times New Roman" w:hAnsi="Times New Roman" w:cs="Times New Roman"/>
          <w:sz w:val="24"/>
          <w:szCs w:val="24"/>
        </w:rPr>
        <w:t>-reviews-data in ap-south-1 and uploaded objects tagged by stage (raw, processed, archive) using Intelligent-Tiering.</w:t>
      </w:r>
    </w:p>
    <w:p w:rsidR="006E50DE" w:rsidRPr="006E50DE" w:rsidRDefault="006E50DE" w:rsidP="00AD21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Lifecycle Policies:</w:t>
      </w:r>
      <w:r w:rsidRPr="006E50DE">
        <w:rPr>
          <w:rFonts w:ascii="Times New Roman" w:hAnsi="Times New Roman" w:cs="Times New Roman"/>
          <w:sz w:val="24"/>
          <w:szCs w:val="24"/>
        </w:rPr>
        <w:t xml:space="preserve"> Defined three tag-based rules to transition and expire data:</w:t>
      </w:r>
    </w:p>
    <w:p w:rsidR="006E50DE" w:rsidRPr="006E50DE" w:rsidRDefault="006E50DE" w:rsidP="00AD216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Raw:</w:t>
      </w:r>
      <w:r w:rsidRPr="006E50DE">
        <w:rPr>
          <w:rFonts w:ascii="Times New Roman" w:hAnsi="Times New Roman" w:cs="Times New Roman"/>
          <w:sz w:val="24"/>
          <w:szCs w:val="24"/>
        </w:rPr>
        <w:t xml:space="preserve"> → Standard-IA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6E50DE">
        <w:rPr>
          <w:rFonts w:ascii="Times New Roman" w:hAnsi="Times New Roman" w:cs="Times New Roman"/>
          <w:sz w:val="24"/>
          <w:szCs w:val="24"/>
        </w:rPr>
        <w:t xml:space="preserve"> d) → Glacier Instant Retrieval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E50DE">
        <w:rPr>
          <w:rFonts w:ascii="Times New Roman" w:hAnsi="Times New Roman" w:cs="Times New Roman"/>
          <w:sz w:val="24"/>
          <w:szCs w:val="24"/>
        </w:rPr>
        <w:t xml:space="preserve">0 d) → </w:t>
      </w:r>
      <w:r>
        <w:rPr>
          <w:rFonts w:ascii="Times New Roman" w:hAnsi="Times New Roman" w:cs="Times New Roman"/>
          <w:sz w:val="24"/>
          <w:szCs w:val="24"/>
        </w:rPr>
        <w:t>Glacier Deep Archive (150 d)</w:t>
      </w:r>
    </w:p>
    <w:p w:rsidR="006E50DE" w:rsidRPr="006E50DE" w:rsidRDefault="006E50DE" w:rsidP="00AD21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b/>
          <w:bCs/>
          <w:sz w:val="24"/>
          <w:szCs w:val="24"/>
        </w:rPr>
        <w:t>Cost Monitoring:</w:t>
      </w:r>
      <w:r w:rsidRPr="006E50DE">
        <w:rPr>
          <w:rFonts w:ascii="Times New Roman" w:hAnsi="Times New Roman" w:cs="Times New Roman"/>
          <w:sz w:val="24"/>
          <w:szCs w:val="24"/>
        </w:rPr>
        <w:t xml:space="preserve"> Configured a monthly S3 budget with 80% alert threshold.</w:t>
      </w:r>
    </w:p>
    <w:p w:rsidR="006E50DE" w:rsidRPr="006E50DE" w:rsidRDefault="006E50DE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0DE">
        <w:rPr>
          <w:rFonts w:ascii="Times New Roman" w:hAnsi="Times New Roman" w:cs="Times New Roman"/>
          <w:sz w:val="24"/>
          <w:szCs w:val="24"/>
        </w:rPr>
        <w:t>This strategy ensures automated, tag-driven data tiering and cost visibility without manual intervention.</w:t>
      </w: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4D53" w:rsidRPr="00C54D53" w:rsidRDefault="00C54D53" w:rsidP="00AD21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4D53" w:rsidRPr="00C5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C5657"/>
    <w:multiLevelType w:val="multilevel"/>
    <w:tmpl w:val="14B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16BC1"/>
    <w:multiLevelType w:val="multilevel"/>
    <w:tmpl w:val="382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520A"/>
    <w:multiLevelType w:val="multilevel"/>
    <w:tmpl w:val="11C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174A7"/>
    <w:multiLevelType w:val="multilevel"/>
    <w:tmpl w:val="E31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96824">
    <w:abstractNumId w:val="1"/>
  </w:num>
  <w:num w:numId="2" w16cid:durableId="1060252389">
    <w:abstractNumId w:val="0"/>
  </w:num>
  <w:num w:numId="3" w16cid:durableId="1433210771">
    <w:abstractNumId w:val="2"/>
  </w:num>
  <w:num w:numId="4" w16cid:durableId="1278102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53"/>
    <w:rsid w:val="000C6F1D"/>
    <w:rsid w:val="002316EA"/>
    <w:rsid w:val="00264036"/>
    <w:rsid w:val="006E50DE"/>
    <w:rsid w:val="00AA19AF"/>
    <w:rsid w:val="00AD216E"/>
    <w:rsid w:val="00C5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F5A2"/>
  <w15:chartTrackingRefBased/>
  <w15:docId w15:val="{4D8A34DF-BDE6-47A0-875F-EEA113B8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2025-05-07T17:46:00Z</dcterms:created>
  <dcterms:modified xsi:type="dcterms:W3CDTF">2025-05-07T18:03:00Z</dcterms:modified>
</cp:coreProperties>
</file>