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DF870" w14:textId="77777777" w:rsidR="00D057D7" w:rsidRPr="005A25DF" w:rsidRDefault="00D057D7" w:rsidP="00D057D7">
      <w:pPr>
        <w:shd w:val="clear" w:color="auto" w:fill="92D05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25DF">
        <w:rPr>
          <w:rFonts w:ascii="Times New Roman" w:hAnsi="Times New Roman" w:cs="Times New Roman"/>
          <w:b/>
          <w:sz w:val="24"/>
          <w:szCs w:val="24"/>
          <w:u w:val="single"/>
        </w:rPr>
        <w:t>PADEGOGY</w:t>
      </w:r>
    </w:p>
    <w:p w14:paraId="1C10D01C" w14:textId="77777777" w:rsidR="00D057D7" w:rsidRPr="005A25DF" w:rsidRDefault="00D057D7" w:rsidP="00D057D7">
      <w:pPr>
        <w:shd w:val="clear" w:color="auto" w:fill="FFC0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25DF">
        <w:rPr>
          <w:rFonts w:ascii="Times New Roman" w:hAnsi="Times New Roman" w:cs="Times New Roman"/>
          <w:b/>
          <w:sz w:val="24"/>
          <w:szCs w:val="24"/>
        </w:rPr>
        <w:t xml:space="preserve">DEPARTMENT OF CHEMICAL TECHNOLOGY </w:t>
      </w:r>
    </w:p>
    <w:p w14:paraId="4C0C7978" w14:textId="77777777" w:rsidR="00D057D7" w:rsidRPr="005A25DF" w:rsidRDefault="00D057D7" w:rsidP="00D057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25DF">
        <w:rPr>
          <w:rFonts w:ascii="Times New Roman" w:hAnsi="Times New Roman" w:cs="Times New Roman"/>
          <w:b/>
          <w:sz w:val="24"/>
          <w:szCs w:val="24"/>
        </w:rPr>
        <w:t>FLUID MECHANICS LAB</w:t>
      </w:r>
    </w:p>
    <w:p w14:paraId="159CCC62" w14:textId="77777777" w:rsidR="00D057D7" w:rsidRPr="00683EB1" w:rsidRDefault="00D057D7" w:rsidP="00D057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3E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Determine the Reynold’s number and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</w:t>
      </w:r>
      <w:r w:rsidRPr="00683E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tudy different types of flow.</w:t>
      </w:r>
    </w:p>
    <w:p w14:paraId="3B5992A2" w14:textId="77777777" w:rsidR="00D057D7" w:rsidRPr="005A25DF" w:rsidRDefault="00D057D7" w:rsidP="00D057D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5B322E" w14:textId="77777777" w:rsidR="00D057D7" w:rsidRPr="005A25DF" w:rsidRDefault="00D057D7" w:rsidP="00D057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25DF">
        <w:rPr>
          <w:rFonts w:ascii="Times New Roman" w:hAnsi="Times New Roman" w:cs="Times New Roman"/>
          <w:b/>
          <w:sz w:val="24"/>
          <w:szCs w:val="24"/>
          <w:u w:val="single"/>
        </w:rPr>
        <w:t xml:space="preserve">Learning Objectives: </w:t>
      </w:r>
    </w:p>
    <w:p w14:paraId="23A10D0B" w14:textId="77777777" w:rsidR="00D057D7" w:rsidRPr="00BC7069" w:rsidRDefault="00D057D7" w:rsidP="00D057D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7069">
        <w:rPr>
          <w:rFonts w:ascii="Times New Roman" w:hAnsi="Times New Roman" w:cs="Times New Roman"/>
          <w:bCs/>
          <w:sz w:val="24"/>
          <w:szCs w:val="24"/>
        </w:rPr>
        <w:t xml:space="preserve">Student will be able to </w:t>
      </w:r>
    </w:p>
    <w:p w14:paraId="747E1C0F" w14:textId="77777777" w:rsidR="00D057D7" w:rsidRDefault="00D057D7" w:rsidP="00D057D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7069">
        <w:rPr>
          <w:rFonts w:ascii="Times New Roman" w:hAnsi="Times New Roman" w:cs="Times New Roman"/>
          <w:bCs/>
          <w:sz w:val="24"/>
          <w:szCs w:val="24"/>
        </w:rPr>
        <w:t>Recall the Reynolds number</w:t>
      </w:r>
    </w:p>
    <w:p w14:paraId="25076D14" w14:textId="77777777" w:rsidR="00D057D7" w:rsidRPr="00BC7069" w:rsidRDefault="00D057D7" w:rsidP="00D057D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Understand the Reynolds number and its significance.</w:t>
      </w:r>
    </w:p>
    <w:p w14:paraId="28F05509" w14:textId="77777777" w:rsidR="00D057D7" w:rsidRPr="00BC7069" w:rsidRDefault="00D057D7" w:rsidP="00D057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BC7069">
        <w:rPr>
          <w:rFonts w:ascii="Times New Roman" w:hAnsi="Times New Roman" w:cs="Times New Roman"/>
          <w:bCs/>
          <w:sz w:val="24"/>
          <w:szCs w:val="24"/>
        </w:rPr>
        <w:t>Analyse the type of flow according to the Reynold’s number calculated.</w:t>
      </w:r>
    </w:p>
    <w:p w14:paraId="26FAF9A9" w14:textId="77777777" w:rsidR="00D057D7" w:rsidRDefault="00D057D7" w:rsidP="00D057D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5489580" w14:textId="77777777" w:rsidR="00D057D7" w:rsidRPr="005A25DF" w:rsidRDefault="00D057D7" w:rsidP="00D057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25DF">
        <w:rPr>
          <w:rFonts w:ascii="Times New Roman" w:hAnsi="Times New Roman" w:cs="Times New Roman"/>
          <w:b/>
          <w:sz w:val="24"/>
          <w:szCs w:val="24"/>
          <w:u w:val="single"/>
        </w:rPr>
        <w:t>Co</w:t>
      </w:r>
      <w:r w:rsidRPr="00683EB1">
        <w:rPr>
          <w:rFonts w:ascii="Times New Roman" w:hAnsi="Times New Roman" w:cs="Times New Roman"/>
          <w:b/>
          <w:sz w:val="24"/>
          <w:szCs w:val="24"/>
          <w:u w:val="single"/>
        </w:rPr>
        <w:t>gnitive level:</w:t>
      </w:r>
      <w:r w:rsidRPr="00683E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3EB1">
        <w:rPr>
          <w:rFonts w:ascii="Times New Roman" w:hAnsi="Times New Roman" w:cs="Times New Roman"/>
          <w:bCs/>
          <w:sz w:val="24"/>
          <w:szCs w:val="24"/>
        </w:rPr>
        <w:t>Remembering, Understand and Analysis</w:t>
      </w:r>
    </w:p>
    <w:p w14:paraId="4C9BFF74" w14:textId="77777777" w:rsidR="00D057D7" w:rsidRPr="00BC7069" w:rsidRDefault="00D057D7" w:rsidP="00D057D7">
      <w:pPr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A3E893" w14:textId="77777777" w:rsidR="00D057D7" w:rsidRPr="00BC7069" w:rsidRDefault="00D057D7" w:rsidP="00D057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7069">
        <w:rPr>
          <w:rFonts w:ascii="Times New Roman" w:hAnsi="Times New Roman" w:cs="Times New Roman"/>
          <w:b/>
          <w:sz w:val="24"/>
          <w:szCs w:val="24"/>
          <w:u w:val="single"/>
        </w:rPr>
        <w:t>Instructional strategy:</w:t>
      </w:r>
    </w:p>
    <w:p w14:paraId="061E044E" w14:textId="77777777" w:rsidR="00D057D7" w:rsidRPr="00BC7069" w:rsidRDefault="00D057D7" w:rsidP="00D057D7">
      <w:pPr>
        <w:rPr>
          <w:rFonts w:ascii="Times New Roman" w:hAnsi="Times New Roman" w:cs="Times New Roman"/>
          <w:bCs/>
          <w:sz w:val="24"/>
          <w:szCs w:val="24"/>
        </w:rPr>
      </w:pPr>
      <w:r w:rsidRPr="00BC7069">
        <w:rPr>
          <w:rFonts w:ascii="Times New Roman" w:hAnsi="Times New Roman" w:cs="Times New Roman"/>
          <w:bCs/>
          <w:sz w:val="24"/>
          <w:szCs w:val="24"/>
        </w:rPr>
        <w:t>Expository</w:t>
      </w:r>
    </w:p>
    <w:p w14:paraId="4897E0F4" w14:textId="77777777" w:rsidR="00D057D7" w:rsidRPr="00BC7069" w:rsidRDefault="00D057D7" w:rsidP="00D057D7">
      <w:pPr>
        <w:ind w:left="7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59DC876" w14:textId="77777777" w:rsidR="00D057D7" w:rsidRPr="00BC7069" w:rsidRDefault="00D057D7" w:rsidP="00D057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7069">
        <w:rPr>
          <w:rFonts w:ascii="Times New Roman" w:hAnsi="Times New Roman" w:cs="Times New Roman"/>
          <w:b/>
          <w:sz w:val="24"/>
          <w:szCs w:val="24"/>
          <w:u w:val="single"/>
        </w:rPr>
        <w:t>Assessment type:</w:t>
      </w:r>
    </w:p>
    <w:p w14:paraId="112005DA" w14:textId="77777777" w:rsidR="00D057D7" w:rsidRPr="00BC7069" w:rsidRDefault="00D057D7" w:rsidP="00D057D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C7069">
        <w:rPr>
          <w:rFonts w:ascii="Times New Roman" w:hAnsi="Times New Roman" w:cs="Times New Roman"/>
          <w:bCs/>
          <w:sz w:val="24"/>
          <w:szCs w:val="24"/>
        </w:rPr>
        <w:t>Submmative</w:t>
      </w:r>
      <w:proofErr w:type="spellEnd"/>
    </w:p>
    <w:p w14:paraId="2A831EA0" w14:textId="77777777" w:rsidR="003D1C0A" w:rsidRDefault="003D1C0A"/>
    <w:sectPr w:rsidR="003D1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44E5"/>
    <w:multiLevelType w:val="hybridMultilevel"/>
    <w:tmpl w:val="CBCA7AD0"/>
    <w:lvl w:ilvl="0" w:tplc="9CBE9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91"/>
    <w:rsid w:val="003A7C91"/>
    <w:rsid w:val="003D1C0A"/>
    <w:rsid w:val="00D0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F886"/>
  <w15:chartTrackingRefBased/>
  <w15:docId w15:val="{F03DD637-D9FA-4BCC-AD38-541322B0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sharma.gagnesh@outlook.com</dc:creator>
  <cp:keywords/>
  <dc:description/>
  <cp:lastModifiedBy>sharma.gagnesh@outlook.com</cp:lastModifiedBy>
  <cp:revision>2</cp:revision>
  <dcterms:created xsi:type="dcterms:W3CDTF">2020-08-03T11:36:00Z</dcterms:created>
  <dcterms:modified xsi:type="dcterms:W3CDTF">2020-08-03T11:36:00Z</dcterms:modified>
</cp:coreProperties>
</file>