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SWTID1743498710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I-Movies: Movie Ticket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Digisha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Devam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Digisha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Manan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Jaydev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available movies on the dashboard by city/date filters.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Digisha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movie details (poster, cast, rating, duration).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Manan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select a show time, seats and confirm ticket booking.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make payment and receive confirmation email with ticket details.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Jaydev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Panel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add or remove movies, update showtimes, and manage theaters.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Jaydev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Mar 2025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Mar 2025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Mar 2025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 Mar 2025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Mar 2025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 Apr 2025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 Apr 2025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Apr 2025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Apr 2025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A3">
      <w:pPr>
        <w:shd w:fill="ffffff" w:val="clear"/>
        <w:spacing w:after="300" w:line="240" w:lineRule="auto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72b4d"/>
          <w:sz w:val="28"/>
          <w:szCs w:val="28"/>
        </w:rPr>
        <w:drawing>
          <wp:inline distB="0" distT="0" distL="0" distR="0">
            <wp:extent cx="3562350" cy="800100"/>
            <wp:effectExtent b="0" l="0" r="0" t="0"/>
            <wp:docPr descr="Screen Shot 2016-06-16 at 1.37.43 PM" id="2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300" w:line="240" w:lineRule="auto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</w:t>
      </w:r>
      <w:r w:rsidDel="00000000" w:rsidR="00000000" w:rsidRPr="00000000">
        <w:rPr>
          <w:rFonts w:ascii="Arial" w:cs="Arial" w:eastAsia="Arial" w:hAnsi="Arial"/>
          <w:b w:val="1"/>
          <w:color w:val="172b4d"/>
          <w:rtl w:val="0"/>
        </w:rPr>
        <w:t xml:space="preserve"> (Sprint-1 Example):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4"/>
            <w:tblW w:w="47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80"/>
            <w:gridCol w:w="3065"/>
            <w:tblGridChange w:id="0">
              <w:tblGrid>
                <w:gridCol w:w="1680"/>
                <w:gridCol w:w="30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172b4d"/>
                    <w:rtl w:val="0"/>
                  </w:rPr>
                  <w:t xml:space="preserve">Day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172b4d"/>
                    <w:rtl w:val="0"/>
                  </w:rPr>
                  <w:t xml:space="preserve">Story Points Remaining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72b4d"/>
                    <w:rtl w:val="0"/>
                  </w:rPr>
                  <w:t xml:space="preserve">Day 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172b4d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72b4d"/>
                    <w:rtl w:val="0"/>
                  </w:rPr>
                  <w:t xml:space="preserve">Day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172b4d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72b4d"/>
                    <w:rtl w:val="0"/>
                  </w:rPr>
                  <w:t xml:space="preserve">Day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172b4d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72b4d"/>
                    <w:rtl w:val="0"/>
                  </w:rPr>
                  <w:t xml:space="preserve">Day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172b4d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72b4d"/>
                    <w:rtl w:val="0"/>
                  </w:rPr>
                  <w:t xml:space="preserve">Day 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172b4d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72b4d"/>
                    <w:rtl w:val="0"/>
                  </w:rPr>
                  <w:t xml:space="preserve">Day 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172b4d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72b4d"/>
                    <w:rtl w:val="0"/>
                  </w:rPr>
                  <w:t xml:space="preserve">Day 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color w:val="172b4d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172b4d"/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color w:val="172b4d"/>
        </w:rPr>
        <w:drawing>
          <wp:inline distB="114300" distT="114300" distL="114300" distR="114300">
            <wp:extent cx="8869732" cy="526857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9732" cy="5268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MrbCcPVF5MiY2IkLIX5L/ufjBA==">CgMxLjAaHwoBMBIaChgICVIUChJ0YWJsZS40MndhYWMyY2UyMHU4AHIhMTU2MDZ6bmstbEJ4V0NRMDJKWmhSNzE3ajN3S2UyS0U4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