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7648" w:rsidRDefault="00D07648" w:rsidP="00D07648">
      <w:pPr>
        <w:rPr>
          <w:rStyle w:val="SubtleReference"/>
          <w:b/>
          <w:smallCaps w:val="0"/>
          <w:color w:val="1F4E79" w:themeColor="accent1" w:themeShade="80"/>
          <w:sz w:val="28"/>
          <w:szCs w:val="28"/>
        </w:rPr>
      </w:pPr>
      <w:r w:rsidRPr="00AF495A">
        <w:rPr>
          <w:b/>
          <w:noProof/>
          <w:color w:val="1F4E79" w:themeColor="accent1" w:themeShade="80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01BF988" wp14:editId="5C40ABAC">
                <wp:simplePos x="0" y="0"/>
                <wp:positionH relativeFrom="column">
                  <wp:posOffset>266700</wp:posOffset>
                </wp:positionH>
                <wp:positionV relativeFrom="paragraph">
                  <wp:posOffset>130175</wp:posOffset>
                </wp:positionV>
                <wp:extent cx="4918587" cy="1028700"/>
                <wp:effectExtent l="38100" t="38100" r="111125" b="114300"/>
                <wp:wrapNone/>
                <wp:docPr id="194" name="Text Box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8587" cy="10287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1905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63EE" w:rsidRPr="00180A9D" w:rsidRDefault="00BB63EE" w:rsidP="00D07648">
                            <w:pPr>
                              <w:spacing w:after="0" w:line="276" w:lineRule="auto"/>
                              <w:jc w:val="both"/>
                              <w:rPr>
                                <w:rStyle w:val="SubtleReference"/>
                                <w:rFonts w:cstheme="minorHAnsi"/>
                                <w:b/>
                                <w:smallCaps w:val="0"/>
                                <w:color w:val="1F4E79" w:themeColor="accent1" w:themeShade="80"/>
                                <w:sz w:val="24"/>
                                <w:szCs w:val="24"/>
                                <w:lang w:eastAsia="en-IN"/>
                              </w:rPr>
                            </w:pPr>
                            <w:r>
                              <w:rPr>
                                <w:rStyle w:val="SubtleReference"/>
                                <w:rFonts w:cstheme="minorHAnsi"/>
                                <w:b/>
                                <w:smallCaps w:val="0"/>
                                <w:color w:val="1F4E79" w:themeColor="accent1" w:themeShade="80"/>
                                <w:sz w:val="24"/>
                                <w:szCs w:val="24"/>
                                <w:lang w:eastAsia="en-IN"/>
                              </w:rPr>
                              <w:t>5 EMA Candle Setup</w:t>
                            </w:r>
                            <w:r w:rsidRPr="00180A9D">
                              <w:rPr>
                                <w:rStyle w:val="SubtleReference"/>
                                <w:rFonts w:cstheme="minorHAnsi"/>
                                <w:b/>
                                <w:smallCaps w:val="0"/>
                                <w:color w:val="1F4E79" w:themeColor="accent1" w:themeShade="80"/>
                                <w:sz w:val="24"/>
                                <w:szCs w:val="24"/>
                                <w:lang w:eastAsia="en-IN"/>
                              </w:rPr>
                              <w:t>:</w:t>
                            </w:r>
                          </w:p>
                          <w:p w:rsidR="00BB63EE" w:rsidRDefault="00BB63EE" w:rsidP="00D07648">
                            <w:pPr>
                              <w:jc w:val="both"/>
                            </w:pPr>
                            <w:r w:rsidRPr="006673F3">
                              <w:rPr>
                                <w:b/>
                                <w:sz w:val="24"/>
                              </w:rPr>
                              <w:t xml:space="preserve">This system is based on the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price deviation from the 5 days EMA. Close Price is below 5 EMA &amp; High of the given candle &lt; 5EMA by more than 0.5%.   {5EMA-High)/5EMA &gt; 0.5%}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roundrect w14:anchorId="501BF988" id="Text Box 194" o:spid="_x0000_s1026" style="position:absolute;margin-left:21pt;margin-top:10.25pt;width:387.3pt;height:81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" fillcolor="#deeaf6 [660]" strokecolor="#1f4d78 [1604]" strokeweight="1.5pt">
                <v:shadow on="t" color="black" opacity="26214f" origin="-.5,-.5" offset=".74836mm,.74836mm"/>
                <v:textbox>
                  <w:txbxContent>
                    <w:p w:rsidR="00BB63EE" w:rsidRPr="00180A9D" w:rsidRDefault="00BB63EE" w:rsidP="00D07648">
                      <w:pPr>
                        <w:spacing w:after="0" w:line="276" w:lineRule="auto"/>
                        <w:jc w:val="both"/>
                        <w:rPr>
                          <w:rStyle w:val="SubtleReference"/>
                          <w:rFonts w:cstheme="minorHAnsi"/>
                          <w:b/>
                          <w:smallCaps w:val="0"/>
                          <w:color w:val="1F4E79" w:themeColor="accent1" w:themeShade="80"/>
                          <w:sz w:val="24"/>
                          <w:szCs w:val="24"/>
                          <w:lang w:eastAsia="en-IN"/>
                        </w:rPr>
                      </w:pPr>
                      <w:r>
                        <w:rPr>
                          <w:rStyle w:val="SubtleReference"/>
                          <w:rFonts w:cstheme="minorHAnsi"/>
                          <w:b/>
                          <w:smallCaps w:val="0"/>
                          <w:color w:val="1F4E79" w:themeColor="accent1" w:themeShade="80"/>
                          <w:sz w:val="24"/>
                          <w:szCs w:val="24"/>
                          <w:lang w:eastAsia="en-IN"/>
                        </w:rPr>
                        <w:t>5 EMA Candle Setup</w:t>
                      </w:r>
                      <w:r w:rsidRPr="00180A9D">
                        <w:rPr>
                          <w:rStyle w:val="SubtleReference"/>
                          <w:rFonts w:cstheme="minorHAnsi"/>
                          <w:b/>
                          <w:smallCaps w:val="0"/>
                          <w:color w:val="1F4E79" w:themeColor="accent1" w:themeShade="80"/>
                          <w:sz w:val="24"/>
                          <w:szCs w:val="24"/>
                          <w:lang w:eastAsia="en-IN"/>
                        </w:rPr>
                        <w:t>:</w:t>
                      </w:r>
                    </w:p>
                    <w:p w:rsidR="00BB63EE" w:rsidRDefault="00BB63EE" w:rsidP="00D07648">
                      <w:pPr>
                        <w:jc w:val="both"/>
                      </w:pPr>
                      <w:r w:rsidRPr="006673F3">
                        <w:rPr>
                          <w:b/>
                          <w:sz w:val="24"/>
                        </w:rPr>
                        <w:t xml:space="preserve">This system is based on the </w:t>
                      </w:r>
                      <w:r>
                        <w:rPr>
                          <w:b/>
                          <w:sz w:val="24"/>
                        </w:rPr>
                        <w:t>price deviation from the 5 days EMA. Close Price is below 5 EMA &amp; High of the given candle &lt; 5EMA by more than 0.5%.   {5EMA-High)/5EMA &gt; 0.5%}</w:t>
                      </w:r>
                    </w:p>
                  </w:txbxContent>
                </v:textbox>
              </v:roundrect>
            </w:pict>
          </mc:Fallback>
        </mc:AlternateContent>
      </w:r>
    </w:p>
    <w:p w:rsidR="00D07648" w:rsidRPr="005B2124" w:rsidRDefault="00D07648" w:rsidP="00D07648">
      <w:pPr>
        <w:ind w:left="360"/>
        <w:rPr>
          <w:rStyle w:val="SubtleReference"/>
          <w:b/>
          <w:smallCaps w:val="0"/>
          <w:color w:val="auto"/>
          <w:sz w:val="28"/>
          <w:szCs w:val="28"/>
        </w:rPr>
      </w:pPr>
    </w:p>
    <w:p w:rsidR="00D07648" w:rsidRPr="005B2124" w:rsidRDefault="00D07648" w:rsidP="00D07648">
      <w:pPr>
        <w:rPr>
          <w:rStyle w:val="SubtleReference"/>
          <w:b/>
          <w:smallCaps w:val="0"/>
          <w:color w:val="auto"/>
          <w:sz w:val="28"/>
          <w:szCs w:val="28"/>
        </w:rPr>
      </w:pPr>
    </w:p>
    <w:p w:rsidR="00D07648" w:rsidRPr="006673F3" w:rsidRDefault="00D07648" w:rsidP="00D07648">
      <w:pPr>
        <w:ind w:left="360"/>
        <w:rPr>
          <w:rStyle w:val="SubtleReference"/>
          <w:b/>
          <w:smallCaps w:val="0"/>
          <w:color w:val="auto"/>
          <w:sz w:val="28"/>
          <w:szCs w:val="28"/>
        </w:rPr>
      </w:pPr>
    </w:p>
    <w:p w:rsidR="00D07648" w:rsidRPr="00AF495A" w:rsidRDefault="00D07648" w:rsidP="00D07648">
      <w:pPr>
        <w:pStyle w:val="ListParagraph"/>
        <w:numPr>
          <w:ilvl w:val="0"/>
          <w:numId w:val="9"/>
        </w:numPr>
        <w:rPr>
          <w:rStyle w:val="SubtleReference"/>
          <w:b/>
          <w:smallCaps w:val="0"/>
          <w:color w:val="auto"/>
          <w:sz w:val="28"/>
          <w:szCs w:val="28"/>
        </w:rPr>
      </w:pPr>
      <w:r w:rsidRPr="00AF495A">
        <w:rPr>
          <w:rStyle w:val="SubtleReference"/>
          <w:b/>
          <w:smallCaps w:val="0"/>
          <w:color w:val="1F4E79" w:themeColor="accent1" w:themeShade="80"/>
          <w:sz w:val="28"/>
          <w:szCs w:val="28"/>
        </w:rPr>
        <w:t>Setup</w:t>
      </w:r>
    </w:p>
    <w:tbl>
      <w:tblPr>
        <w:tblpPr w:leftFromText="180" w:rightFromText="180" w:vertAnchor="page" w:horzAnchor="page" w:tblpX="6481" w:tblpY="3781"/>
        <w:tblW w:w="2356" w:type="dxa"/>
        <w:tblBorders>
          <w:top w:val="single" w:sz="12" w:space="0" w:color="323E4F" w:themeColor="text2" w:themeShade="BF"/>
          <w:left w:val="single" w:sz="12" w:space="0" w:color="323E4F" w:themeColor="text2" w:themeShade="BF"/>
          <w:bottom w:val="single" w:sz="12" w:space="0" w:color="323E4F" w:themeColor="text2" w:themeShade="BF"/>
          <w:right w:val="single" w:sz="12" w:space="0" w:color="323E4F" w:themeColor="text2" w:themeShade="BF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5"/>
        <w:gridCol w:w="1471"/>
      </w:tblGrid>
      <w:tr w:rsidR="00476ED0" w:rsidRPr="00C8002E" w:rsidTr="00476ED0">
        <w:trPr>
          <w:trHeight w:val="340"/>
        </w:trPr>
        <w:tc>
          <w:tcPr>
            <w:tcW w:w="885" w:type="dxa"/>
            <w:shd w:val="clear" w:color="auto" w:fill="auto"/>
            <w:noWrap/>
            <w:hideMark/>
          </w:tcPr>
          <w:p w:rsidR="00476ED0" w:rsidRPr="00C8002E" w:rsidRDefault="00476ED0" w:rsidP="00476ED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 w:themeColor="accent1" w:themeShade="80"/>
                <w:sz w:val="24"/>
                <w:szCs w:val="24"/>
                <w:lang w:eastAsia="en-IN"/>
              </w:rPr>
            </w:pPr>
            <w:r w:rsidRPr="00C8002E">
              <w:rPr>
                <w:rFonts w:ascii="Calibri" w:eastAsia="Times New Roman" w:hAnsi="Calibri" w:cs="Calibri"/>
                <w:b/>
                <w:bCs/>
                <w:color w:val="1F4E79" w:themeColor="accent1" w:themeShade="80"/>
                <w:sz w:val="24"/>
                <w:szCs w:val="24"/>
                <w:lang w:eastAsia="en-IN"/>
              </w:rPr>
              <w:t>Filter</w:t>
            </w:r>
          </w:p>
        </w:tc>
        <w:tc>
          <w:tcPr>
            <w:tcW w:w="1471" w:type="dxa"/>
            <w:shd w:val="clear" w:color="auto" w:fill="auto"/>
            <w:noWrap/>
            <w:hideMark/>
          </w:tcPr>
          <w:p w:rsidR="00476ED0" w:rsidRPr="00C8002E" w:rsidRDefault="00476ED0" w:rsidP="00476E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F4E79" w:themeColor="accent1" w:themeShade="80"/>
                <w:sz w:val="24"/>
                <w:szCs w:val="24"/>
                <w:lang w:eastAsia="en-IN"/>
              </w:rPr>
            </w:pPr>
            <w:r w:rsidRPr="00C8002E">
              <w:rPr>
                <w:rFonts w:ascii="Calibri" w:eastAsia="Times New Roman" w:hAnsi="Calibri" w:cs="Calibri"/>
                <w:b/>
                <w:bCs/>
                <w:color w:val="1F4E79" w:themeColor="accent1" w:themeShade="80"/>
                <w:sz w:val="24"/>
                <w:szCs w:val="24"/>
                <w:lang w:eastAsia="en-IN"/>
              </w:rPr>
              <w:t>Base 2 Bull</w:t>
            </w:r>
          </w:p>
        </w:tc>
      </w:tr>
      <w:tr w:rsidR="00476ED0" w:rsidRPr="00420588" w:rsidTr="00476ED0">
        <w:trPr>
          <w:trHeight w:val="340"/>
        </w:trPr>
        <w:tc>
          <w:tcPr>
            <w:tcW w:w="885" w:type="dxa"/>
            <w:shd w:val="clear" w:color="auto" w:fill="auto"/>
            <w:noWrap/>
            <w:hideMark/>
          </w:tcPr>
          <w:p w:rsidR="00476ED0" w:rsidRPr="00C8002E" w:rsidRDefault="00476ED0" w:rsidP="00476ED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eastAsia="en-IN"/>
              </w:rPr>
            </w:pPr>
            <w:r w:rsidRPr="00C8002E"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eastAsia="en-IN"/>
              </w:rPr>
              <w:t>Entry</w:t>
            </w:r>
          </w:p>
        </w:tc>
        <w:tc>
          <w:tcPr>
            <w:tcW w:w="1471" w:type="dxa"/>
            <w:shd w:val="clear" w:color="000000" w:fill="C6EFCE"/>
            <w:noWrap/>
            <w:hideMark/>
          </w:tcPr>
          <w:p w:rsidR="00476ED0" w:rsidRPr="00C8002E" w:rsidRDefault="00476ED0" w:rsidP="00476E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6100"/>
                <w:sz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6100"/>
                <w:sz w:val="24"/>
                <w:lang w:eastAsia="en-IN"/>
              </w:rPr>
              <w:t>ON</w:t>
            </w:r>
          </w:p>
        </w:tc>
      </w:tr>
      <w:tr w:rsidR="00476ED0" w:rsidRPr="00420588" w:rsidTr="00476ED0">
        <w:trPr>
          <w:trHeight w:val="340"/>
        </w:trPr>
        <w:tc>
          <w:tcPr>
            <w:tcW w:w="885" w:type="dxa"/>
            <w:shd w:val="clear" w:color="auto" w:fill="auto"/>
            <w:noWrap/>
            <w:hideMark/>
          </w:tcPr>
          <w:p w:rsidR="00476ED0" w:rsidRPr="00C8002E" w:rsidRDefault="00476ED0" w:rsidP="00476ED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eastAsia="en-IN"/>
              </w:rPr>
            </w:pPr>
            <w:r w:rsidRPr="00C8002E"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eastAsia="en-IN"/>
              </w:rPr>
              <w:t>Exit</w:t>
            </w:r>
          </w:p>
        </w:tc>
        <w:tc>
          <w:tcPr>
            <w:tcW w:w="1471" w:type="dxa"/>
            <w:shd w:val="clear" w:color="000000" w:fill="C6EFCE"/>
            <w:noWrap/>
            <w:hideMark/>
          </w:tcPr>
          <w:p w:rsidR="00476ED0" w:rsidRPr="00C8002E" w:rsidRDefault="00476ED0" w:rsidP="00476E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6100"/>
                <w:sz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6100"/>
                <w:sz w:val="24"/>
                <w:lang w:eastAsia="en-IN"/>
              </w:rPr>
              <w:t>ON</w:t>
            </w:r>
          </w:p>
        </w:tc>
      </w:tr>
    </w:tbl>
    <w:p w:rsidR="00D07648" w:rsidRDefault="00D07648" w:rsidP="00D07648">
      <w:pPr>
        <w:pStyle w:val="ListParagraph"/>
        <w:numPr>
          <w:ilvl w:val="0"/>
          <w:numId w:val="10"/>
        </w:numPr>
        <w:spacing w:line="360" w:lineRule="auto"/>
        <w:rPr>
          <w:rStyle w:val="SubtleReference"/>
          <w:b/>
          <w:smallCaps w:val="0"/>
          <w:color w:val="auto"/>
          <w:sz w:val="24"/>
          <w:szCs w:val="24"/>
        </w:rPr>
      </w:pPr>
      <w:r>
        <w:rPr>
          <w:rStyle w:val="SubtleReference"/>
          <w:b/>
          <w:smallCaps w:val="0"/>
          <w:color w:val="auto"/>
          <w:sz w:val="24"/>
          <w:szCs w:val="24"/>
        </w:rPr>
        <w:t>Timeframe: Daily</w:t>
      </w:r>
    </w:p>
    <w:p w:rsidR="00D07648" w:rsidRPr="00E7677D" w:rsidRDefault="00D07648" w:rsidP="00D07648">
      <w:pPr>
        <w:pStyle w:val="ListParagraph"/>
        <w:numPr>
          <w:ilvl w:val="0"/>
          <w:numId w:val="10"/>
        </w:numPr>
        <w:spacing w:line="360" w:lineRule="auto"/>
        <w:rPr>
          <w:rStyle w:val="SubtleReference"/>
          <w:b/>
          <w:smallCaps w:val="0"/>
          <w:color w:val="auto"/>
          <w:sz w:val="24"/>
          <w:szCs w:val="24"/>
        </w:rPr>
      </w:pPr>
      <w:r>
        <w:rPr>
          <w:rStyle w:val="SubtleReference"/>
          <w:b/>
          <w:smallCaps w:val="0"/>
          <w:color w:val="auto"/>
          <w:sz w:val="24"/>
          <w:szCs w:val="24"/>
        </w:rPr>
        <w:t>Base 2 Bull</w:t>
      </w:r>
    </w:p>
    <w:p w:rsidR="00D07648" w:rsidRPr="00E7677D" w:rsidRDefault="00D07648" w:rsidP="00D07648">
      <w:pPr>
        <w:pStyle w:val="ListParagraph"/>
        <w:numPr>
          <w:ilvl w:val="0"/>
          <w:numId w:val="9"/>
        </w:numPr>
        <w:rPr>
          <w:rStyle w:val="SubtleReference"/>
          <w:b/>
          <w:smallCaps w:val="0"/>
          <w:color w:val="1F4E79" w:themeColor="accent1" w:themeShade="80"/>
          <w:sz w:val="28"/>
          <w:szCs w:val="28"/>
        </w:rPr>
      </w:pPr>
      <w:r w:rsidRPr="00E7677D">
        <w:rPr>
          <w:rStyle w:val="SubtleReference"/>
          <w:b/>
          <w:smallCaps w:val="0"/>
          <w:color w:val="1F4E79" w:themeColor="accent1" w:themeShade="80"/>
          <w:sz w:val="28"/>
          <w:szCs w:val="28"/>
        </w:rPr>
        <w:t>Entry</w:t>
      </w:r>
    </w:p>
    <w:p w:rsidR="00D07648" w:rsidRDefault="00D07648" w:rsidP="00D07648">
      <w:pPr>
        <w:pStyle w:val="ListParagraph"/>
        <w:numPr>
          <w:ilvl w:val="0"/>
          <w:numId w:val="11"/>
        </w:numPr>
        <w:spacing w:line="360" w:lineRule="auto"/>
        <w:rPr>
          <w:rStyle w:val="SubtleReference"/>
          <w:b/>
          <w:smallCaps w:val="0"/>
          <w:color w:val="auto"/>
          <w:sz w:val="24"/>
          <w:szCs w:val="24"/>
        </w:rPr>
      </w:pPr>
      <w:r w:rsidRPr="006673F3">
        <w:rPr>
          <w:rStyle w:val="SubtleReference"/>
          <w:b/>
          <w:smallCaps w:val="0"/>
          <w:color w:val="auto"/>
          <w:sz w:val="24"/>
          <w:szCs w:val="24"/>
        </w:rPr>
        <w:t xml:space="preserve">Candle </w:t>
      </w:r>
      <w:r w:rsidR="00312CD4">
        <w:rPr>
          <w:rStyle w:val="SubtleReference"/>
          <w:b/>
          <w:smallCaps w:val="0"/>
          <w:color w:val="auto"/>
          <w:sz w:val="24"/>
          <w:szCs w:val="24"/>
        </w:rPr>
        <w:t>high</w:t>
      </w:r>
      <w:r w:rsidRPr="006673F3">
        <w:rPr>
          <w:rStyle w:val="SubtleReference"/>
          <w:b/>
          <w:smallCaps w:val="0"/>
          <w:color w:val="auto"/>
          <w:sz w:val="24"/>
          <w:szCs w:val="24"/>
        </w:rPr>
        <w:t xml:space="preserve"> </w:t>
      </w:r>
      <w:r w:rsidR="001E3EAF">
        <w:rPr>
          <w:rStyle w:val="SubtleReference"/>
          <w:b/>
          <w:smallCaps w:val="0"/>
          <w:color w:val="auto"/>
          <w:sz w:val="24"/>
          <w:szCs w:val="24"/>
        </w:rPr>
        <w:t>s</w:t>
      </w:r>
      <w:r w:rsidRPr="006673F3">
        <w:rPr>
          <w:rStyle w:val="SubtleReference"/>
          <w:b/>
          <w:smallCaps w:val="0"/>
          <w:color w:val="auto"/>
          <w:sz w:val="24"/>
          <w:szCs w:val="24"/>
        </w:rPr>
        <w:t>hould be</w:t>
      </w:r>
      <w:r w:rsidR="00312CD4">
        <w:rPr>
          <w:rStyle w:val="SubtleReference"/>
          <w:b/>
          <w:smallCaps w:val="0"/>
          <w:color w:val="auto"/>
          <w:sz w:val="24"/>
          <w:szCs w:val="24"/>
        </w:rPr>
        <w:t xml:space="preserve"> minimum</w:t>
      </w:r>
      <w:r w:rsidRPr="006673F3">
        <w:rPr>
          <w:rStyle w:val="SubtleReference"/>
          <w:b/>
          <w:smallCaps w:val="0"/>
          <w:color w:val="auto"/>
          <w:sz w:val="24"/>
          <w:szCs w:val="24"/>
        </w:rPr>
        <w:t xml:space="preserve"> 0.5% </w:t>
      </w:r>
      <w:r w:rsidR="001E3EAF">
        <w:rPr>
          <w:rStyle w:val="SubtleReference"/>
          <w:b/>
          <w:smallCaps w:val="0"/>
          <w:color w:val="auto"/>
          <w:sz w:val="24"/>
          <w:szCs w:val="24"/>
        </w:rPr>
        <w:t>b</w:t>
      </w:r>
      <w:r w:rsidRPr="006673F3">
        <w:rPr>
          <w:rStyle w:val="SubtleReference"/>
          <w:b/>
          <w:smallCaps w:val="0"/>
          <w:color w:val="auto"/>
          <w:sz w:val="24"/>
          <w:szCs w:val="24"/>
        </w:rPr>
        <w:t xml:space="preserve">elow </w:t>
      </w:r>
      <w:r w:rsidR="001E3EAF">
        <w:rPr>
          <w:rStyle w:val="SubtleReference"/>
          <w:b/>
          <w:smallCaps w:val="0"/>
          <w:color w:val="auto"/>
          <w:sz w:val="24"/>
          <w:szCs w:val="24"/>
        </w:rPr>
        <w:t xml:space="preserve">the </w:t>
      </w:r>
      <w:r w:rsidRPr="006673F3">
        <w:rPr>
          <w:rStyle w:val="SubtleReference"/>
          <w:b/>
          <w:smallCaps w:val="0"/>
          <w:color w:val="auto"/>
          <w:sz w:val="24"/>
          <w:szCs w:val="24"/>
        </w:rPr>
        <w:t>5 EMA</w:t>
      </w:r>
      <w:r w:rsidR="001E3EAF">
        <w:rPr>
          <w:rStyle w:val="SubtleReference"/>
          <w:b/>
          <w:smallCaps w:val="0"/>
          <w:color w:val="auto"/>
          <w:sz w:val="24"/>
          <w:szCs w:val="24"/>
        </w:rPr>
        <w:t xml:space="preserve"> (Setup Candle).</w:t>
      </w:r>
    </w:p>
    <w:p w:rsidR="00312CD4" w:rsidRPr="005D79F6" w:rsidRDefault="00312CD4" w:rsidP="00D07648">
      <w:pPr>
        <w:pStyle w:val="ListParagraph"/>
        <w:numPr>
          <w:ilvl w:val="0"/>
          <w:numId w:val="11"/>
        </w:numPr>
        <w:spacing w:line="360" w:lineRule="auto"/>
        <w:rPr>
          <w:rStyle w:val="SubtleReference"/>
          <w:b/>
          <w:smallCaps w:val="0"/>
          <w:color w:val="auto"/>
          <w:sz w:val="24"/>
          <w:szCs w:val="24"/>
        </w:rPr>
      </w:pPr>
      <w:r>
        <w:rPr>
          <w:rStyle w:val="SubtleReference"/>
          <w:b/>
          <w:smallCaps w:val="0"/>
          <w:color w:val="auto"/>
          <w:sz w:val="24"/>
          <w:szCs w:val="24"/>
        </w:rPr>
        <w:t xml:space="preserve">Take long when close is above the high of setup </w:t>
      </w:r>
      <w:r w:rsidR="001E3EAF">
        <w:rPr>
          <w:rStyle w:val="SubtleReference"/>
          <w:b/>
          <w:smallCaps w:val="0"/>
          <w:color w:val="auto"/>
          <w:sz w:val="24"/>
          <w:szCs w:val="24"/>
        </w:rPr>
        <w:t>c</w:t>
      </w:r>
      <w:r>
        <w:rPr>
          <w:rStyle w:val="SubtleReference"/>
          <w:b/>
          <w:smallCaps w:val="0"/>
          <w:color w:val="auto"/>
          <w:sz w:val="24"/>
          <w:szCs w:val="24"/>
        </w:rPr>
        <w:t>andle.</w:t>
      </w:r>
    </w:p>
    <w:p w:rsidR="00D07648" w:rsidRPr="001251F6" w:rsidRDefault="00D07648" w:rsidP="00D07648">
      <w:pPr>
        <w:pStyle w:val="ListParagraph"/>
        <w:numPr>
          <w:ilvl w:val="0"/>
          <w:numId w:val="9"/>
        </w:numPr>
        <w:rPr>
          <w:rStyle w:val="SubtleReference"/>
          <w:b/>
          <w:smallCaps w:val="0"/>
          <w:color w:val="1F4E79" w:themeColor="accent1" w:themeShade="80"/>
          <w:sz w:val="28"/>
          <w:szCs w:val="28"/>
        </w:rPr>
      </w:pPr>
      <w:r w:rsidRPr="00E7677D">
        <w:rPr>
          <w:rStyle w:val="SubtleReference"/>
          <w:b/>
          <w:smallCaps w:val="0"/>
          <w:color w:val="1F4E79" w:themeColor="accent1" w:themeShade="80"/>
          <w:sz w:val="28"/>
          <w:szCs w:val="28"/>
        </w:rPr>
        <w:t>Exit</w:t>
      </w:r>
    </w:p>
    <w:p w:rsidR="00D07648" w:rsidRPr="006673F3" w:rsidRDefault="00D07648" w:rsidP="00D07648">
      <w:pPr>
        <w:pStyle w:val="ListParagraph"/>
        <w:numPr>
          <w:ilvl w:val="0"/>
          <w:numId w:val="12"/>
        </w:numPr>
        <w:spacing w:after="0" w:line="360" w:lineRule="auto"/>
        <w:rPr>
          <w:rStyle w:val="SubtleReference"/>
          <w:b/>
          <w:smallCaps w:val="0"/>
          <w:color w:val="auto"/>
          <w:sz w:val="24"/>
          <w:szCs w:val="24"/>
        </w:rPr>
      </w:pPr>
      <w:r>
        <w:rPr>
          <w:rStyle w:val="SubtleReference"/>
          <w:b/>
          <w:smallCaps w:val="0"/>
          <w:color w:val="auto"/>
          <w:sz w:val="24"/>
          <w:szCs w:val="24"/>
        </w:rPr>
        <w:t xml:space="preserve">Daily Upclose </w:t>
      </w:r>
      <w:r>
        <w:rPr>
          <w:rStyle w:val="SubtleReference"/>
          <w:b/>
          <w:smallCaps w:val="0"/>
          <w:color w:val="auto"/>
          <w:sz w:val="24"/>
          <w:szCs w:val="24"/>
        </w:rPr>
        <w:softHyphen/>
        <w:t>- 7</w:t>
      </w:r>
      <w:bookmarkStart w:id="0" w:name="_GoBack"/>
      <w:bookmarkEnd w:id="0"/>
    </w:p>
    <w:p w:rsidR="00D07648" w:rsidRDefault="00CC6385" w:rsidP="00D07648">
      <w:pPr>
        <w:pStyle w:val="ListParagraph"/>
        <w:numPr>
          <w:ilvl w:val="0"/>
          <w:numId w:val="12"/>
        </w:numPr>
        <w:spacing w:after="0" w:line="360" w:lineRule="auto"/>
        <w:rPr>
          <w:rStyle w:val="SubtleReference"/>
          <w:b/>
          <w:smallCaps w:val="0"/>
          <w:color w:val="auto"/>
          <w:sz w:val="24"/>
          <w:szCs w:val="24"/>
        </w:rPr>
      </w:pPr>
      <w:r w:rsidRPr="009B4064">
        <w:drawing>
          <wp:anchor distT="0" distB="0" distL="114300" distR="114300" simplePos="0" relativeHeight="251779072" behindDoc="1" locked="0" layoutInCell="1" allowOverlap="1" wp14:anchorId="5DC93C4A" wp14:editId="0C1ACFD5">
            <wp:simplePos x="0" y="0"/>
            <wp:positionH relativeFrom="column">
              <wp:posOffset>342900</wp:posOffset>
            </wp:positionH>
            <wp:positionV relativeFrom="paragraph">
              <wp:posOffset>245746</wp:posOffset>
            </wp:positionV>
            <wp:extent cx="4841875" cy="3886200"/>
            <wp:effectExtent l="57150" t="57150" r="111125" b="11430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1875" cy="38862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 w="19050">
                      <a:solidFill>
                        <a:schemeClr val="accent2">
                          <a:lumMod val="75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7648">
        <w:rPr>
          <w:rStyle w:val="SubtleReference"/>
          <w:b/>
          <w:smallCaps w:val="0"/>
          <w:color w:val="auto"/>
          <w:sz w:val="24"/>
          <w:szCs w:val="24"/>
        </w:rPr>
        <w:t>Daily ATR 5-2</w:t>
      </w:r>
    </w:p>
    <w:p w:rsidR="00656C19" w:rsidRDefault="00656C19" w:rsidP="000E45B5">
      <w:pPr>
        <w:spacing w:after="0" w:line="240" w:lineRule="auto"/>
        <w:rPr>
          <w:sz w:val="24"/>
          <w:szCs w:val="24"/>
          <w:lang w:val="en-US"/>
        </w:rPr>
      </w:pPr>
    </w:p>
    <w:p w:rsidR="00656C19" w:rsidRDefault="00656C19" w:rsidP="000E45B5">
      <w:pPr>
        <w:spacing w:after="0" w:line="240" w:lineRule="auto"/>
        <w:rPr>
          <w:sz w:val="24"/>
          <w:szCs w:val="24"/>
          <w:lang w:val="en-US"/>
        </w:rPr>
      </w:pPr>
    </w:p>
    <w:p w:rsidR="00656C19" w:rsidRDefault="00656C19" w:rsidP="000E45B5">
      <w:pPr>
        <w:spacing w:after="0" w:line="240" w:lineRule="auto"/>
        <w:rPr>
          <w:sz w:val="24"/>
          <w:szCs w:val="24"/>
          <w:lang w:val="en-US"/>
        </w:rPr>
      </w:pPr>
    </w:p>
    <w:p w:rsidR="00476ED0" w:rsidRDefault="00476ED0" w:rsidP="000E45B5">
      <w:pPr>
        <w:spacing w:after="0" w:line="240" w:lineRule="auto"/>
        <w:rPr>
          <w:sz w:val="24"/>
          <w:szCs w:val="24"/>
          <w:lang w:val="en-US"/>
        </w:rPr>
      </w:pPr>
    </w:p>
    <w:p w:rsidR="00476ED0" w:rsidRDefault="00476ED0" w:rsidP="000E45B5">
      <w:pPr>
        <w:spacing w:after="0" w:line="240" w:lineRule="auto"/>
        <w:rPr>
          <w:sz w:val="24"/>
          <w:szCs w:val="24"/>
          <w:lang w:val="en-US"/>
        </w:rPr>
      </w:pPr>
    </w:p>
    <w:p w:rsidR="00476ED0" w:rsidRDefault="00476ED0" w:rsidP="000E45B5">
      <w:pPr>
        <w:spacing w:after="0" w:line="240" w:lineRule="auto"/>
        <w:rPr>
          <w:sz w:val="24"/>
          <w:szCs w:val="24"/>
          <w:lang w:val="en-US"/>
        </w:rPr>
      </w:pPr>
    </w:p>
    <w:p w:rsidR="00476ED0" w:rsidRDefault="00476ED0" w:rsidP="000E45B5">
      <w:pPr>
        <w:spacing w:after="0" w:line="240" w:lineRule="auto"/>
        <w:rPr>
          <w:sz w:val="24"/>
          <w:szCs w:val="24"/>
          <w:lang w:val="en-US"/>
        </w:rPr>
      </w:pPr>
    </w:p>
    <w:p w:rsidR="00476ED0" w:rsidRDefault="00476ED0" w:rsidP="000E45B5">
      <w:pPr>
        <w:spacing w:after="0" w:line="240" w:lineRule="auto"/>
        <w:rPr>
          <w:sz w:val="24"/>
          <w:szCs w:val="24"/>
          <w:lang w:val="en-US"/>
        </w:rPr>
      </w:pPr>
    </w:p>
    <w:p w:rsidR="00476ED0" w:rsidRDefault="00476ED0" w:rsidP="000E45B5">
      <w:pPr>
        <w:spacing w:after="0" w:line="240" w:lineRule="auto"/>
        <w:rPr>
          <w:sz w:val="24"/>
          <w:szCs w:val="24"/>
          <w:lang w:val="en-US"/>
        </w:rPr>
      </w:pPr>
    </w:p>
    <w:p w:rsidR="00476ED0" w:rsidRDefault="00476ED0" w:rsidP="000E45B5">
      <w:pPr>
        <w:spacing w:after="0" w:line="240" w:lineRule="auto"/>
        <w:rPr>
          <w:sz w:val="24"/>
          <w:szCs w:val="24"/>
          <w:lang w:val="en-US"/>
        </w:rPr>
      </w:pPr>
    </w:p>
    <w:p w:rsidR="00476ED0" w:rsidRDefault="00476ED0" w:rsidP="000E45B5">
      <w:pPr>
        <w:spacing w:after="0" w:line="240" w:lineRule="auto"/>
        <w:rPr>
          <w:sz w:val="24"/>
          <w:szCs w:val="24"/>
          <w:lang w:val="en-US"/>
        </w:rPr>
      </w:pPr>
    </w:p>
    <w:p w:rsidR="00476ED0" w:rsidRDefault="00476ED0" w:rsidP="000E45B5">
      <w:pPr>
        <w:spacing w:after="0" w:line="240" w:lineRule="auto"/>
        <w:rPr>
          <w:sz w:val="24"/>
          <w:szCs w:val="24"/>
          <w:lang w:val="en-US"/>
        </w:rPr>
      </w:pPr>
    </w:p>
    <w:p w:rsidR="00476ED0" w:rsidRDefault="00476ED0" w:rsidP="000E45B5">
      <w:pPr>
        <w:spacing w:after="0" w:line="240" w:lineRule="auto"/>
        <w:rPr>
          <w:sz w:val="24"/>
          <w:szCs w:val="24"/>
          <w:lang w:val="en-US"/>
        </w:rPr>
      </w:pPr>
    </w:p>
    <w:p w:rsidR="00476ED0" w:rsidRDefault="00476ED0" w:rsidP="000E45B5">
      <w:pPr>
        <w:spacing w:after="0" w:line="240" w:lineRule="auto"/>
        <w:rPr>
          <w:sz w:val="24"/>
          <w:szCs w:val="24"/>
          <w:lang w:val="en-US"/>
        </w:rPr>
      </w:pPr>
    </w:p>
    <w:p w:rsidR="00476ED0" w:rsidRDefault="00476ED0" w:rsidP="000E45B5">
      <w:pPr>
        <w:spacing w:after="0" w:line="240" w:lineRule="auto"/>
        <w:rPr>
          <w:sz w:val="24"/>
          <w:szCs w:val="24"/>
          <w:lang w:val="en-US"/>
        </w:rPr>
      </w:pPr>
    </w:p>
    <w:p w:rsidR="00476ED0" w:rsidRDefault="00476ED0" w:rsidP="000E45B5">
      <w:pPr>
        <w:spacing w:after="0" w:line="240" w:lineRule="auto"/>
        <w:rPr>
          <w:sz w:val="24"/>
          <w:szCs w:val="24"/>
          <w:lang w:val="en-US"/>
        </w:rPr>
      </w:pPr>
    </w:p>
    <w:p w:rsidR="00476ED0" w:rsidRDefault="00476ED0" w:rsidP="000E45B5">
      <w:pPr>
        <w:spacing w:after="0" w:line="240" w:lineRule="auto"/>
        <w:rPr>
          <w:sz w:val="24"/>
          <w:szCs w:val="24"/>
          <w:lang w:val="en-US"/>
        </w:rPr>
      </w:pPr>
    </w:p>
    <w:p w:rsidR="00476ED0" w:rsidRDefault="00476ED0" w:rsidP="000E45B5">
      <w:pPr>
        <w:spacing w:after="0" w:line="240" w:lineRule="auto"/>
        <w:rPr>
          <w:sz w:val="24"/>
          <w:szCs w:val="24"/>
          <w:lang w:val="en-US"/>
        </w:rPr>
      </w:pPr>
    </w:p>
    <w:p w:rsidR="00476ED0" w:rsidRDefault="00476ED0" w:rsidP="000E45B5">
      <w:pPr>
        <w:spacing w:after="0" w:line="240" w:lineRule="auto"/>
        <w:rPr>
          <w:sz w:val="24"/>
          <w:szCs w:val="24"/>
          <w:lang w:val="en-US"/>
        </w:rPr>
      </w:pPr>
    </w:p>
    <w:p w:rsidR="00476ED0" w:rsidRDefault="00476ED0" w:rsidP="000E45B5">
      <w:pPr>
        <w:spacing w:after="0" w:line="240" w:lineRule="auto"/>
        <w:rPr>
          <w:sz w:val="24"/>
          <w:szCs w:val="24"/>
          <w:lang w:val="en-US"/>
        </w:rPr>
      </w:pPr>
    </w:p>
    <w:p w:rsidR="00476ED0" w:rsidRDefault="00476ED0" w:rsidP="000E45B5">
      <w:pPr>
        <w:spacing w:after="0" w:line="240" w:lineRule="auto"/>
        <w:rPr>
          <w:sz w:val="24"/>
          <w:szCs w:val="24"/>
          <w:lang w:val="en-US"/>
        </w:rPr>
      </w:pPr>
    </w:p>
    <w:p w:rsidR="00476ED0" w:rsidRDefault="00476ED0" w:rsidP="000E45B5">
      <w:pPr>
        <w:spacing w:after="0" w:line="240" w:lineRule="auto"/>
        <w:rPr>
          <w:sz w:val="24"/>
          <w:szCs w:val="24"/>
          <w:lang w:val="en-US"/>
        </w:rPr>
      </w:pPr>
    </w:p>
    <w:p w:rsidR="00476ED0" w:rsidRDefault="00476ED0" w:rsidP="000E45B5">
      <w:pPr>
        <w:spacing w:after="0" w:line="240" w:lineRule="auto"/>
        <w:rPr>
          <w:sz w:val="24"/>
          <w:szCs w:val="24"/>
          <w:lang w:val="en-US"/>
        </w:rPr>
        <w:sectPr w:rsidR="00476ED0" w:rsidSect="00697110">
          <w:headerReference w:type="default" r:id="rId9"/>
          <w:pgSz w:w="10081" w:h="14402" w:code="7"/>
          <w:pgMar w:top="720" w:right="720" w:bottom="255" w:left="720" w:header="283" w:footer="142" w:gutter="0"/>
          <w:cols w:space="708"/>
          <w:docGrid w:linePitch="360"/>
        </w:sectPr>
      </w:pPr>
    </w:p>
    <w:p w:rsidR="00855E96" w:rsidRPr="00FA169F" w:rsidRDefault="00855E96" w:rsidP="00855E96">
      <w:pPr>
        <w:spacing w:after="0" w:line="240" w:lineRule="auto"/>
        <w:rPr>
          <w:b/>
          <w:color w:val="1F4E79" w:themeColor="accent1" w:themeShade="80"/>
          <w:sz w:val="32"/>
          <w:szCs w:val="24"/>
          <w:lang w:val="en-US"/>
        </w:rPr>
      </w:pPr>
      <w:r>
        <w:rPr>
          <w:b/>
          <w:color w:val="1F4E79" w:themeColor="accent1" w:themeShade="80"/>
          <w:sz w:val="32"/>
          <w:szCs w:val="24"/>
          <w:lang w:val="en-US"/>
        </w:rPr>
        <w:lastRenderedPageBreak/>
        <w:t>Index: Nifty 50</w:t>
      </w:r>
    </w:p>
    <w:p w:rsidR="00855E96" w:rsidRDefault="00855E96" w:rsidP="00855E96">
      <w:pPr>
        <w:spacing w:after="0" w:line="240" w:lineRule="auto"/>
        <w:rPr>
          <w:sz w:val="24"/>
          <w:szCs w:val="24"/>
          <w:lang w:val="en-US"/>
        </w:rPr>
      </w:pPr>
      <w:r w:rsidRPr="00B76A01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3D85494" wp14:editId="6D3178B8">
                <wp:simplePos x="0" y="0"/>
                <wp:positionH relativeFrom="margin">
                  <wp:posOffset>129540</wp:posOffset>
                </wp:positionH>
                <wp:positionV relativeFrom="paragraph">
                  <wp:posOffset>1270</wp:posOffset>
                </wp:positionV>
                <wp:extent cx="5276215" cy="600075"/>
                <wp:effectExtent l="38100" t="38100" r="114935" b="123825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6215" cy="60007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19050" cap="flat" cmpd="sng" algn="ctr">
                          <a:solidFill>
                            <a:schemeClr val="accent1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674"/>
                              <w:gridCol w:w="3225"/>
                            </w:tblGrid>
                            <w:tr w:rsidR="00855E96" w:rsidTr="009C11EB">
                              <w:tc>
                                <w:tcPr>
                                  <w:tcW w:w="4674" w:type="dxa"/>
                                </w:tcPr>
                                <w:p w:rsidR="00855E96" w:rsidRPr="00690F18" w:rsidRDefault="00855E96" w:rsidP="00914749">
                                  <w:pPr>
                                    <w:rPr>
                                      <w:b/>
                                      <w:color w:val="ED7D31" w:themeColor="accent2"/>
                                      <w:sz w:val="28"/>
                                      <w:szCs w:val="24"/>
                                    </w:rPr>
                                  </w:pPr>
                                  <w:r w:rsidRPr="00690F18">
                                    <w:rPr>
                                      <w:b/>
                                      <w:color w:val="ED7D31" w:themeColor="accent2"/>
                                      <w:sz w:val="28"/>
                                      <w:szCs w:val="24"/>
                                    </w:rPr>
                                    <w:t>Entry:</w:t>
                                  </w:r>
                                </w:p>
                              </w:tc>
                              <w:tc>
                                <w:tcPr>
                                  <w:tcW w:w="3225" w:type="dxa"/>
                                </w:tcPr>
                                <w:p w:rsidR="00855E96" w:rsidRPr="00690F18" w:rsidRDefault="00855E96" w:rsidP="00914749">
                                  <w:pPr>
                                    <w:rPr>
                                      <w:b/>
                                      <w:color w:val="ED7D31" w:themeColor="accent2"/>
                                      <w:sz w:val="24"/>
                                      <w:szCs w:val="24"/>
                                    </w:rPr>
                                  </w:pPr>
                                  <w:r w:rsidRPr="00690F18">
                                    <w:rPr>
                                      <w:b/>
                                      <w:color w:val="ED7D31" w:themeColor="accent2"/>
                                      <w:sz w:val="28"/>
                                      <w:szCs w:val="24"/>
                                    </w:rPr>
                                    <w:t>Exit:</w:t>
                                  </w:r>
                                </w:p>
                              </w:tc>
                            </w:tr>
                            <w:tr w:rsidR="00855E96" w:rsidRPr="007D3946" w:rsidTr="009C11EB">
                              <w:tc>
                                <w:tcPr>
                                  <w:tcW w:w="4674" w:type="dxa"/>
                                </w:tcPr>
                                <w:p w:rsidR="00855E96" w:rsidRPr="00BB63EE" w:rsidRDefault="00855E96" w:rsidP="009C11EB">
                                  <w:pPr>
                                    <w:jc w:val="both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BB63EE">
                                    <w:rPr>
                                      <w:rStyle w:val="SubtleReference"/>
                                      <w:b/>
                                      <w:smallCaps w:val="0"/>
                                      <w:color w:val="auto"/>
                                      <w:sz w:val="24"/>
                                      <w:szCs w:val="24"/>
                                    </w:rPr>
                                    <w:t>Close is above the high of setup candle</w:t>
                                  </w:r>
                                </w:p>
                              </w:tc>
                              <w:tc>
                                <w:tcPr>
                                  <w:tcW w:w="3225" w:type="dxa"/>
                                </w:tcPr>
                                <w:p w:rsidR="00855E96" w:rsidRPr="00BB63EE" w:rsidRDefault="00855E96" w:rsidP="009C11EB">
                                  <w:pP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BB63EE"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Daily 7 </w:t>
                                  </w:r>
                                  <w:proofErr w:type="spellStart"/>
                                  <w:r w:rsidRPr="00BB63EE"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>Upclose</w:t>
                                  </w:r>
                                  <w:proofErr w:type="spellEnd"/>
                                  <w:r w:rsidRPr="00BB63EE"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</w:tbl>
                          <w:p w:rsidR="00855E96" w:rsidRPr="007D3946" w:rsidRDefault="00855E96" w:rsidP="00855E96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D85494" id="Rounded Rectangle 3" o:spid="_x0000_s1027" style="position:absolute;margin-left:10.2pt;margin-top:.1pt;width:415.45pt;height:47.25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" fillcolor="#deeaf6 [660]" strokecolor="#1f4d78 [1604]" strokeweight="1.5pt">
                <v:stroke joinstyle="miter"/>
                <v:shadow on="t" color="black" opacity="26214f" origin="-.5,-.5" offset=".74836mm,.74836mm"/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674"/>
                        <w:gridCol w:w="3225"/>
                      </w:tblGrid>
                      <w:tr w:rsidR="00855E96" w:rsidTr="009C11EB">
                        <w:tc>
                          <w:tcPr>
                            <w:tcW w:w="4674" w:type="dxa"/>
                          </w:tcPr>
                          <w:p w:rsidR="00855E96" w:rsidRPr="00690F18" w:rsidRDefault="00855E96" w:rsidP="00914749">
                            <w:pPr>
                              <w:rPr>
                                <w:b/>
                                <w:color w:val="ED7D31" w:themeColor="accent2"/>
                                <w:sz w:val="28"/>
                                <w:szCs w:val="24"/>
                              </w:rPr>
                            </w:pPr>
                            <w:r w:rsidRPr="00690F18">
                              <w:rPr>
                                <w:b/>
                                <w:color w:val="ED7D31" w:themeColor="accent2"/>
                                <w:sz w:val="28"/>
                                <w:szCs w:val="24"/>
                              </w:rPr>
                              <w:t>Entry:</w:t>
                            </w:r>
                          </w:p>
                        </w:tc>
                        <w:tc>
                          <w:tcPr>
                            <w:tcW w:w="3225" w:type="dxa"/>
                          </w:tcPr>
                          <w:p w:rsidR="00855E96" w:rsidRPr="00690F18" w:rsidRDefault="00855E96" w:rsidP="00914749">
                            <w:pPr>
                              <w:rPr>
                                <w:b/>
                                <w:color w:val="ED7D31" w:themeColor="accent2"/>
                                <w:sz w:val="24"/>
                                <w:szCs w:val="24"/>
                              </w:rPr>
                            </w:pPr>
                            <w:r w:rsidRPr="00690F18">
                              <w:rPr>
                                <w:b/>
                                <w:color w:val="ED7D31" w:themeColor="accent2"/>
                                <w:sz w:val="28"/>
                                <w:szCs w:val="24"/>
                              </w:rPr>
                              <w:t>Exit:</w:t>
                            </w:r>
                          </w:p>
                        </w:tc>
                      </w:tr>
                      <w:tr w:rsidR="00855E96" w:rsidRPr="007D3946" w:rsidTr="009C11EB">
                        <w:tc>
                          <w:tcPr>
                            <w:tcW w:w="4674" w:type="dxa"/>
                          </w:tcPr>
                          <w:p w:rsidR="00855E96" w:rsidRPr="00BB63EE" w:rsidRDefault="00855E96" w:rsidP="009C11EB">
                            <w:pPr>
                              <w:jc w:val="both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BB63EE">
                              <w:rPr>
                                <w:rStyle w:val="SubtleReference"/>
                                <w:b/>
                                <w:smallCaps w:val="0"/>
                                <w:color w:val="auto"/>
                                <w:sz w:val="24"/>
                                <w:szCs w:val="24"/>
                              </w:rPr>
                              <w:t>Close is above the high of setup candle</w:t>
                            </w:r>
                          </w:p>
                        </w:tc>
                        <w:tc>
                          <w:tcPr>
                            <w:tcW w:w="3225" w:type="dxa"/>
                          </w:tcPr>
                          <w:p w:rsidR="00855E96" w:rsidRPr="00BB63EE" w:rsidRDefault="00855E96" w:rsidP="009C11EB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BB63EE">
                              <w:rPr>
                                <w:b/>
                                <w:sz w:val="24"/>
                                <w:szCs w:val="24"/>
                              </w:rPr>
                              <w:t xml:space="preserve">Daily 7 </w:t>
                            </w:r>
                            <w:proofErr w:type="spellStart"/>
                            <w:r w:rsidRPr="00BB63EE">
                              <w:rPr>
                                <w:b/>
                                <w:sz w:val="24"/>
                                <w:szCs w:val="24"/>
                              </w:rPr>
                              <w:t>Upclose</w:t>
                            </w:r>
                            <w:proofErr w:type="spellEnd"/>
                            <w:r w:rsidRPr="00BB63EE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 w:rsidR="00855E96" w:rsidRPr="007D3946" w:rsidRDefault="00855E96" w:rsidP="00855E96">
                      <w:pPr>
                        <w:rPr>
                          <w:b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855E96" w:rsidRDefault="00855E96" w:rsidP="00855E96">
      <w:pPr>
        <w:spacing w:after="0" w:line="240" w:lineRule="auto"/>
        <w:rPr>
          <w:sz w:val="24"/>
          <w:szCs w:val="24"/>
          <w:lang w:val="en-US"/>
        </w:rPr>
      </w:pPr>
    </w:p>
    <w:p w:rsidR="00855E96" w:rsidRDefault="00855E96" w:rsidP="00855E96">
      <w:pPr>
        <w:spacing w:after="0" w:line="240" w:lineRule="auto"/>
        <w:rPr>
          <w:sz w:val="24"/>
          <w:szCs w:val="24"/>
          <w:lang w:val="en-US"/>
        </w:rPr>
      </w:pPr>
    </w:p>
    <w:p w:rsidR="00855E96" w:rsidRDefault="00855E96" w:rsidP="00855E96">
      <w:pPr>
        <w:spacing w:after="0" w:line="240" w:lineRule="auto"/>
        <w:rPr>
          <w:b/>
          <w:sz w:val="24"/>
          <w:lang w:val="en-US"/>
        </w:rPr>
      </w:pPr>
    </w:p>
    <w:p w:rsidR="00855E96" w:rsidRPr="00202C67" w:rsidRDefault="00855E96" w:rsidP="00855E96">
      <w:pPr>
        <w:spacing w:after="0" w:line="240" w:lineRule="auto"/>
        <w:rPr>
          <w:b/>
          <w:color w:val="1F4E79" w:themeColor="accent1" w:themeShade="80"/>
          <w:sz w:val="28"/>
          <w:lang w:val="en-US"/>
        </w:rPr>
      </w:pPr>
      <w:r w:rsidRPr="00202C67">
        <w:rPr>
          <w:b/>
          <w:color w:val="1F4E79" w:themeColor="accent1" w:themeShade="80"/>
          <w:sz w:val="28"/>
          <w:lang w:val="en-US"/>
        </w:rPr>
        <w:t>Statistics overview (Without Filter):</w:t>
      </w:r>
    </w:p>
    <w:p w:rsidR="00855E96" w:rsidRPr="00446545" w:rsidRDefault="00855E96" w:rsidP="00855E96">
      <w:pPr>
        <w:spacing w:after="0" w:line="240" w:lineRule="auto"/>
        <w:rPr>
          <w:b/>
          <w:lang w:val="en-US"/>
        </w:rPr>
      </w:pPr>
    </w:p>
    <w:tbl>
      <w:tblPr>
        <w:tblStyle w:val="PlainTable5"/>
        <w:tblW w:w="8280" w:type="dxa"/>
        <w:tblInd w:w="165" w:type="dxa"/>
        <w:tblLook w:val="04A0" w:firstRow="1" w:lastRow="0" w:firstColumn="1" w:lastColumn="0" w:noHBand="0" w:noVBand="1"/>
      </w:tblPr>
      <w:tblGrid>
        <w:gridCol w:w="2535"/>
        <w:gridCol w:w="2880"/>
        <w:gridCol w:w="2865"/>
      </w:tblGrid>
      <w:tr w:rsidR="00855E96" w:rsidRPr="00186C91" w:rsidTr="00FF4C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35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noWrap/>
            <w:hideMark/>
          </w:tcPr>
          <w:p w:rsidR="00855E96" w:rsidRPr="00186C91" w:rsidRDefault="00855E96" w:rsidP="00FF4C5C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Period</w:t>
            </w:r>
          </w:p>
        </w:tc>
        <w:tc>
          <w:tcPr>
            <w:tcW w:w="2880" w:type="dxa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hideMark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From 2008</w:t>
            </w:r>
          </w:p>
        </w:tc>
        <w:tc>
          <w:tcPr>
            <w:tcW w:w="2865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  <w:hideMark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From 2011</w:t>
            </w:r>
          </w:p>
        </w:tc>
      </w:tr>
      <w:tr w:rsidR="00543586" w:rsidRPr="00186C91" w:rsidTr="00AB7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543586" w:rsidRPr="00186C91" w:rsidRDefault="00543586" w:rsidP="00543586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Total Profit %</w:t>
            </w:r>
          </w:p>
        </w:tc>
        <w:tc>
          <w:tcPr>
            <w:tcW w:w="2880" w:type="dxa"/>
            <w:noWrap/>
            <w:vAlign w:val="center"/>
            <w:hideMark/>
          </w:tcPr>
          <w:p w:rsidR="00543586" w:rsidRDefault="00543586" w:rsidP="005435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-65.40%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vAlign w:val="center"/>
            <w:hideMark/>
          </w:tcPr>
          <w:p w:rsidR="00543586" w:rsidRDefault="00543586" w:rsidP="005435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-3.74%</w:t>
            </w:r>
          </w:p>
        </w:tc>
      </w:tr>
      <w:tr w:rsidR="00543586" w:rsidRPr="00186C91" w:rsidTr="00AB7813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543586" w:rsidRPr="00186C91" w:rsidRDefault="00543586" w:rsidP="00543586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Average %</w:t>
            </w:r>
          </w:p>
        </w:tc>
        <w:tc>
          <w:tcPr>
            <w:tcW w:w="2880" w:type="dxa"/>
            <w:noWrap/>
            <w:vAlign w:val="center"/>
            <w:hideMark/>
          </w:tcPr>
          <w:p w:rsidR="00543586" w:rsidRDefault="00543586" w:rsidP="005435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-0.91%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vAlign w:val="center"/>
            <w:hideMark/>
          </w:tcPr>
          <w:p w:rsidR="00543586" w:rsidRDefault="00543586" w:rsidP="005435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-0.07%</w:t>
            </w:r>
          </w:p>
        </w:tc>
      </w:tr>
      <w:tr w:rsidR="00543586" w:rsidRPr="00914749" w:rsidTr="00AB7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543586" w:rsidRPr="00186C91" w:rsidRDefault="00543586" w:rsidP="00543586">
            <w:pPr>
              <w:jc w:val="left"/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  <w:t>Total Trades</w:t>
            </w:r>
          </w:p>
        </w:tc>
        <w:tc>
          <w:tcPr>
            <w:tcW w:w="2880" w:type="dxa"/>
            <w:noWrap/>
            <w:vAlign w:val="center"/>
            <w:hideMark/>
          </w:tcPr>
          <w:p w:rsidR="00543586" w:rsidRDefault="00543586" w:rsidP="005435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72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vAlign w:val="center"/>
            <w:hideMark/>
          </w:tcPr>
          <w:p w:rsidR="00543586" w:rsidRDefault="00543586" w:rsidP="005435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</w:t>
            </w:r>
          </w:p>
        </w:tc>
      </w:tr>
      <w:tr w:rsidR="00543586" w:rsidRPr="00914749" w:rsidTr="00AB7813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543586" w:rsidRPr="00D229FE" w:rsidRDefault="00543586" w:rsidP="00543586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D229F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Win Ratio</w:t>
            </w:r>
          </w:p>
        </w:tc>
        <w:tc>
          <w:tcPr>
            <w:tcW w:w="2880" w:type="dxa"/>
            <w:noWrap/>
            <w:vAlign w:val="center"/>
            <w:hideMark/>
          </w:tcPr>
          <w:p w:rsidR="00543586" w:rsidRDefault="00543586" w:rsidP="005435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47.22%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vAlign w:val="center"/>
            <w:hideMark/>
          </w:tcPr>
          <w:p w:rsidR="00543586" w:rsidRDefault="00543586" w:rsidP="005435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53.57%</w:t>
            </w:r>
          </w:p>
        </w:tc>
      </w:tr>
      <w:tr w:rsidR="00543586" w:rsidRPr="00914749" w:rsidTr="00AB7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543586" w:rsidRPr="00186C91" w:rsidRDefault="00543586" w:rsidP="00543586">
            <w:pPr>
              <w:jc w:val="left"/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  <w:t>Win Average</w:t>
            </w:r>
          </w:p>
        </w:tc>
        <w:tc>
          <w:tcPr>
            <w:tcW w:w="2880" w:type="dxa"/>
            <w:noWrap/>
            <w:vAlign w:val="center"/>
            <w:hideMark/>
          </w:tcPr>
          <w:p w:rsidR="00543586" w:rsidRDefault="00543586" w:rsidP="005435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2.90%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vAlign w:val="center"/>
            <w:hideMark/>
          </w:tcPr>
          <w:p w:rsidR="00543586" w:rsidRDefault="00543586" w:rsidP="005435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2.50%</w:t>
            </w:r>
          </w:p>
        </w:tc>
      </w:tr>
      <w:tr w:rsidR="00543586" w:rsidRPr="00914749" w:rsidTr="00AB7813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</w:tcPr>
          <w:p w:rsidR="00543586" w:rsidRPr="00186C91" w:rsidRDefault="00543586" w:rsidP="00543586">
            <w:pPr>
              <w:jc w:val="left"/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  <w:t>Loss Average</w:t>
            </w:r>
          </w:p>
        </w:tc>
        <w:tc>
          <w:tcPr>
            <w:tcW w:w="2880" w:type="dxa"/>
            <w:noWrap/>
            <w:vAlign w:val="center"/>
          </w:tcPr>
          <w:p w:rsidR="00543586" w:rsidRDefault="00543586" w:rsidP="005435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-4.31%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vAlign w:val="center"/>
          </w:tcPr>
          <w:p w:rsidR="00543586" w:rsidRDefault="00543586" w:rsidP="005435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-3.03%</w:t>
            </w:r>
          </w:p>
        </w:tc>
      </w:tr>
      <w:tr w:rsidR="00543586" w:rsidRPr="00186C91" w:rsidTr="00AB7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543586" w:rsidRPr="00186C91" w:rsidRDefault="00543586" w:rsidP="00543586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Expectancy Ratio</w:t>
            </w:r>
          </w:p>
        </w:tc>
        <w:tc>
          <w:tcPr>
            <w:tcW w:w="2880" w:type="dxa"/>
            <w:noWrap/>
            <w:vAlign w:val="center"/>
            <w:hideMark/>
          </w:tcPr>
          <w:p w:rsidR="00543586" w:rsidRDefault="00543586" w:rsidP="005435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-0.21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vAlign w:val="center"/>
            <w:hideMark/>
          </w:tcPr>
          <w:p w:rsidR="00543586" w:rsidRDefault="00543586" w:rsidP="005435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-0.02</w:t>
            </w:r>
          </w:p>
        </w:tc>
      </w:tr>
      <w:tr w:rsidR="00543586" w:rsidRPr="00186C91" w:rsidTr="00AB7813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543586" w:rsidRPr="00186C91" w:rsidRDefault="00543586" w:rsidP="00543586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Monthly Thickness</w:t>
            </w:r>
          </w:p>
        </w:tc>
        <w:tc>
          <w:tcPr>
            <w:tcW w:w="2880" w:type="dxa"/>
            <w:noWrap/>
            <w:vAlign w:val="center"/>
            <w:hideMark/>
          </w:tcPr>
          <w:p w:rsidR="00543586" w:rsidRDefault="00543586" w:rsidP="005435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-1.39%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vAlign w:val="center"/>
            <w:hideMark/>
          </w:tcPr>
          <w:p w:rsidR="00543586" w:rsidRDefault="00543586" w:rsidP="005435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-0.10%</w:t>
            </w:r>
          </w:p>
        </w:tc>
      </w:tr>
      <w:tr w:rsidR="00543586" w:rsidRPr="00914749" w:rsidTr="00AB7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543586" w:rsidRPr="00186C91" w:rsidRDefault="00543586" w:rsidP="00543586">
            <w:pPr>
              <w:jc w:val="left"/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  <w:t>Risk Reward</w:t>
            </w:r>
          </w:p>
        </w:tc>
        <w:tc>
          <w:tcPr>
            <w:tcW w:w="2880" w:type="dxa"/>
            <w:noWrap/>
            <w:vAlign w:val="center"/>
            <w:hideMark/>
          </w:tcPr>
          <w:p w:rsidR="00543586" w:rsidRDefault="00543586" w:rsidP="005435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0.67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vAlign w:val="center"/>
            <w:hideMark/>
          </w:tcPr>
          <w:p w:rsidR="00543586" w:rsidRDefault="00543586" w:rsidP="005435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0.83</w:t>
            </w:r>
          </w:p>
        </w:tc>
      </w:tr>
      <w:tr w:rsidR="00543586" w:rsidRPr="00186C91" w:rsidTr="00AB7813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543586" w:rsidRPr="00186C91" w:rsidRDefault="00543586" w:rsidP="00543586">
            <w:pPr>
              <w:jc w:val="left"/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  <w:t>CAGR</w:t>
            </w:r>
          </w:p>
        </w:tc>
        <w:tc>
          <w:tcPr>
            <w:tcW w:w="2880" w:type="dxa"/>
            <w:noWrap/>
            <w:vAlign w:val="center"/>
            <w:hideMark/>
          </w:tcPr>
          <w:p w:rsidR="00543586" w:rsidRDefault="00543586" w:rsidP="005435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-4.34%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vAlign w:val="center"/>
            <w:hideMark/>
          </w:tcPr>
          <w:p w:rsidR="00543586" w:rsidRDefault="00543586" w:rsidP="005435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-0.51%</w:t>
            </w:r>
          </w:p>
        </w:tc>
      </w:tr>
      <w:tr w:rsidR="00543586" w:rsidRPr="00186C91" w:rsidTr="00AB7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543586" w:rsidRPr="00186C91" w:rsidRDefault="00543586" w:rsidP="00543586">
            <w:pPr>
              <w:jc w:val="left"/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  <w:t>DD</w:t>
            </w:r>
          </w:p>
        </w:tc>
        <w:tc>
          <w:tcPr>
            <w:tcW w:w="2880" w:type="dxa"/>
            <w:noWrap/>
            <w:vAlign w:val="center"/>
            <w:hideMark/>
          </w:tcPr>
          <w:p w:rsidR="00543586" w:rsidRDefault="00543586" w:rsidP="005435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-60.32%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vAlign w:val="center"/>
            <w:hideMark/>
          </w:tcPr>
          <w:p w:rsidR="00543586" w:rsidRDefault="00543586" w:rsidP="005435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-60.32%</w:t>
            </w:r>
          </w:p>
        </w:tc>
      </w:tr>
      <w:tr w:rsidR="00543586" w:rsidRPr="00914749" w:rsidTr="00AB7813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  <w:bottom w:val="single" w:sz="12" w:space="0" w:color="auto"/>
            </w:tcBorders>
            <w:noWrap/>
            <w:hideMark/>
          </w:tcPr>
          <w:p w:rsidR="00543586" w:rsidRPr="00186C91" w:rsidRDefault="00543586" w:rsidP="00543586">
            <w:pPr>
              <w:jc w:val="left"/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  <w:t>CAR/MDD</w:t>
            </w:r>
          </w:p>
        </w:tc>
        <w:tc>
          <w:tcPr>
            <w:tcW w:w="2880" w:type="dxa"/>
            <w:tcBorders>
              <w:bottom w:val="single" w:sz="12" w:space="0" w:color="auto"/>
            </w:tcBorders>
            <w:noWrap/>
            <w:vAlign w:val="center"/>
            <w:hideMark/>
          </w:tcPr>
          <w:p w:rsidR="00543586" w:rsidRDefault="00543586" w:rsidP="005435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0.07</w:t>
            </w:r>
          </w:p>
        </w:tc>
        <w:tc>
          <w:tcPr>
            <w:tcW w:w="2865" w:type="dxa"/>
            <w:tcBorders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:rsidR="00543586" w:rsidRDefault="00543586" w:rsidP="005435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0.01</w:t>
            </w:r>
          </w:p>
        </w:tc>
      </w:tr>
    </w:tbl>
    <w:p w:rsidR="00855E96" w:rsidRDefault="00855E96" w:rsidP="00855E96">
      <w:pPr>
        <w:spacing w:after="0" w:line="240" w:lineRule="auto"/>
        <w:rPr>
          <w:b/>
          <w:color w:val="1F4E79" w:themeColor="accent1" w:themeShade="80"/>
          <w:sz w:val="28"/>
          <w:lang w:val="en-US"/>
        </w:rPr>
      </w:pPr>
    </w:p>
    <w:p w:rsidR="00855E96" w:rsidRPr="007D3946" w:rsidRDefault="00855E96" w:rsidP="00855E96">
      <w:pPr>
        <w:spacing w:after="0" w:line="240" w:lineRule="auto"/>
        <w:rPr>
          <w:b/>
          <w:color w:val="1F4E79" w:themeColor="accent1" w:themeShade="80"/>
          <w:sz w:val="28"/>
          <w:lang w:val="en-US"/>
        </w:rPr>
      </w:pPr>
      <w:r>
        <w:rPr>
          <w:b/>
          <w:color w:val="1F4E79" w:themeColor="accent1" w:themeShade="80"/>
          <w:sz w:val="28"/>
          <w:lang w:val="en-US"/>
        </w:rPr>
        <w:t>Statistics overview (With Base 2 -Bull Filter</w:t>
      </w:r>
      <w:r w:rsidRPr="00202C67">
        <w:rPr>
          <w:b/>
          <w:color w:val="1F4E79" w:themeColor="accent1" w:themeShade="80"/>
          <w:sz w:val="28"/>
          <w:lang w:val="en-US"/>
        </w:rPr>
        <w:t>):</w:t>
      </w:r>
    </w:p>
    <w:tbl>
      <w:tblPr>
        <w:tblStyle w:val="PlainTable5"/>
        <w:tblpPr w:leftFromText="180" w:rightFromText="180" w:vertAnchor="text" w:horzAnchor="margin" w:tblpX="165" w:tblpY="200"/>
        <w:tblW w:w="831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2253"/>
        <w:gridCol w:w="1175"/>
        <w:gridCol w:w="1787"/>
        <w:gridCol w:w="345"/>
        <w:gridCol w:w="1375"/>
        <w:gridCol w:w="1376"/>
      </w:tblGrid>
      <w:tr w:rsidR="00855E96" w:rsidRPr="00186C91" w:rsidTr="00FF4C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53" w:type="dxa"/>
            <w:tcBorders>
              <w:top w:val="single" w:sz="12" w:space="0" w:color="323E4F" w:themeColor="text2" w:themeShade="BF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shd w:val="clear" w:color="auto" w:fill="D9D9D9" w:themeFill="background1" w:themeFillShade="D9"/>
            <w:noWrap/>
          </w:tcPr>
          <w:p w:rsidR="00855E96" w:rsidRPr="00186C91" w:rsidRDefault="00855E96" w:rsidP="00FF4C5C">
            <w:pPr>
              <w:ind w:left="720" w:hanging="72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Period</w:t>
            </w:r>
          </w:p>
        </w:tc>
        <w:tc>
          <w:tcPr>
            <w:tcW w:w="2962" w:type="dxa"/>
            <w:gridSpan w:val="2"/>
            <w:tcBorders>
              <w:top w:val="single" w:sz="12" w:space="0" w:color="323E4F" w:themeColor="text2" w:themeShade="BF"/>
              <w:left w:val="single" w:sz="8" w:space="0" w:color="44546A" w:themeColor="text2"/>
              <w:bottom w:val="nil"/>
              <w:right w:val="single" w:sz="8" w:space="0" w:color="44546A" w:themeColor="text2"/>
            </w:tcBorders>
            <w:shd w:val="clear" w:color="auto" w:fill="D9D9D9" w:themeFill="background1" w:themeFillShade="D9"/>
            <w:noWrap/>
          </w:tcPr>
          <w:p w:rsidR="00855E96" w:rsidRPr="00186C91" w:rsidRDefault="00855E96" w:rsidP="00FF4C5C">
            <w:pPr>
              <w:ind w:left="720" w:hanging="7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From 2008</w:t>
            </w:r>
          </w:p>
        </w:tc>
        <w:tc>
          <w:tcPr>
            <w:tcW w:w="345" w:type="dxa"/>
            <w:tcBorders>
              <w:top w:val="single" w:sz="12" w:space="0" w:color="323E4F" w:themeColor="text2" w:themeShade="BF"/>
              <w:left w:val="single" w:sz="8" w:space="0" w:color="44546A" w:themeColor="text2"/>
              <w:bottom w:val="nil"/>
            </w:tcBorders>
            <w:shd w:val="clear" w:color="auto" w:fill="D9D9D9" w:themeFill="background1" w:themeFillShade="D9"/>
            <w:noWrap/>
          </w:tcPr>
          <w:p w:rsidR="00855E96" w:rsidRPr="00186C91" w:rsidRDefault="00855E96" w:rsidP="00FF4C5C">
            <w:pPr>
              <w:ind w:left="720" w:hanging="7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51" w:type="dxa"/>
            <w:gridSpan w:val="2"/>
            <w:tcBorders>
              <w:top w:val="single" w:sz="12" w:space="0" w:color="323E4F" w:themeColor="text2" w:themeShade="BF"/>
              <w:bottom w:val="nil"/>
              <w:right w:val="single" w:sz="12" w:space="0" w:color="323E4F" w:themeColor="text2" w:themeShade="BF"/>
            </w:tcBorders>
            <w:shd w:val="clear" w:color="auto" w:fill="D9D9D9" w:themeFill="background1" w:themeFillShade="D9"/>
            <w:noWrap/>
          </w:tcPr>
          <w:p w:rsidR="00855E96" w:rsidRPr="00186C91" w:rsidRDefault="00855E96" w:rsidP="00FF4C5C">
            <w:pPr>
              <w:ind w:left="720" w:hanging="7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From 2011</w:t>
            </w:r>
          </w:p>
        </w:tc>
      </w:tr>
      <w:tr w:rsidR="00855E96" w:rsidRPr="00420588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single" w:sz="8" w:space="0" w:color="44546A" w:themeColor="text2"/>
              <w:right w:val="single" w:sz="8" w:space="0" w:color="44546A" w:themeColor="text2"/>
            </w:tcBorders>
            <w:shd w:val="clear" w:color="auto" w:fill="D9D9D9" w:themeFill="background1" w:themeFillShade="D9"/>
            <w:noWrap/>
          </w:tcPr>
          <w:p w:rsidR="00855E96" w:rsidRPr="00186C91" w:rsidRDefault="00855E96" w:rsidP="00FF4C5C">
            <w:pPr>
              <w:ind w:left="720" w:hanging="72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single" w:sz="8" w:space="0" w:color="44546A" w:themeColor="text2"/>
            </w:tcBorders>
            <w:shd w:val="clear" w:color="auto" w:fill="D9D9D9" w:themeFill="background1" w:themeFillShade="D9"/>
            <w:noWrap/>
          </w:tcPr>
          <w:p w:rsidR="00855E96" w:rsidRPr="00186C91" w:rsidRDefault="00855E96" w:rsidP="00FF4C5C">
            <w:pPr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  <w:t>Gross %</w:t>
            </w:r>
          </w:p>
        </w:tc>
        <w:tc>
          <w:tcPr>
            <w:tcW w:w="1787" w:type="dxa"/>
            <w:tcBorders>
              <w:top w:val="nil"/>
              <w:bottom w:val="single" w:sz="8" w:space="0" w:color="44546A" w:themeColor="text2"/>
              <w:right w:val="single" w:sz="8" w:space="0" w:color="44546A" w:themeColor="text2"/>
            </w:tcBorders>
            <w:shd w:val="clear" w:color="auto" w:fill="D9D9D9" w:themeFill="background1" w:themeFillShade="D9"/>
            <w:noWrap/>
          </w:tcPr>
          <w:p w:rsidR="00855E96" w:rsidRPr="00186C91" w:rsidRDefault="00855E96" w:rsidP="00FF4C5C">
            <w:pPr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  <w:t>Net 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single" w:sz="8" w:space="0" w:color="44546A" w:themeColor="text2"/>
            </w:tcBorders>
            <w:shd w:val="clear" w:color="auto" w:fill="D9D9D9" w:themeFill="background1" w:themeFillShade="D9"/>
            <w:noWrap/>
          </w:tcPr>
          <w:p w:rsidR="00855E96" w:rsidRPr="00186C91" w:rsidRDefault="00855E96" w:rsidP="00FF4C5C">
            <w:pPr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75" w:type="dxa"/>
            <w:tcBorders>
              <w:top w:val="nil"/>
              <w:bottom w:val="single" w:sz="8" w:space="0" w:color="44546A" w:themeColor="text2"/>
            </w:tcBorders>
            <w:shd w:val="clear" w:color="auto" w:fill="D9D9D9" w:themeFill="background1" w:themeFillShade="D9"/>
            <w:noWrap/>
          </w:tcPr>
          <w:p w:rsidR="00855E96" w:rsidRPr="00186C91" w:rsidRDefault="00855E96" w:rsidP="00FF4C5C">
            <w:pPr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  <w:t>Gross %</w:t>
            </w:r>
          </w:p>
        </w:tc>
        <w:tc>
          <w:tcPr>
            <w:tcW w:w="1376" w:type="dxa"/>
            <w:tcBorders>
              <w:top w:val="nil"/>
              <w:bottom w:val="single" w:sz="8" w:space="0" w:color="44546A" w:themeColor="text2"/>
              <w:right w:val="single" w:sz="12" w:space="0" w:color="323E4F" w:themeColor="text2" w:themeShade="BF"/>
            </w:tcBorders>
            <w:shd w:val="clear" w:color="auto" w:fill="D9D9D9" w:themeFill="background1" w:themeFillShade="D9"/>
            <w:noWrap/>
          </w:tcPr>
          <w:p w:rsidR="00855E96" w:rsidRPr="00186C91" w:rsidRDefault="00855E96" w:rsidP="00FF4C5C">
            <w:pPr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  <w:t>Net %</w:t>
            </w:r>
          </w:p>
        </w:tc>
      </w:tr>
      <w:tr w:rsidR="00855E96" w:rsidRPr="00186C91" w:rsidTr="00FF4C5C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single" w:sz="8" w:space="0" w:color="44546A" w:themeColor="text2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855E96" w:rsidRPr="00186C91" w:rsidRDefault="00855E96" w:rsidP="00FF4C5C">
            <w:pPr>
              <w:ind w:left="720" w:hanging="72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Total Profit %</w:t>
            </w:r>
          </w:p>
        </w:tc>
        <w:tc>
          <w:tcPr>
            <w:tcW w:w="1175" w:type="dxa"/>
            <w:tcBorders>
              <w:top w:val="single" w:sz="8" w:space="0" w:color="44546A" w:themeColor="text2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105.1%</w:t>
            </w:r>
          </w:p>
        </w:tc>
        <w:tc>
          <w:tcPr>
            <w:tcW w:w="1787" w:type="dxa"/>
            <w:tcBorders>
              <w:top w:val="single" w:sz="8" w:space="0" w:color="44546A" w:themeColor="text2"/>
              <w:bottom w:val="nil"/>
              <w:right w:val="single" w:sz="8" w:space="0" w:color="44546A" w:themeColor="text2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70.4%</w:t>
            </w:r>
          </w:p>
        </w:tc>
        <w:tc>
          <w:tcPr>
            <w:tcW w:w="345" w:type="dxa"/>
            <w:tcBorders>
              <w:top w:val="single" w:sz="8" w:space="0" w:color="44546A" w:themeColor="text2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88.2%</w:t>
            </w:r>
          </w:p>
        </w:tc>
        <w:tc>
          <w:tcPr>
            <w:tcW w:w="1376" w:type="dxa"/>
            <w:tcBorders>
              <w:top w:val="single" w:sz="8" w:space="0" w:color="44546A" w:themeColor="text2"/>
              <w:bottom w:val="nil"/>
              <w:right w:val="single" w:sz="12" w:space="0" w:color="323E4F" w:themeColor="text2" w:themeShade="BF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60.4%</w:t>
            </w:r>
          </w:p>
        </w:tc>
      </w:tr>
      <w:tr w:rsidR="00855E96" w:rsidRPr="00186C91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855E96" w:rsidRPr="00186C91" w:rsidRDefault="00855E96" w:rsidP="00FF4C5C">
            <w:pPr>
              <w:ind w:left="720" w:hanging="72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eastAsia="en-IN"/>
              </w:rPr>
              <w:t>Average %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2.6%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1.7%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2.7%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1.8%</w:t>
            </w:r>
          </w:p>
        </w:tc>
      </w:tr>
      <w:tr w:rsidR="00855E96" w:rsidRPr="00420588" w:rsidTr="00FF4C5C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855E96" w:rsidRPr="00186C91" w:rsidRDefault="00855E96" w:rsidP="00FF4C5C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Total Trades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41.0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41.0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33.0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33.0</w:t>
            </w:r>
          </w:p>
        </w:tc>
      </w:tr>
      <w:tr w:rsidR="00855E96" w:rsidRPr="00420588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855E96" w:rsidRPr="00D229FE" w:rsidRDefault="00855E96" w:rsidP="00FF4C5C">
            <w:pPr>
              <w:ind w:left="720" w:hanging="72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eastAsia="en-IN"/>
              </w:rPr>
            </w:pPr>
            <w:r w:rsidRPr="00D229FE"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eastAsia="en-IN"/>
              </w:rPr>
              <w:t>Win Ratio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80.5%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68.3%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84.8%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72.7%</w:t>
            </w:r>
          </w:p>
        </w:tc>
      </w:tr>
      <w:tr w:rsidR="00855E96" w:rsidRPr="00420588" w:rsidTr="00FF4C5C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855E96" w:rsidRPr="00186C91" w:rsidRDefault="00855E96" w:rsidP="00FF4C5C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Win Average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3.8%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3.6%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3.6%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3.2%</w:t>
            </w:r>
          </w:p>
        </w:tc>
      </w:tr>
      <w:tr w:rsidR="00855E96" w:rsidRPr="00420588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855E96" w:rsidRPr="00186C91" w:rsidRDefault="00855E96" w:rsidP="00FF4C5C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Loss Average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-2.7%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-2.4%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-2.3%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-1.9%</w:t>
            </w:r>
          </w:p>
        </w:tc>
      </w:tr>
      <w:tr w:rsidR="00855E96" w:rsidRPr="00420588" w:rsidTr="00FF4C5C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855E96" w:rsidRPr="00186C91" w:rsidRDefault="00855E96" w:rsidP="00FF4C5C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Max Winner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11.4%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10.4%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11.4%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10.3%</w:t>
            </w:r>
          </w:p>
        </w:tc>
      </w:tr>
      <w:tr w:rsidR="00855E96" w:rsidRPr="00420588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855E96" w:rsidRPr="00186C91" w:rsidRDefault="00855E96" w:rsidP="00FF4C5C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Max Looser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-6.5%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-7.6%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-6.5%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-7.6%</w:t>
            </w:r>
          </w:p>
        </w:tc>
      </w:tr>
      <w:tr w:rsidR="00855E96" w:rsidRPr="00186C91" w:rsidTr="00FF4C5C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855E96" w:rsidRPr="00186C91" w:rsidRDefault="00855E96" w:rsidP="00FF4C5C">
            <w:pPr>
              <w:ind w:left="720" w:hanging="720"/>
              <w:jc w:val="left"/>
              <w:rPr>
                <w:rFonts w:ascii="Calibri" w:eastAsia="Times New Roman" w:hAnsi="Calibri" w:cs="Calibri"/>
                <w:b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color w:val="000000"/>
                <w:sz w:val="24"/>
                <w:lang w:eastAsia="en-IN"/>
              </w:rPr>
              <w:t>Expectancy Ratio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</w:rPr>
              <w:t>0.9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</w:rPr>
              <w:t>0.7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</w:rPr>
              <w:t>1.2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</w:rPr>
              <w:t>0.9</w:t>
            </w:r>
          </w:p>
        </w:tc>
      </w:tr>
      <w:tr w:rsidR="00855E96" w:rsidRPr="00186C91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855E96" w:rsidRPr="00186C91" w:rsidRDefault="00855E96" w:rsidP="00FF4C5C">
            <w:pPr>
              <w:ind w:left="720" w:hanging="720"/>
              <w:jc w:val="left"/>
              <w:rPr>
                <w:rFonts w:ascii="Calibri" w:eastAsia="Times New Roman" w:hAnsi="Calibri" w:cs="Calibri"/>
                <w:b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color w:val="000000"/>
                <w:sz w:val="24"/>
                <w:lang w:eastAsia="en-IN"/>
              </w:rPr>
              <w:t>Monthly Thickness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4.7%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3.1%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4.9%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3.4%</w:t>
            </w:r>
          </w:p>
        </w:tc>
      </w:tr>
      <w:tr w:rsidR="00855E96" w:rsidRPr="00420588" w:rsidTr="00FF4C5C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855E96" w:rsidRPr="00186C91" w:rsidRDefault="00855E96" w:rsidP="00FF4C5C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Risk Reward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1.4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1.5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1.6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1.7</w:t>
            </w:r>
          </w:p>
        </w:tc>
      </w:tr>
      <w:tr w:rsidR="00855E96" w:rsidRPr="00186C91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855E96" w:rsidRPr="00186C91" w:rsidRDefault="00855E96" w:rsidP="00FF4C5C">
            <w:pPr>
              <w:ind w:left="720" w:hanging="720"/>
              <w:jc w:val="left"/>
              <w:rPr>
                <w:rFonts w:ascii="Calibri" w:eastAsia="Times New Roman" w:hAnsi="Calibri" w:cs="Calibri"/>
                <w:bCs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color w:val="000000"/>
                <w:sz w:val="24"/>
                <w:lang w:eastAsia="en-IN"/>
              </w:rPr>
              <w:t>CAGR%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6.3%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4.1%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6.4%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4.3%</w:t>
            </w:r>
          </w:p>
        </w:tc>
      </w:tr>
      <w:tr w:rsidR="00855E96" w:rsidRPr="00186C91" w:rsidTr="00FF4C5C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855E96" w:rsidRPr="00186C91" w:rsidRDefault="00855E96" w:rsidP="00FF4C5C">
            <w:pPr>
              <w:ind w:left="720" w:hanging="720"/>
              <w:jc w:val="left"/>
              <w:rPr>
                <w:rFonts w:ascii="Calibri" w:eastAsia="Times New Roman" w:hAnsi="Calibri" w:cs="Calibri"/>
                <w:bCs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color w:val="000000"/>
                <w:sz w:val="24"/>
                <w:lang w:eastAsia="en-IN"/>
              </w:rPr>
              <w:t>DD%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-6.5%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-8.2%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-6.5%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-7.6%</w:t>
            </w:r>
          </w:p>
        </w:tc>
      </w:tr>
      <w:tr w:rsidR="00855E96" w:rsidRPr="00420588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855E96" w:rsidRPr="00186C91" w:rsidRDefault="00855E96" w:rsidP="00FF4C5C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CAR/MDD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1.0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0.5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1.0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0.6</w:t>
            </w:r>
          </w:p>
        </w:tc>
      </w:tr>
      <w:tr w:rsidR="00855E96" w:rsidRPr="00420588" w:rsidTr="00FF4C5C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</w:tcPr>
          <w:p w:rsidR="00855E96" w:rsidRPr="00186C91" w:rsidRDefault="00855E96" w:rsidP="00FF4C5C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Total Days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674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538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</w:tr>
      <w:tr w:rsidR="00855E96" w:rsidRPr="00420588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</w:tcPr>
          <w:p w:rsidR="00855E96" w:rsidRPr="00186C91" w:rsidRDefault="00855E96" w:rsidP="00FF4C5C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Average Days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16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16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</w:tr>
      <w:tr w:rsidR="00855E96" w:rsidRPr="00420588" w:rsidTr="00FF4C5C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single" w:sz="12" w:space="0" w:color="323E4F" w:themeColor="text2" w:themeShade="BF"/>
              <w:right w:val="single" w:sz="8" w:space="0" w:color="44546A" w:themeColor="text2"/>
            </w:tcBorders>
            <w:noWrap/>
          </w:tcPr>
          <w:p w:rsidR="00855E96" w:rsidRPr="00186C91" w:rsidRDefault="00855E96" w:rsidP="00FF4C5C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Years in Market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single" w:sz="12" w:space="0" w:color="323E4F" w:themeColor="text2" w:themeShade="BF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1.9</w:t>
            </w:r>
          </w:p>
        </w:tc>
        <w:tc>
          <w:tcPr>
            <w:tcW w:w="1787" w:type="dxa"/>
            <w:tcBorders>
              <w:top w:val="nil"/>
              <w:bottom w:val="single" w:sz="12" w:space="0" w:color="323E4F" w:themeColor="text2" w:themeShade="BF"/>
              <w:right w:val="single" w:sz="8" w:space="0" w:color="44546A" w:themeColor="text2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single" w:sz="12" w:space="0" w:color="323E4F" w:themeColor="text2" w:themeShade="BF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single" w:sz="12" w:space="0" w:color="323E4F" w:themeColor="text2" w:themeShade="BF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1.5</w:t>
            </w:r>
          </w:p>
        </w:tc>
        <w:tc>
          <w:tcPr>
            <w:tcW w:w="1376" w:type="dxa"/>
            <w:tcBorders>
              <w:top w:val="nil"/>
              <w:bottom w:val="single" w:sz="12" w:space="0" w:color="323E4F" w:themeColor="text2" w:themeShade="BF"/>
              <w:right w:val="single" w:sz="12" w:space="0" w:color="323E4F" w:themeColor="text2" w:themeShade="BF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</w:tr>
    </w:tbl>
    <w:p w:rsidR="00855E96" w:rsidRPr="00FA169F" w:rsidRDefault="00855E96" w:rsidP="00855E96">
      <w:pPr>
        <w:spacing w:after="0" w:line="240" w:lineRule="auto"/>
        <w:rPr>
          <w:b/>
          <w:color w:val="002060"/>
          <w:sz w:val="32"/>
          <w:lang w:val="en-US"/>
        </w:rPr>
      </w:pPr>
    </w:p>
    <w:tbl>
      <w:tblPr>
        <w:tblStyle w:val="PlainTable5"/>
        <w:tblW w:w="8280" w:type="dxa"/>
        <w:tblInd w:w="165" w:type="dxa"/>
        <w:tblLook w:val="04A0" w:firstRow="1" w:lastRow="0" w:firstColumn="1" w:lastColumn="0" w:noHBand="0" w:noVBand="1"/>
      </w:tblPr>
      <w:tblGrid>
        <w:gridCol w:w="2499"/>
        <w:gridCol w:w="1858"/>
        <w:gridCol w:w="1872"/>
        <w:gridCol w:w="2051"/>
      </w:tblGrid>
      <w:tr w:rsidR="00855E96" w:rsidRPr="00186C91" w:rsidTr="00FF4C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99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855E96" w:rsidRPr="00186C91" w:rsidRDefault="00855E96" w:rsidP="00FF4C5C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Period</w:t>
            </w:r>
          </w:p>
        </w:tc>
        <w:tc>
          <w:tcPr>
            <w:tcW w:w="1858" w:type="dxa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hideMark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 xml:space="preserve"> 2008 - 2010</w:t>
            </w:r>
          </w:p>
        </w:tc>
        <w:tc>
          <w:tcPr>
            <w:tcW w:w="1872" w:type="dxa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hideMark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 xml:space="preserve"> 2011 - 2019</w:t>
            </w:r>
          </w:p>
        </w:tc>
        <w:tc>
          <w:tcPr>
            <w:tcW w:w="2051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  <w:hideMark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 xml:space="preserve"> 2020 - 2025</w:t>
            </w:r>
          </w:p>
        </w:tc>
      </w:tr>
      <w:tr w:rsidR="00855E96" w:rsidRPr="00420588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855E96" w:rsidRPr="00186C91" w:rsidRDefault="00855E96" w:rsidP="00FF4C5C">
            <w:pPr>
              <w:jc w:val="left"/>
              <w:rPr>
                <w:rFonts w:ascii="Calibri" w:eastAsia="Times New Roman" w:hAnsi="Calibri" w:cs="Calibri"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lang w:eastAsia="en-IN"/>
              </w:rPr>
              <w:t>Trades</w:t>
            </w:r>
          </w:p>
        </w:tc>
        <w:tc>
          <w:tcPr>
            <w:tcW w:w="1858" w:type="dxa"/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8.0</w:t>
            </w:r>
          </w:p>
        </w:tc>
        <w:tc>
          <w:tcPr>
            <w:tcW w:w="1872" w:type="dxa"/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18.0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15.0</w:t>
            </w:r>
          </w:p>
        </w:tc>
      </w:tr>
      <w:tr w:rsidR="00855E96" w:rsidRPr="00420588" w:rsidTr="00FF4C5C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855E96" w:rsidRPr="00186C91" w:rsidRDefault="00855E96" w:rsidP="00FF4C5C">
            <w:pPr>
              <w:jc w:val="left"/>
              <w:rPr>
                <w:rFonts w:ascii="Calibri" w:eastAsia="Times New Roman" w:hAnsi="Calibri" w:cs="Calibri"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lang w:eastAsia="en-IN"/>
              </w:rPr>
              <w:t>Total Gross Profit</w:t>
            </w:r>
          </w:p>
        </w:tc>
        <w:tc>
          <w:tcPr>
            <w:tcW w:w="1858" w:type="dxa"/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16.9%</w:t>
            </w:r>
          </w:p>
        </w:tc>
        <w:tc>
          <w:tcPr>
            <w:tcW w:w="1872" w:type="dxa"/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49.5%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38.7%</w:t>
            </w:r>
          </w:p>
        </w:tc>
      </w:tr>
      <w:tr w:rsidR="00855E96" w:rsidRPr="00186C91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855E96" w:rsidRPr="00186C91" w:rsidRDefault="00855E96" w:rsidP="00FF4C5C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lang w:eastAsia="en-IN"/>
              </w:rPr>
              <w:t>Total Net Profit</w:t>
            </w:r>
          </w:p>
        </w:tc>
        <w:tc>
          <w:tcPr>
            <w:tcW w:w="1858" w:type="dxa"/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10.0%</w:t>
            </w:r>
          </w:p>
        </w:tc>
        <w:tc>
          <w:tcPr>
            <w:tcW w:w="1872" w:type="dxa"/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35.3%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25.1%</w:t>
            </w:r>
          </w:p>
        </w:tc>
      </w:tr>
      <w:tr w:rsidR="00855E96" w:rsidRPr="00186C91" w:rsidTr="00FF4C5C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855E96" w:rsidRPr="00186C91" w:rsidRDefault="00855E96" w:rsidP="00FF4C5C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lang w:eastAsia="en-IN"/>
              </w:rPr>
              <w:t>Avg. Net Profit</w:t>
            </w:r>
          </w:p>
        </w:tc>
        <w:tc>
          <w:tcPr>
            <w:tcW w:w="1858" w:type="dxa"/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1.2%</w:t>
            </w:r>
          </w:p>
        </w:tc>
        <w:tc>
          <w:tcPr>
            <w:tcW w:w="1872" w:type="dxa"/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2.0%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1.7%</w:t>
            </w:r>
          </w:p>
        </w:tc>
      </w:tr>
      <w:tr w:rsidR="00855E96" w:rsidRPr="00420588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855E96" w:rsidRPr="00186C91" w:rsidRDefault="00855E96" w:rsidP="00FF4C5C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lang w:eastAsia="en-IN"/>
              </w:rPr>
              <w:t>Net Month. Thickness.</w:t>
            </w:r>
          </w:p>
        </w:tc>
        <w:tc>
          <w:tcPr>
            <w:tcW w:w="1858" w:type="dxa"/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2.2%</w:t>
            </w:r>
          </w:p>
        </w:tc>
        <w:tc>
          <w:tcPr>
            <w:tcW w:w="1872" w:type="dxa"/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4.0%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2.8%</w:t>
            </w:r>
          </w:p>
        </w:tc>
      </w:tr>
      <w:tr w:rsidR="00855E96" w:rsidRPr="00420588" w:rsidTr="00FF4C5C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855E96" w:rsidRPr="00186C91" w:rsidRDefault="00855E96" w:rsidP="00FF4C5C">
            <w:pPr>
              <w:jc w:val="left"/>
              <w:rPr>
                <w:rFonts w:ascii="Calibri" w:eastAsia="Times New Roman" w:hAnsi="Calibri" w:cs="Calibri"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lang w:eastAsia="en-IN"/>
              </w:rPr>
              <w:t>Avg. Days Held</w:t>
            </w:r>
          </w:p>
        </w:tc>
        <w:tc>
          <w:tcPr>
            <w:tcW w:w="1858" w:type="dxa"/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17.0</w:t>
            </w:r>
          </w:p>
        </w:tc>
        <w:tc>
          <w:tcPr>
            <w:tcW w:w="1872" w:type="dxa"/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14.8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18.1</w:t>
            </w:r>
          </w:p>
        </w:tc>
      </w:tr>
      <w:tr w:rsidR="00855E96" w:rsidRPr="00420588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855E96" w:rsidRPr="00186C91" w:rsidRDefault="00855E96" w:rsidP="00FF4C5C">
            <w:pPr>
              <w:jc w:val="left"/>
              <w:rPr>
                <w:rFonts w:ascii="Calibri" w:eastAsia="Times New Roman" w:hAnsi="Calibri" w:cs="Calibri"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lang w:eastAsia="en-IN"/>
              </w:rPr>
              <w:t>Net Win%</w:t>
            </w:r>
          </w:p>
        </w:tc>
        <w:tc>
          <w:tcPr>
            <w:tcW w:w="1858" w:type="dxa"/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50.0%</w:t>
            </w:r>
          </w:p>
        </w:tc>
        <w:tc>
          <w:tcPr>
            <w:tcW w:w="1872" w:type="dxa"/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77.8%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66.7%</w:t>
            </w:r>
          </w:p>
        </w:tc>
      </w:tr>
      <w:tr w:rsidR="00855E96" w:rsidRPr="00420588" w:rsidTr="00FF4C5C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855E96" w:rsidRPr="00186C91" w:rsidRDefault="00855E96" w:rsidP="00FF4C5C">
            <w:pPr>
              <w:jc w:val="left"/>
              <w:rPr>
                <w:rFonts w:ascii="Calibri" w:eastAsia="Times New Roman" w:hAnsi="Calibri" w:cs="Calibri"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lang w:eastAsia="en-IN"/>
              </w:rPr>
              <w:t>Yrs. In Market</w:t>
            </w:r>
          </w:p>
        </w:tc>
        <w:tc>
          <w:tcPr>
            <w:tcW w:w="1858" w:type="dxa"/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0.4</w:t>
            </w:r>
          </w:p>
        </w:tc>
        <w:tc>
          <w:tcPr>
            <w:tcW w:w="1872" w:type="dxa"/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0.7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0.7</w:t>
            </w:r>
          </w:p>
        </w:tc>
      </w:tr>
      <w:tr w:rsidR="00855E96" w:rsidRPr="00186C91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855E96" w:rsidRPr="00186C91" w:rsidRDefault="00855E96" w:rsidP="00FF4C5C">
            <w:pPr>
              <w:jc w:val="left"/>
              <w:rPr>
                <w:rFonts w:ascii="Calibri" w:eastAsia="Times New Roman" w:hAnsi="Calibri" w:cs="Calibri"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lang w:eastAsia="en-IN"/>
              </w:rPr>
              <w:t>CAGR</w:t>
            </w:r>
          </w:p>
        </w:tc>
        <w:tc>
          <w:tcPr>
            <w:tcW w:w="1858" w:type="dxa"/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6.0%</w:t>
            </w:r>
          </w:p>
        </w:tc>
        <w:tc>
          <w:tcPr>
            <w:tcW w:w="1872" w:type="dxa"/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5.9%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4.4%</w:t>
            </w:r>
          </w:p>
        </w:tc>
      </w:tr>
      <w:tr w:rsidR="00855E96" w:rsidRPr="00186C91" w:rsidTr="00FF4C5C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855E96" w:rsidRPr="00186C91" w:rsidRDefault="00855E96" w:rsidP="00FF4C5C">
            <w:pPr>
              <w:jc w:val="left"/>
              <w:rPr>
                <w:rFonts w:ascii="Calibri" w:eastAsia="Times New Roman" w:hAnsi="Calibri" w:cs="Calibri"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lang w:eastAsia="en-IN"/>
              </w:rPr>
              <w:t>DD</w:t>
            </w:r>
          </w:p>
        </w:tc>
        <w:tc>
          <w:tcPr>
            <w:tcW w:w="1858" w:type="dxa"/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-8.2%</w:t>
            </w:r>
          </w:p>
        </w:tc>
        <w:tc>
          <w:tcPr>
            <w:tcW w:w="1872" w:type="dxa"/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-3.8%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-7.6%</w:t>
            </w:r>
          </w:p>
        </w:tc>
      </w:tr>
      <w:tr w:rsidR="00855E96" w:rsidRPr="00420588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  <w:bottom w:val="single" w:sz="12" w:space="0" w:color="auto"/>
            </w:tcBorders>
            <w:vAlign w:val="center"/>
            <w:hideMark/>
          </w:tcPr>
          <w:p w:rsidR="00855E96" w:rsidRPr="00186C91" w:rsidRDefault="00855E96" w:rsidP="00FF4C5C">
            <w:pPr>
              <w:jc w:val="left"/>
              <w:rPr>
                <w:rFonts w:ascii="Calibri" w:eastAsia="Times New Roman" w:hAnsi="Calibri" w:cs="Calibri"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lang w:eastAsia="en-IN"/>
              </w:rPr>
              <w:t>CAR/MDD</w:t>
            </w:r>
          </w:p>
        </w:tc>
        <w:tc>
          <w:tcPr>
            <w:tcW w:w="1858" w:type="dxa"/>
            <w:tcBorders>
              <w:bottom w:val="single" w:sz="12" w:space="0" w:color="auto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0.7</w:t>
            </w:r>
          </w:p>
        </w:tc>
        <w:tc>
          <w:tcPr>
            <w:tcW w:w="1872" w:type="dxa"/>
            <w:tcBorders>
              <w:bottom w:val="single" w:sz="12" w:space="0" w:color="auto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1.6</w:t>
            </w:r>
          </w:p>
        </w:tc>
        <w:tc>
          <w:tcPr>
            <w:tcW w:w="2051" w:type="dxa"/>
            <w:tcBorders>
              <w:bottom w:val="single" w:sz="12" w:space="0" w:color="auto"/>
              <w:right w:val="single" w:sz="12" w:space="0" w:color="auto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0.6</w:t>
            </w:r>
          </w:p>
        </w:tc>
      </w:tr>
    </w:tbl>
    <w:p w:rsidR="00855E96" w:rsidRDefault="00855E96" w:rsidP="00855E96">
      <w:pPr>
        <w:spacing w:after="0" w:line="240" w:lineRule="auto"/>
        <w:rPr>
          <w:b/>
          <w:sz w:val="24"/>
          <w:lang w:val="en-US"/>
        </w:rPr>
      </w:pPr>
    </w:p>
    <w:p w:rsidR="00855E96" w:rsidRPr="00664F7C" w:rsidRDefault="00855E96" w:rsidP="00855E96">
      <w:pPr>
        <w:rPr>
          <w:b/>
          <w:color w:val="002060"/>
          <w:sz w:val="28"/>
        </w:rPr>
      </w:pPr>
      <w:r>
        <w:rPr>
          <w:noProof/>
          <w:lang w:eastAsia="en-IN"/>
        </w:rPr>
        <w:drawing>
          <wp:anchor distT="0" distB="0" distL="114300" distR="114300" simplePos="0" relativeHeight="251774976" behindDoc="0" locked="0" layoutInCell="1" allowOverlap="1" wp14:anchorId="1DF12B93" wp14:editId="48215C47">
            <wp:simplePos x="0" y="0"/>
            <wp:positionH relativeFrom="column">
              <wp:posOffset>112395</wp:posOffset>
            </wp:positionH>
            <wp:positionV relativeFrom="paragraph">
              <wp:posOffset>372110</wp:posOffset>
            </wp:positionV>
            <wp:extent cx="5259070" cy="4574540"/>
            <wp:effectExtent l="38100" t="38100" r="93980" b="92710"/>
            <wp:wrapSquare wrapText="bothSides"/>
            <wp:docPr id="11" name="Chart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169F">
        <w:rPr>
          <w:b/>
          <w:color w:val="1F4E79" w:themeColor="accent1" w:themeShade="80"/>
          <w:sz w:val="32"/>
        </w:rPr>
        <w:t>Strategy Performance (From 01-01-2008 to 02-12-2025):</w:t>
      </w:r>
    </w:p>
    <w:p w:rsidR="00855E96" w:rsidRDefault="00855E96" w:rsidP="00855E96">
      <w:pPr>
        <w:spacing w:after="0" w:line="240" w:lineRule="auto"/>
        <w:rPr>
          <w:b/>
          <w:sz w:val="24"/>
          <w:lang w:val="en-US"/>
        </w:rPr>
      </w:pPr>
    </w:p>
    <w:p w:rsidR="00855E96" w:rsidRDefault="00855E96" w:rsidP="00855E96">
      <w:pPr>
        <w:sectPr w:rsidR="00855E96" w:rsidSect="00697110">
          <w:pgSz w:w="10081" w:h="14402" w:code="7"/>
          <w:pgMar w:top="720" w:right="720" w:bottom="255" w:left="720" w:header="283" w:footer="142" w:gutter="0"/>
          <w:cols w:space="708"/>
          <w:docGrid w:linePitch="360"/>
        </w:sectPr>
      </w:pPr>
      <w:r>
        <w:t xml:space="preserve"> </w:t>
      </w:r>
    </w:p>
    <w:p w:rsidR="00855E96" w:rsidRPr="00690F18" w:rsidRDefault="00855E96" w:rsidP="00855E96">
      <w:pPr>
        <w:rPr>
          <w:b/>
          <w:color w:val="1F4E79" w:themeColor="accent1" w:themeShade="80"/>
          <w:sz w:val="32"/>
        </w:rPr>
      </w:pPr>
      <w:r w:rsidRPr="00690F18">
        <w:rPr>
          <w:b/>
          <w:color w:val="1F4E79" w:themeColor="accent1" w:themeShade="80"/>
          <w:sz w:val="32"/>
        </w:rPr>
        <w:lastRenderedPageBreak/>
        <w:t>Tradesheet:</w:t>
      </w:r>
      <w:r>
        <w:rPr>
          <w:b/>
          <w:color w:val="1F4E79" w:themeColor="accent1" w:themeShade="80"/>
          <w:sz w:val="32"/>
        </w:rPr>
        <w:t xml:space="preserve"> Nifty 50</w:t>
      </w:r>
    </w:p>
    <w:tbl>
      <w:tblPr>
        <w:tblStyle w:val="PlainTable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03"/>
        <w:gridCol w:w="1276"/>
        <w:gridCol w:w="1417"/>
        <w:gridCol w:w="1134"/>
        <w:gridCol w:w="851"/>
        <w:gridCol w:w="850"/>
        <w:gridCol w:w="960"/>
        <w:gridCol w:w="720"/>
      </w:tblGrid>
      <w:tr w:rsidR="00855E96" w:rsidRPr="00186C91" w:rsidTr="00FF4C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tcBorders>
              <w:top w:val="single" w:sz="12" w:space="0" w:color="auto"/>
              <w:bottom w:val="single" w:sz="4" w:space="0" w:color="BFBFBF" w:themeColor="background1" w:themeShade="BF"/>
            </w:tcBorders>
            <w:shd w:val="clear" w:color="auto" w:fill="D9D9D9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i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i/>
                <w:color w:val="000000"/>
                <w:lang w:eastAsia="en-IN"/>
              </w:rPr>
              <w:t>Entry Date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BFBFBF" w:themeColor="background1" w:themeShade="BF"/>
            </w:tcBorders>
            <w:shd w:val="clear" w:color="auto" w:fill="D9D9D9"/>
            <w:noWrap/>
            <w:hideMark/>
          </w:tcPr>
          <w:p w:rsidR="00855E96" w:rsidRPr="009E69EF" w:rsidRDefault="00855E96" w:rsidP="00FF4C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i/>
                <w:color w:val="000000"/>
                <w:lang w:eastAsia="en-IN"/>
              </w:rPr>
              <w:t>Entry Price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4" w:space="0" w:color="BFBFBF" w:themeColor="background1" w:themeShade="BF"/>
            </w:tcBorders>
            <w:shd w:val="clear" w:color="auto" w:fill="D9D9D9"/>
            <w:noWrap/>
            <w:hideMark/>
          </w:tcPr>
          <w:p w:rsidR="00855E96" w:rsidRPr="009E69EF" w:rsidRDefault="00855E96" w:rsidP="00FF4C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i/>
                <w:color w:val="000000"/>
                <w:lang w:eastAsia="en-IN"/>
              </w:rPr>
              <w:t>Exit Date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BFBFBF" w:themeColor="background1" w:themeShade="BF"/>
            </w:tcBorders>
            <w:shd w:val="clear" w:color="auto" w:fill="D9D9D9"/>
            <w:noWrap/>
            <w:hideMark/>
          </w:tcPr>
          <w:p w:rsidR="00855E96" w:rsidRPr="009E69EF" w:rsidRDefault="00855E96" w:rsidP="00FF4C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i/>
                <w:color w:val="000000"/>
                <w:lang w:eastAsia="en-IN"/>
              </w:rPr>
              <w:t>Exit Price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BFBFBF" w:themeColor="background1" w:themeShade="BF"/>
            </w:tcBorders>
            <w:shd w:val="clear" w:color="auto" w:fill="D9D9D9"/>
            <w:noWrap/>
            <w:hideMark/>
          </w:tcPr>
          <w:p w:rsidR="00855E96" w:rsidRPr="009E69EF" w:rsidRDefault="00855E96" w:rsidP="00FF4C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i/>
                <w:color w:val="000000"/>
                <w:lang w:eastAsia="en-IN"/>
              </w:rPr>
              <w:t>Gross Profit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4" w:space="0" w:color="BFBFBF" w:themeColor="background1" w:themeShade="BF"/>
            </w:tcBorders>
            <w:shd w:val="clear" w:color="auto" w:fill="D9D9D9"/>
            <w:noWrap/>
            <w:hideMark/>
          </w:tcPr>
          <w:p w:rsidR="00855E96" w:rsidRPr="009E69EF" w:rsidRDefault="00855E96" w:rsidP="00FF4C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i/>
                <w:color w:val="000000"/>
                <w:lang w:eastAsia="en-IN"/>
              </w:rPr>
              <w:t>Days Held</w:t>
            </w:r>
          </w:p>
        </w:tc>
        <w:tc>
          <w:tcPr>
            <w:tcW w:w="960" w:type="dxa"/>
            <w:tcBorders>
              <w:top w:val="single" w:sz="12" w:space="0" w:color="auto"/>
              <w:bottom w:val="single" w:sz="4" w:space="0" w:color="BFBFBF" w:themeColor="background1" w:themeShade="BF"/>
            </w:tcBorders>
            <w:shd w:val="clear" w:color="auto" w:fill="D9D9D9"/>
            <w:noWrap/>
            <w:hideMark/>
          </w:tcPr>
          <w:p w:rsidR="00855E96" w:rsidRPr="009E69EF" w:rsidRDefault="00855E96" w:rsidP="00FF4C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i/>
                <w:color w:val="000000"/>
                <w:lang w:eastAsia="en-IN"/>
              </w:rPr>
              <w:t>Net Profit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BFBFBF" w:themeColor="background1" w:themeShade="BF"/>
            </w:tcBorders>
            <w:shd w:val="clear" w:color="auto" w:fill="D9D9D9"/>
            <w:noWrap/>
            <w:hideMark/>
          </w:tcPr>
          <w:p w:rsidR="00855E96" w:rsidRPr="009E69EF" w:rsidRDefault="00855E96" w:rsidP="00FF4C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i/>
                <w:color w:val="000000"/>
                <w:lang w:eastAsia="en-IN"/>
              </w:rPr>
              <w:t>MAE</w:t>
            </w:r>
          </w:p>
        </w:tc>
      </w:tr>
      <w:tr w:rsidR="00855E96" w:rsidRPr="006727F2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tcBorders>
              <w:top w:val="single" w:sz="4" w:space="0" w:color="BFBFBF" w:themeColor="background1" w:themeShade="BF"/>
            </w:tcBorders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04-12-2008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</w:tcBorders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2788.0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</w:tcBorders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19-12-2008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</w:tcBorders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3077.5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</w:tcBorders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10.4%</w:t>
            </w:r>
          </w:p>
        </w:tc>
        <w:tc>
          <w:tcPr>
            <w:tcW w:w="850" w:type="dxa"/>
            <w:tcBorders>
              <w:top w:val="single" w:sz="4" w:space="0" w:color="BFBFBF" w:themeColor="background1" w:themeShade="BF"/>
            </w:tcBorders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960" w:type="dxa"/>
            <w:tcBorders>
              <w:top w:val="single" w:sz="4" w:space="0" w:color="BFBFBF" w:themeColor="background1" w:themeShade="BF"/>
            </w:tcBorders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9.6%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</w:tcBorders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-3.1%</w:t>
            </w:r>
          </w:p>
        </w:tc>
      </w:tr>
      <w:tr w:rsidR="00855E96" w:rsidRPr="006727F2" w:rsidTr="00FF4C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14-01-2009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2835.3</w:t>
            </w:r>
          </w:p>
        </w:tc>
        <w:tc>
          <w:tcPr>
            <w:tcW w:w="1417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03-02-2009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2783.9</w:t>
            </w:r>
          </w:p>
        </w:tc>
        <w:tc>
          <w:tcPr>
            <w:tcW w:w="851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-1.8%</w:t>
            </w:r>
          </w:p>
        </w:tc>
        <w:tc>
          <w:tcPr>
            <w:tcW w:w="85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96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-2.8%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-6.1%</w:t>
            </w:r>
          </w:p>
        </w:tc>
      </w:tr>
      <w:tr w:rsidR="00855E96" w:rsidRPr="006727F2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25-02-2009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2762.5</w:t>
            </w:r>
          </w:p>
        </w:tc>
        <w:tc>
          <w:tcPr>
            <w:tcW w:w="1417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18-03-2009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2794.7</w:t>
            </w:r>
          </w:p>
        </w:tc>
        <w:tc>
          <w:tcPr>
            <w:tcW w:w="851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1.2%</w:t>
            </w:r>
          </w:p>
        </w:tc>
        <w:tc>
          <w:tcPr>
            <w:tcW w:w="85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21</w:t>
            </w:r>
          </w:p>
        </w:tc>
        <w:tc>
          <w:tcPr>
            <w:tcW w:w="96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0.2%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-8.1%</w:t>
            </w:r>
          </w:p>
        </w:tc>
      </w:tr>
      <w:tr w:rsidR="00855E96" w:rsidRPr="006727F2" w:rsidTr="00FF4C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24-06-2009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4293.0</w:t>
            </w:r>
          </w:p>
        </w:tc>
        <w:tc>
          <w:tcPr>
            <w:tcW w:w="1417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09-07-2009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4081.0</w:t>
            </w:r>
          </w:p>
        </w:tc>
        <w:tc>
          <w:tcPr>
            <w:tcW w:w="851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-4.9%</w:t>
            </w:r>
          </w:p>
        </w:tc>
        <w:tc>
          <w:tcPr>
            <w:tcW w:w="85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96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-5.7%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-5.9%</w:t>
            </w:r>
          </w:p>
        </w:tc>
      </w:tr>
      <w:tr w:rsidR="00855E96" w:rsidRPr="006727F2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14-07-2009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4111.4</w:t>
            </w:r>
          </w:p>
        </w:tc>
        <w:tc>
          <w:tcPr>
            <w:tcW w:w="1417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30-07-2009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4571.5</w:t>
            </w:r>
          </w:p>
        </w:tc>
        <w:tc>
          <w:tcPr>
            <w:tcW w:w="851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11.2%</w:t>
            </w:r>
          </w:p>
        </w:tc>
        <w:tc>
          <w:tcPr>
            <w:tcW w:w="85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96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10.4%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0.2%</w:t>
            </w:r>
          </w:p>
        </w:tc>
      </w:tr>
      <w:tr w:rsidR="00855E96" w:rsidRPr="006727F2" w:rsidTr="00FF4C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09-11-2009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4898.4</w:t>
            </w:r>
          </w:p>
        </w:tc>
        <w:tc>
          <w:tcPr>
            <w:tcW w:w="1417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25-11-2009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5108.2</w:t>
            </w:r>
          </w:p>
        </w:tc>
        <w:tc>
          <w:tcPr>
            <w:tcW w:w="851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4.3%</w:t>
            </w:r>
          </w:p>
        </w:tc>
        <w:tc>
          <w:tcPr>
            <w:tcW w:w="85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96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3.4%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-0.8%</w:t>
            </w:r>
          </w:p>
        </w:tc>
      </w:tr>
      <w:tr w:rsidR="00855E96" w:rsidRPr="006727F2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01-02-2010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4899.7</w:t>
            </w:r>
          </w:p>
        </w:tc>
        <w:tc>
          <w:tcPr>
            <w:tcW w:w="1417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17-02-2010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4914.0</w:t>
            </w:r>
          </w:p>
        </w:tc>
        <w:tc>
          <w:tcPr>
            <w:tcW w:w="851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0.3%</w:t>
            </w:r>
          </w:p>
        </w:tc>
        <w:tc>
          <w:tcPr>
            <w:tcW w:w="85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96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-0.5%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-4.6%</w:t>
            </w:r>
          </w:p>
        </w:tc>
      </w:tr>
      <w:tr w:rsidR="00855E96" w:rsidRPr="006727F2" w:rsidTr="00FF4C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10-05-2010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5193.6</w:t>
            </w:r>
          </w:p>
        </w:tc>
        <w:tc>
          <w:tcPr>
            <w:tcW w:w="1417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27-05-2010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5003.1</w:t>
            </w:r>
          </w:p>
        </w:tc>
        <w:tc>
          <w:tcPr>
            <w:tcW w:w="851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-3.7%</w:t>
            </w:r>
          </w:p>
        </w:tc>
        <w:tc>
          <w:tcPr>
            <w:tcW w:w="85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  <w:tc>
          <w:tcPr>
            <w:tcW w:w="96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-4.5%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-7.8%</w:t>
            </w:r>
          </w:p>
        </w:tc>
      </w:tr>
      <w:tr w:rsidR="00855E96" w:rsidRPr="006727F2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27-09-2011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4971.3</w:t>
            </w:r>
          </w:p>
        </w:tc>
        <w:tc>
          <w:tcPr>
            <w:tcW w:w="1417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24-10-2011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5098.4</w:t>
            </w:r>
          </w:p>
        </w:tc>
        <w:tc>
          <w:tcPr>
            <w:tcW w:w="851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2.6%</w:t>
            </w:r>
          </w:p>
        </w:tc>
        <w:tc>
          <w:tcPr>
            <w:tcW w:w="85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27</w:t>
            </w:r>
          </w:p>
        </w:tc>
        <w:tc>
          <w:tcPr>
            <w:tcW w:w="96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1.4%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-4.9%</w:t>
            </w:r>
          </w:p>
        </w:tc>
      </w:tr>
      <w:tr w:rsidR="00855E96" w:rsidRPr="006727F2" w:rsidTr="00FF4C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05-06-2012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4863.3</w:t>
            </w:r>
          </w:p>
        </w:tc>
        <w:tc>
          <w:tcPr>
            <w:tcW w:w="1417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19-06-2012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5103.9</w:t>
            </w:r>
          </w:p>
        </w:tc>
        <w:tc>
          <w:tcPr>
            <w:tcW w:w="851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4.9%</w:t>
            </w:r>
          </w:p>
        </w:tc>
        <w:tc>
          <w:tcPr>
            <w:tcW w:w="85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96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4.2%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0.5%</w:t>
            </w:r>
          </w:p>
        </w:tc>
      </w:tr>
      <w:tr w:rsidR="00855E96" w:rsidRPr="006727F2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30-07-2012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5199.8</w:t>
            </w:r>
          </w:p>
        </w:tc>
        <w:tc>
          <w:tcPr>
            <w:tcW w:w="1417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14-08-2012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5380.4</w:t>
            </w:r>
          </w:p>
        </w:tc>
        <w:tc>
          <w:tcPr>
            <w:tcW w:w="851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3.5%</w:t>
            </w:r>
          </w:p>
        </w:tc>
        <w:tc>
          <w:tcPr>
            <w:tcW w:w="85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96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2.7%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-0.9%</w:t>
            </w:r>
          </w:p>
        </w:tc>
      </w:tr>
      <w:tr w:rsidR="00855E96" w:rsidRPr="006727F2" w:rsidTr="00FF4C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29-08-2013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5409.1</w:t>
            </w:r>
          </w:p>
        </w:tc>
        <w:tc>
          <w:tcPr>
            <w:tcW w:w="1417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11-09-2013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5913.2</w:t>
            </w:r>
          </w:p>
        </w:tc>
        <w:tc>
          <w:tcPr>
            <w:tcW w:w="851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9.3%</w:t>
            </w:r>
          </w:p>
        </w:tc>
        <w:tc>
          <w:tcPr>
            <w:tcW w:w="85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96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8.6%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-1.7%</w:t>
            </w:r>
          </w:p>
        </w:tc>
      </w:tr>
      <w:tr w:rsidR="00855E96" w:rsidRPr="006727F2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31-01-2014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6089.5</w:t>
            </w:r>
          </w:p>
        </w:tc>
        <w:tc>
          <w:tcPr>
            <w:tcW w:w="1417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17-02-2014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6073.3</w:t>
            </w:r>
          </w:p>
        </w:tc>
        <w:tc>
          <w:tcPr>
            <w:tcW w:w="851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-0.3%</w:t>
            </w:r>
          </w:p>
        </w:tc>
        <w:tc>
          <w:tcPr>
            <w:tcW w:w="85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  <w:tc>
          <w:tcPr>
            <w:tcW w:w="96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-1.1%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-2.6%</w:t>
            </w:r>
          </w:p>
        </w:tc>
      </w:tr>
      <w:tr w:rsidR="00855E96" w:rsidRPr="006727F2" w:rsidTr="00FF4C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15-07-2014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7526.7</w:t>
            </w:r>
          </w:p>
        </w:tc>
        <w:tc>
          <w:tcPr>
            <w:tcW w:w="1417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24-07-2014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7830.6</w:t>
            </w:r>
          </w:p>
        </w:tc>
        <w:tc>
          <w:tcPr>
            <w:tcW w:w="851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4.0%</w:t>
            </w:r>
          </w:p>
        </w:tc>
        <w:tc>
          <w:tcPr>
            <w:tcW w:w="85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96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3.4%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0.1%</w:t>
            </w:r>
          </w:p>
        </w:tc>
      </w:tr>
      <w:tr w:rsidR="00855E96" w:rsidRPr="006727F2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11-08-2014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7626.0</w:t>
            </w:r>
          </w:p>
        </w:tc>
        <w:tc>
          <w:tcPr>
            <w:tcW w:w="1417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22-08-2014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7913.2</w:t>
            </w:r>
          </w:p>
        </w:tc>
        <w:tc>
          <w:tcPr>
            <w:tcW w:w="851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3.8%</w:t>
            </w:r>
          </w:p>
        </w:tc>
        <w:tc>
          <w:tcPr>
            <w:tcW w:w="85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96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3.1%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0.4%</w:t>
            </w:r>
          </w:p>
        </w:tc>
      </w:tr>
      <w:tr w:rsidR="00855E96" w:rsidRPr="006727F2" w:rsidTr="00FF4C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18-12-2014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8159.3</w:t>
            </w:r>
          </w:p>
        </w:tc>
        <w:tc>
          <w:tcPr>
            <w:tcW w:w="1417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01-01-2015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8284.0</w:t>
            </w:r>
          </w:p>
        </w:tc>
        <w:tc>
          <w:tcPr>
            <w:tcW w:w="851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1.5%</w:t>
            </w:r>
          </w:p>
        </w:tc>
        <w:tc>
          <w:tcPr>
            <w:tcW w:w="85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96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0.8%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-0.1%</w:t>
            </w:r>
          </w:p>
        </w:tc>
      </w:tr>
      <w:tr w:rsidR="00855E96" w:rsidRPr="006727F2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08-01-2015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8234.6</w:t>
            </w:r>
          </w:p>
        </w:tc>
        <w:tc>
          <w:tcPr>
            <w:tcW w:w="1417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21-01-2015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8729.5</w:t>
            </w:r>
          </w:p>
        </w:tc>
        <w:tc>
          <w:tcPr>
            <w:tcW w:w="851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6.0%</w:t>
            </w:r>
          </w:p>
        </w:tc>
        <w:tc>
          <w:tcPr>
            <w:tcW w:w="85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96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5.3%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-0.5%</w:t>
            </w:r>
          </w:p>
        </w:tc>
      </w:tr>
      <w:tr w:rsidR="00855E96" w:rsidRPr="006727F2" w:rsidTr="00FF4C5C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11-02-2015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8627.4</w:t>
            </w:r>
          </w:p>
        </w:tc>
        <w:tc>
          <w:tcPr>
            <w:tcW w:w="1417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25-02-2015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8767.3</w:t>
            </w:r>
          </w:p>
        </w:tc>
        <w:tc>
          <w:tcPr>
            <w:tcW w:w="851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1.6%</w:t>
            </w:r>
          </w:p>
        </w:tc>
        <w:tc>
          <w:tcPr>
            <w:tcW w:w="85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96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0.9%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-0.3%</w:t>
            </w:r>
          </w:p>
        </w:tc>
      </w:tr>
      <w:tr w:rsidR="00855E96" w:rsidRPr="006727F2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08-05-2015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8191.5</w:t>
            </w:r>
          </w:p>
        </w:tc>
        <w:tc>
          <w:tcPr>
            <w:tcW w:w="1417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29-05-2015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8433.7</w:t>
            </w:r>
          </w:p>
        </w:tc>
        <w:tc>
          <w:tcPr>
            <w:tcW w:w="851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3.0%</w:t>
            </w:r>
          </w:p>
        </w:tc>
        <w:tc>
          <w:tcPr>
            <w:tcW w:w="85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21</w:t>
            </w:r>
          </w:p>
        </w:tc>
        <w:tc>
          <w:tcPr>
            <w:tcW w:w="96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2.0%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-1.2%</w:t>
            </w:r>
          </w:p>
        </w:tc>
      </w:tr>
      <w:tr w:rsidR="00855E96" w:rsidRPr="006727F2" w:rsidTr="00FF4C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10-06-2015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8124.5</w:t>
            </w:r>
          </w:p>
        </w:tc>
        <w:tc>
          <w:tcPr>
            <w:tcW w:w="1417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22-06-2015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8353.1</w:t>
            </w:r>
          </w:p>
        </w:tc>
        <w:tc>
          <w:tcPr>
            <w:tcW w:w="851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2.8%</w:t>
            </w:r>
          </w:p>
        </w:tc>
        <w:tc>
          <w:tcPr>
            <w:tcW w:w="85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96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2.1%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-2.3%</w:t>
            </w:r>
          </w:p>
        </w:tc>
      </w:tr>
      <w:tr w:rsidR="00855E96" w:rsidRPr="006727F2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30-07-2015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8421.8</w:t>
            </w:r>
          </w:p>
        </w:tc>
        <w:tc>
          <w:tcPr>
            <w:tcW w:w="1417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19-08-2015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8495.2</w:t>
            </w:r>
          </w:p>
        </w:tc>
        <w:tc>
          <w:tcPr>
            <w:tcW w:w="851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0.9%</w:t>
            </w:r>
          </w:p>
        </w:tc>
        <w:tc>
          <w:tcPr>
            <w:tcW w:w="85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96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-0.1%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-1.0%</w:t>
            </w:r>
          </w:p>
        </w:tc>
      </w:tr>
      <w:tr w:rsidR="00855E96" w:rsidRPr="006727F2" w:rsidTr="00FF4C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27-08-2015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7949.0</w:t>
            </w:r>
          </w:p>
        </w:tc>
        <w:tc>
          <w:tcPr>
            <w:tcW w:w="1417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31-08-2015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7971.3</w:t>
            </w:r>
          </w:p>
        </w:tc>
        <w:tc>
          <w:tcPr>
            <w:tcW w:w="851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0.3%</w:t>
            </w:r>
          </w:p>
        </w:tc>
        <w:tc>
          <w:tcPr>
            <w:tcW w:w="85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96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-0.2%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0.0%</w:t>
            </w:r>
          </w:p>
        </w:tc>
      </w:tr>
      <w:tr w:rsidR="00855E96" w:rsidRPr="006727F2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15-06-2016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8206.6</w:t>
            </w:r>
          </w:p>
        </w:tc>
        <w:tc>
          <w:tcPr>
            <w:tcW w:w="1417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30-06-2016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8287.8</w:t>
            </w:r>
          </w:p>
        </w:tc>
        <w:tc>
          <w:tcPr>
            <w:tcW w:w="851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1.0%</w:t>
            </w:r>
          </w:p>
        </w:tc>
        <w:tc>
          <w:tcPr>
            <w:tcW w:w="85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96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0.2%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-3.4%</w:t>
            </w:r>
          </w:p>
        </w:tc>
      </w:tr>
      <w:tr w:rsidR="00855E96" w:rsidRPr="006727F2" w:rsidTr="00FF4C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15-09-2016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8742.6</w:t>
            </w:r>
          </w:p>
        </w:tc>
        <w:tc>
          <w:tcPr>
            <w:tcW w:w="1417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03-10-2016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8738.1</w:t>
            </w:r>
          </w:p>
        </w:tc>
        <w:tc>
          <w:tcPr>
            <w:tcW w:w="851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-0.1%</w:t>
            </w:r>
          </w:p>
        </w:tc>
        <w:tc>
          <w:tcPr>
            <w:tcW w:w="85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</w:t>
            </w:r>
          </w:p>
        </w:tc>
        <w:tc>
          <w:tcPr>
            <w:tcW w:w="96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-1.0%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-2.1%</w:t>
            </w:r>
          </w:p>
        </w:tc>
      </w:tr>
      <w:tr w:rsidR="00855E96" w:rsidRPr="006727F2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14-08-2017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9794.2</w:t>
            </w:r>
          </w:p>
        </w:tc>
        <w:tc>
          <w:tcPr>
            <w:tcW w:w="1417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30-08-2017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9884.4</w:t>
            </w:r>
          </w:p>
        </w:tc>
        <w:tc>
          <w:tcPr>
            <w:tcW w:w="851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0.9%</w:t>
            </w:r>
          </w:p>
        </w:tc>
        <w:tc>
          <w:tcPr>
            <w:tcW w:w="85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96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0.1%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-0.6%</w:t>
            </w:r>
          </w:p>
        </w:tc>
      </w:tr>
      <w:tr w:rsidR="00855E96" w:rsidRPr="006727F2" w:rsidTr="00FF4C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03-10-2017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9859.5</w:t>
            </w:r>
          </w:p>
        </w:tc>
        <w:tc>
          <w:tcPr>
            <w:tcW w:w="1417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16-10-2017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10230.9</w:t>
            </w:r>
          </w:p>
        </w:tc>
        <w:tc>
          <w:tcPr>
            <w:tcW w:w="851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3.8%</w:t>
            </w:r>
          </w:p>
        </w:tc>
        <w:tc>
          <w:tcPr>
            <w:tcW w:w="85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96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3.0%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-0.1%</w:t>
            </w:r>
          </w:p>
        </w:tc>
      </w:tr>
      <w:tr w:rsidR="00855E96" w:rsidRPr="006727F2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04-02-2020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11979.7</w:t>
            </w:r>
          </w:p>
        </w:tc>
        <w:tc>
          <w:tcPr>
            <w:tcW w:w="1417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28-02-2020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11201.8</w:t>
            </w:r>
          </w:p>
        </w:tc>
        <w:tc>
          <w:tcPr>
            <w:tcW w:w="851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-6.5%</w:t>
            </w:r>
          </w:p>
        </w:tc>
        <w:tc>
          <w:tcPr>
            <w:tcW w:w="85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24</w:t>
            </w:r>
          </w:p>
        </w:tc>
        <w:tc>
          <w:tcPr>
            <w:tcW w:w="96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-7.6%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-6.7%</w:t>
            </w:r>
          </w:p>
        </w:tc>
      </w:tr>
      <w:tr w:rsidR="00855E96" w:rsidRPr="006727F2" w:rsidTr="00FF4C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25-03-2020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8317.9</w:t>
            </w:r>
          </w:p>
        </w:tc>
        <w:tc>
          <w:tcPr>
            <w:tcW w:w="1417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17-04-2020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9266.8</w:t>
            </w:r>
          </w:p>
        </w:tc>
        <w:tc>
          <w:tcPr>
            <w:tcW w:w="851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11.4%</w:t>
            </w:r>
          </w:p>
        </w:tc>
        <w:tc>
          <w:tcPr>
            <w:tcW w:w="85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23</w:t>
            </w:r>
          </w:p>
        </w:tc>
        <w:tc>
          <w:tcPr>
            <w:tcW w:w="96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10.3%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-3.2%</w:t>
            </w:r>
          </w:p>
        </w:tc>
      </w:tr>
      <w:tr w:rsidR="00855E96" w:rsidRPr="006727F2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25-09-2020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11050.3</w:t>
            </w:r>
          </w:p>
        </w:tc>
        <w:tc>
          <w:tcPr>
            <w:tcW w:w="1417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08-10-2020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11834.6</w:t>
            </w:r>
          </w:p>
        </w:tc>
        <w:tc>
          <w:tcPr>
            <w:tcW w:w="851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7.1%</w:t>
            </w:r>
          </w:p>
        </w:tc>
        <w:tc>
          <w:tcPr>
            <w:tcW w:w="85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96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6.4%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0.4%</w:t>
            </w:r>
          </w:p>
        </w:tc>
      </w:tr>
      <w:tr w:rsidR="00855E96" w:rsidRPr="006727F2" w:rsidTr="00FF4C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01-02-2021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14281.2</w:t>
            </w:r>
          </w:p>
        </w:tc>
        <w:tc>
          <w:tcPr>
            <w:tcW w:w="1417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15-02-2021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15314.7</w:t>
            </w:r>
          </w:p>
        </w:tc>
        <w:tc>
          <w:tcPr>
            <w:tcW w:w="851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7.2%</w:t>
            </w:r>
          </w:p>
        </w:tc>
        <w:tc>
          <w:tcPr>
            <w:tcW w:w="85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96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6.5%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1.3%</w:t>
            </w:r>
          </w:p>
        </w:tc>
      </w:tr>
      <w:tr w:rsidR="00855E96" w:rsidRPr="006727F2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22-04-2021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14406.2</w:t>
            </w:r>
          </w:p>
        </w:tc>
        <w:tc>
          <w:tcPr>
            <w:tcW w:w="1417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06-05-2021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14724.8</w:t>
            </w:r>
          </w:p>
        </w:tc>
        <w:tc>
          <w:tcPr>
            <w:tcW w:w="851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2.2%</w:t>
            </w:r>
          </w:p>
        </w:tc>
        <w:tc>
          <w:tcPr>
            <w:tcW w:w="85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96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1.4%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-0.9%</w:t>
            </w:r>
          </w:p>
        </w:tc>
      </w:tr>
      <w:tr w:rsidR="00855E96" w:rsidRPr="006727F2" w:rsidTr="00FF4C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30-08-2022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17759.3</w:t>
            </w:r>
          </w:p>
        </w:tc>
        <w:tc>
          <w:tcPr>
            <w:tcW w:w="1417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20-09-2022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17816.3</w:t>
            </w:r>
          </w:p>
        </w:tc>
        <w:tc>
          <w:tcPr>
            <w:tcW w:w="851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0.3%</w:t>
            </w:r>
          </w:p>
        </w:tc>
        <w:tc>
          <w:tcPr>
            <w:tcW w:w="85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21</w:t>
            </w:r>
          </w:p>
        </w:tc>
        <w:tc>
          <w:tcPr>
            <w:tcW w:w="96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-0.7%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-1.9%</w:t>
            </w:r>
          </w:p>
        </w:tc>
      </w:tr>
      <w:tr w:rsidR="00855E96" w:rsidRPr="006727F2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30-09-2022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17094.4</w:t>
            </w:r>
          </w:p>
        </w:tc>
        <w:tc>
          <w:tcPr>
            <w:tcW w:w="1417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19-10-2022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17512.3</w:t>
            </w:r>
          </w:p>
        </w:tc>
        <w:tc>
          <w:tcPr>
            <w:tcW w:w="851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2.4%</w:t>
            </w:r>
          </w:p>
        </w:tc>
        <w:tc>
          <w:tcPr>
            <w:tcW w:w="85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19</w:t>
            </w:r>
          </w:p>
        </w:tc>
        <w:tc>
          <w:tcPr>
            <w:tcW w:w="96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1.5%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-1.4%</w:t>
            </w:r>
          </w:p>
        </w:tc>
      </w:tr>
      <w:tr w:rsidR="00855E96" w:rsidRPr="006727F2" w:rsidTr="00FF4C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03-03-2023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17594.4</w:t>
            </w:r>
          </w:p>
        </w:tc>
        <w:tc>
          <w:tcPr>
            <w:tcW w:w="1417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27-03-2023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16985.7</w:t>
            </w:r>
          </w:p>
        </w:tc>
        <w:tc>
          <w:tcPr>
            <w:tcW w:w="851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-3.5%</w:t>
            </w:r>
          </w:p>
        </w:tc>
        <w:tc>
          <w:tcPr>
            <w:tcW w:w="85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24</w:t>
            </w:r>
          </w:p>
        </w:tc>
        <w:tc>
          <w:tcPr>
            <w:tcW w:w="96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-4.6%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-4.4%</w:t>
            </w:r>
          </w:p>
        </w:tc>
      </w:tr>
      <w:tr w:rsidR="00855E96" w:rsidRPr="006727F2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27-10-2023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19047.3</w:t>
            </w:r>
          </w:p>
        </w:tc>
        <w:tc>
          <w:tcPr>
            <w:tcW w:w="1417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12-11-2023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19525.6</w:t>
            </w:r>
          </w:p>
        </w:tc>
        <w:tc>
          <w:tcPr>
            <w:tcW w:w="851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2.5%</w:t>
            </w:r>
          </w:p>
        </w:tc>
        <w:tc>
          <w:tcPr>
            <w:tcW w:w="85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96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1.7%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-0.6%</w:t>
            </w:r>
          </w:p>
        </w:tc>
      </w:tr>
      <w:tr w:rsidR="00855E96" w:rsidRPr="006727F2" w:rsidTr="00FF4C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19-01-2024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21622.4</w:t>
            </w:r>
          </w:p>
        </w:tc>
        <w:tc>
          <w:tcPr>
            <w:tcW w:w="1417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09-02-2024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21782.5</w:t>
            </w:r>
          </w:p>
        </w:tc>
        <w:tc>
          <w:tcPr>
            <w:tcW w:w="851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0.7%</w:t>
            </w:r>
          </w:p>
        </w:tc>
        <w:tc>
          <w:tcPr>
            <w:tcW w:w="85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21</w:t>
            </w:r>
          </w:p>
        </w:tc>
        <w:tc>
          <w:tcPr>
            <w:tcW w:w="96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-0.3%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-2.2%</w:t>
            </w:r>
          </w:p>
        </w:tc>
      </w:tr>
      <w:tr w:rsidR="00855E96" w:rsidRPr="006727F2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22-04-2024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22336.4</w:t>
            </w:r>
          </w:p>
        </w:tc>
        <w:tc>
          <w:tcPr>
            <w:tcW w:w="1417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13-05-2024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22104.1</w:t>
            </w:r>
          </w:p>
        </w:tc>
        <w:tc>
          <w:tcPr>
            <w:tcW w:w="851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-1.0%</w:t>
            </w:r>
          </w:p>
        </w:tc>
        <w:tc>
          <w:tcPr>
            <w:tcW w:w="85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21</w:t>
            </w:r>
          </w:p>
        </w:tc>
        <w:tc>
          <w:tcPr>
            <w:tcW w:w="96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-2.0%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-2.3%</w:t>
            </w:r>
          </w:p>
        </w:tc>
      </w:tr>
      <w:tr w:rsidR="00855E96" w:rsidRPr="006727F2" w:rsidTr="00FF4C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lastRenderedPageBreak/>
              <w:t>09-08-2024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24367.5</w:t>
            </w:r>
          </w:p>
        </w:tc>
        <w:tc>
          <w:tcPr>
            <w:tcW w:w="1417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23-08-2024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24823.2</w:t>
            </w:r>
          </w:p>
        </w:tc>
        <w:tc>
          <w:tcPr>
            <w:tcW w:w="851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1.9%</w:t>
            </w:r>
          </w:p>
        </w:tc>
        <w:tc>
          <w:tcPr>
            <w:tcW w:w="85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96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1.1%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-1.1%</w:t>
            </w:r>
          </w:p>
        </w:tc>
      </w:tr>
      <w:tr w:rsidR="00855E96" w:rsidRPr="006727F2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05-03-2025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22337.3</w:t>
            </w:r>
          </w:p>
        </w:tc>
        <w:tc>
          <w:tcPr>
            <w:tcW w:w="1417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20-03-2025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23190.7</w:t>
            </w:r>
          </w:p>
        </w:tc>
        <w:tc>
          <w:tcPr>
            <w:tcW w:w="851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3.8%</w:t>
            </w:r>
          </w:p>
        </w:tc>
        <w:tc>
          <w:tcPr>
            <w:tcW w:w="85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96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3.0%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-0.4%</w:t>
            </w:r>
          </w:p>
        </w:tc>
      </w:tr>
      <w:tr w:rsidR="00855E96" w:rsidRPr="006727F2" w:rsidTr="00FF4C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08-04-2025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22535.9</w:t>
            </w:r>
          </w:p>
        </w:tc>
        <w:tc>
          <w:tcPr>
            <w:tcW w:w="1417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23-04-2025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24329.0</w:t>
            </w:r>
          </w:p>
        </w:tc>
        <w:tc>
          <w:tcPr>
            <w:tcW w:w="851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8.0%</w:t>
            </w:r>
          </w:p>
        </w:tc>
        <w:tc>
          <w:tcPr>
            <w:tcW w:w="85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96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7.2%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-0.8%</w:t>
            </w:r>
          </w:p>
        </w:tc>
      </w:tr>
      <w:tr w:rsidR="00855E96" w:rsidRPr="006727F2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16-06-2025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24946.5</w:t>
            </w:r>
          </w:p>
        </w:tc>
        <w:tc>
          <w:tcPr>
            <w:tcW w:w="1417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04-07-2025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25461.0</w:t>
            </w:r>
          </w:p>
        </w:tc>
        <w:tc>
          <w:tcPr>
            <w:tcW w:w="851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2.1%</w:t>
            </w:r>
          </w:p>
        </w:tc>
        <w:tc>
          <w:tcPr>
            <w:tcW w:w="85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</w:t>
            </w:r>
          </w:p>
        </w:tc>
        <w:tc>
          <w:tcPr>
            <w:tcW w:w="960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1.2%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-0.9%</w:t>
            </w:r>
          </w:p>
        </w:tc>
      </w:tr>
    </w:tbl>
    <w:p w:rsidR="00855E96" w:rsidRDefault="00855E96" w:rsidP="000E45B5">
      <w:pPr>
        <w:spacing w:after="0" w:line="240" w:lineRule="auto"/>
        <w:rPr>
          <w:b/>
          <w:color w:val="1F4E79" w:themeColor="accent1" w:themeShade="80"/>
          <w:sz w:val="32"/>
          <w:szCs w:val="24"/>
          <w:lang w:val="en-US"/>
        </w:rPr>
      </w:pPr>
    </w:p>
    <w:p w:rsidR="00855E96" w:rsidRDefault="00855E96">
      <w:pPr>
        <w:rPr>
          <w:b/>
          <w:color w:val="1F4E79" w:themeColor="accent1" w:themeShade="80"/>
          <w:sz w:val="32"/>
          <w:szCs w:val="24"/>
          <w:lang w:val="en-US"/>
        </w:rPr>
      </w:pPr>
      <w:r>
        <w:rPr>
          <w:b/>
          <w:color w:val="1F4E79" w:themeColor="accent1" w:themeShade="80"/>
          <w:sz w:val="32"/>
          <w:szCs w:val="24"/>
          <w:lang w:val="en-US"/>
        </w:rPr>
        <w:br w:type="page"/>
      </w:r>
    </w:p>
    <w:p w:rsidR="00BA49B2" w:rsidRPr="00FA169F" w:rsidRDefault="00BA49B2" w:rsidP="00BA49B2">
      <w:pPr>
        <w:spacing w:after="0" w:line="240" w:lineRule="auto"/>
        <w:rPr>
          <w:b/>
          <w:color w:val="1F4E79" w:themeColor="accent1" w:themeShade="80"/>
          <w:sz w:val="32"/>
          <w:szCs w:val="24"/>
          <w:lang w:val="en-US"/>
        </w:rPr>
      </w:pPr>
      <w:r>
        <w:rPr>
          <w:b/>
          <w:color w:val="1F4E79" w:themeColor="accent1" w:themeShade="80"/>
          <w:sz w:val="32"/>
          <w:szCs w:val="24"/>
          <w:lang w:val="en-US"/>
        </w:rPr>
        <w:t>Index:</w:t>
      </w:r>
      <w:r w:rsidR="0059492B">
        <w:rPr>
          <w:b/>
          <w:color w:val="1F4E79" w:themeColor="accent1" w:themeShade="80"/>
          <w:sz w:val="32"/>
          <w:szCs w:val="24"/>
          <w:lang w:val="en-US"/>
        </w:rPr>
        <w:t xml:space="preserve"> </w:t>
      </w:r>
      <w:proofErr w:type="spellStart"/>
      <w:r w:rsidR="0059492B">
        <w:rPr>
          <w:b/>
          <w:color w:val="1F4E79" w:themeColor="accent1" w:themeShade="80"/>
          <w:sz w:val="32"/>
          <w:szCs w:val="24"/>
          <w:lang w:val="en-US"/>
        </w:rPr>
        <w:t>Banknifty</w:t>
      </w:r>
      <w:proofErr w:type="spellEnd"/>
    </w:p>
    <w:p w:rsidR="00BA49B2" w:rsidRDefault="00F7274B" w:rsidP="00BA49B2">
      <w:pPr>
        <w:spacing w:after="0" w:line="240" w:lineRule="auto"/>
        <w:rPr>
          <w:sz w:val="24"/>
          <w:szCs w:val="24"/>
          <w:lang w:val="en-US"/>
        </w:rPr>
      </w:pPr>
      <w:r w:rsidRPr="00B76A01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352387B" wp14:editId="444D8C71">
                <wp:simplePos x="0" y="0"/>
                <wp:positionH relativeFrom="margin">
                  <wp:posOffset>104775</wp:posOffset>
                </wp:positionH>
                <wp:positionV relativeFrom="paragraph">
                  <wp:posOffset>59055</wp:posOffset>
                </wp:positionV>
                <wp:extent cx="5276215" cy="561975"/>
                <wp:effectExtent l="38100" t="38100" r="114935" b="123825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6215" cy="56197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19050" cap="flat" cmpd="sng" algn="ctr">
                          <a:solidFill>
                            <a:schemeClr val="accent1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674"/>
                              <w:gridCol w:w="3225"/>
                            </w:tblGrid>
                            <w:tr w:rsidR="00BB63EE" w:rsidTr="0059492B">
                              <w:tc>
                                <w:tcPr>
                                  <w:tcW w:w="4674" w:type="dxa"/>
                                </w:tcPr>
                                <w:p w:rsidR="00BB63EE" w:rsidRPr="00690F18" w:rsidRDefault="00BB63EE" w:rsidP="00914749">
                                  <w:pPr>
                                    <w:rPr>
                                      <w:b/>
                                      <w:color w:val="ED7D31" w:themeColor="accent2"/>
                                      <w:sz w:val="28"/>
                                      <w:szCs w:val="24"/>
                                    </w:rPr>
                                  </w:pPr>
                                  <w:r w:rsidRPr="00690F18">
                                    <w:rPr>
                                      <w:b/>
                                      <w:color w:val="ED7D31" w:themeColor="accent2"/>
                                      <w:sz w:val="28"/>
                                      <w:szCs w:val="24"/>
                                    </w:rPr>
                                    <w:t>Entry:</w:t>
                                  </w:r>
                                </w:p>
                              </w:tc>
                              <w:tc>
                                <w:tcPr>
                                  <w:tcW w:w="3225" w:type="dxa"/>
                                </w:tcPr>
                                <w:p w:rsidR="00BB63EE" w:rsidRPr="00690F18" w:rsidRDefault="00BB63EE" w:rsidP="00914749">
                                  <w:pPr>
                                    <w:rPr>
                                      <w:b/>
                                      <w:color w:val="ED7D31" w:themeColor="accent2"/>
                                      <w:sz w:val="24"/>
                                      <w:szCs w:val="24"/>
                                    </w:rPr>
                                  </w:pPr>
                                  <w:r w:rsidRPr="00690F18">
                                    <w:rPr>
                                      <w:b/>
                                      <w:color w:val="ED7D31" w:themeColor="accent2"/>
                                      <w:sz w:val="28"/>
                                      <w:szCs w:val="24"/>
                                    </w:rPr>
                                    <w:t>Exit:</w:t>
                                  </w:r>
                                </w:p>
                              </w:tc>
                            </w:tr>
                            <w:tr w:rsidR="00BB63EE" w:rsidRPr="007D3946" w:rsidTr="0059492B">
                              <w:tc>
                                <w:tcPr>
                                  <w:tcW w:w="4674" w:type="dxa"/>
                                </w:tcPr>
                                <w:p w:rsidR="00BB63EE" w:rsidRPr="007D3946" w:rsidRDefault="00BB63EE" w:rsidP="0059492B">
                                  <w:pPr>
                                    <w:jc w:val="both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rStyle w:val="SubtleReference"/>
                                      <w:b/>
                                      <w:smallCaps w:val="0"/>
                                      <w:color w:val="auto"/>
                                      <w:sz w:val="24"/>
                                      <w:szCs w:val="24"/>
                                    </w:rPr>
                                    <w:t>Close is above the high of setup candle</w:t>
                                  </w:r>
                                </w:p>
                              </w:tc>
                              <w:tc>
                                <w:tcPr>
                                  <w:tcW w:w="3225" w:type="dxa"/>
                                </w:tcPr>
                                <w:p w:rsidR="00BB63EE" w:rsidRPr="000A2AFD" w:rsidRDefault="00BB63EE" w:rsidP="0059492B">
                                  <w:pPr>
                                    <w:rPr>
                                      <w:b/>
                                    </w:rPr>
                                  </w:pPr>
                                  <w:r w:rsidRPr="000A2AFD">
                                    <w:rPr>
                                      <w:b/>
                                    </w:rPr>
                                    <w:t>Daily 7 Upclose</w:t>
                                  </w:r>
                                </w:p>
                              </w:tc>
                            </w:tr>
                          </w:tbl>
                          <w:p w:rsidR="00BB63EE" w:rsidRPr="007D3946" w:rsidRDefault="00BB63EE" w:rsidP="00BA49B2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52387B" id="Rounded Rectangle 1" o:spid="_x0000_s1028" style="position:absolute;margin-left:8.25pt;margin-top:4.65pt;width:415.45pt;height:44.25pt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" fillcolor="#deeaf6 [660]" strokecolor="#1f4d78 [1604]" strokeweight="1.5pt">
                <v:stroke joinstyle="miter"/>
                <v:shadow on="t" color="black" opacity="26214f" origin="-.5,-.5" offset=".74836mm,.74836mm"/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674"/>
                        <w:gridCol w:w="3225"/>
                      </w:tblGrid>
                      <w:tr w:rsidR="00BB63EE" w:rsidTr="0059492B">
                        <w:tc>
                          <w:tcPr>
                            <w:tcW w:w="4674" w:type="dxa"/>
                          </w:tcPr>
                          <w:p w:rsidR="00BB63EE" w:rsidRPr="00690F18" w:rsidRDefault="00BB63EE" w:rsidP="00914749">
                            <w:pPr>
                              <w:rPr>
                                <w:b/>
                                <w:color w:val="ED7D31" w:themeColor="accent2"/>
                                <w:sz w:val="28"/>
                                <w:szCs w:val="24"/>
                              </w:rPr>
                            </w:pPr>
                            <w:r w:rsidRPr="00690F18">
                              <w:rPr>
                                <w:b/>
                                <w:color w:val="ED7D31" w:themeColor="accent2"/>
                                <w:sz w:val="28"/>
                                <w:szCs w:val="24"/>
                              </w:rPr>
                              <w:t>Entry:</w:t>
                            </w:r>
                          </w:p>
                        </w:tc>
                        <w:tc>
                          <w:tcPr>
                            <w:tcW w:w="3225" w:type="dxa"/>
                          </w:tcPr>
                          <w:p w:rsidR="00BB63EE" w:rsidRPr="00690F18" w:rsidRDefault="00BB63EE" w:rsidP="00914749">
                            <w:pPr>
                              <w:rPr>
                                <w:b/>
                                <w:color w:val="ED7D31" w:themeColor="accent2"/>
                                <w:sz w:val="24"/>
                                <w:szCs w:val="24"/>
                              </w:rPr>
                            </w:pPr>
                            <w:r w:rsidRPr="00690F18">
                              <w:rPr>
                                <w:b/>
                                <w:color w:val="ED7D31" w:themeColor="accent2"/>
                                <w:sz w:val="28"/>
                                <w:szCs w:val="24"/>
                              </w:rPr>
                              <w:t>Exit:</w:t>
                            </w:r>
                          </w:p>
                        </w:tc>
                      </w:tr>
                      <w:tr w:rsidR="00BB63EE" w:rsidRPr="007D3946" w:rsidTr="0059492B">
                        <w:tc>
                          <w:tcPr>
                            <w:tcW w:w="4674" w:type="dxa"/>
                          </w:tcPr>
                          <w:p w:rsidR="00BB63EE" w:rsidRPr="007D3946" w:rsidRDefault="00BB63EE" w:rsidP="0059492B">
                            <w:pPr>
                              <w:jc w:val="both"/>
                              <w:rPr>
                                <w:b/>
                              </w:rPr>
                            </w:pPr>
                            <w:r>
                              <w:rPr>
                                <w:rStyle w:val="SubtleReference"/>
                                <w:b/>
                                <w:smallCaps w:val="0"/>
                                <w:color w:val="auto"/>
                                <w:sz w:val="24"/>
                                <w:szCs w:val="24"/>
                              </w:rPr>
                              <w:t>Close is above the high of setup candle</w:t>
                            </w:r>
                          </w:p>
                        </w:tc>
                        <w:tc>
                          <w:tcPr>
                            <w:tcW w:w="3225" w:type="dxa"/>
                          </w:tcPr>
                          <w:p w:rsidR="00BB63EE" w:rsidRPr="000A2AFD" w:rsidRDefault="00BB63EE" w:rsidP="0059492B">
                            <w:pPr>
                              <w:rPr>
                                <w:b/>
                              </w:rPr>
                            </w:pPr>
                            <w:r w:rsidRPr="000A2AFD">
                              <w:rPr>
                                <w:b/>
                              </w:rPr>
                              <w:t>Daily 7 Upclose</w:t>
                            </w:r>
                          </w:p>
                        </w:tc>
                      </w:tr>
                    </w:tbl>
                    <w:p w:rsidR="00BB63EE" w:rsidRPr="007D3946" w:rsidRDefault="00BB63EE" w:rsidP="00BA49B2">
                      <w:pPr>
                        <w:rPr>
                          <w:b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BA49B2" w:rsidRDefault="00BA49B2" w:rsidP="00BA49B2">
      <w:pPr>
        <w:spacing w:after="0" w:line="240" w:lineRule="auto"/>
        <w:rPr>
          <w:sz w:val="24"/>
          <w:szCs w:val="24"/>
          <w:lang w:val="en-US"/>
        </w:rPr>
      </w:pPr>
    </w:p>
    <w:p w:rsidR="00BA49B2" w:rsidRDefault="00BA49B2" w:rsidP="00BA49B2">
      <w:pPr>
        <w:spacing w:after="0" w:line="240" w:lineRule="auto"/>
        <w:rPr>
          <w:sz w:val="24"/>
          <w:szCs w:val="24"/>
          <w:lang w:val="en-US"/>
        </w:rPr>
      </w:pPr>
    </w:p>
    <w:p w:rsidR="00BA49B2" w:rsidRDefault="00BA49B2" w:rsidP="00BA49B2">
      <w:pPr>
        <w:spacing w:after="0" w:line="240" w:lineRule="auto"/>
        <w:rPr>
          <w:b/>
          <w:sz w:val="24"/>
          <w:lang w:val="en-US"/>
        </w:rPr>
      </w:pPr>
    </w:p>
    <w:p w:rsidR="00BA49B2" w:rsidRPr="00202C67" w:rsidRDefault="00BA49B2" w:rsidP="00BA49B2">
      <w:pPr>
        <w:spacing w:after="0" w:line="240" w:lineRule="auto"/>
        <w:rPr>
          <w:b/>
          <w:color w:val="1F4E79" w:themeColor="accent1" w:themeShade="80"/>
          <w:sz w:val="28"/>
          <w:lang w:val="en-US"/>
        </w:rPr>
      </w:pPr>
      <w:r w:rsidRPr="00202C67">
        <w:rPr>
          <w:b/>
          <w:color w:val="1F4E79" w:themeColor="accent1" w:themeShade="80"/>
          <w:sz w:val="28"/>
          <w:lang w:val="en-US"/>
        </w:rPr>
        <w:t>Statistics overview (Without Filter):</w:t>
      </w:r>
    </w:p>
    <w:p w:rsidR="00BA49B2" w:rsidRPr="00446545" w:rsidRDefault="00BA49B2" w:rsidP="00BA49B2">
      <w:pPr>
        <w:spacing w:after="0" w:line="240" w:lineRule="auto"/>
        <w:rPr>
          <w:b/>
          <w:lang w:val="en-US"/>
        </w:rPr>
      </w:pPr>
    </w:p>
    <w:tbl>
      <w:tblPr>
        <w:tblStyle w:val="PlainTable5"/>
        <w:tblW w:w="8280" w:type="dxa"/>
        <w:tblInd w:w="165" w:type="dxa"/>
        <w:tblLook w:val="04A0" w:firstRow="1" w:lastRow="0" w:firstColumn="1" w:lastColumn="0" w:noHBand="0" w:noVBand="1"/>
      </w:tblPr>
      <w:tblGrid>
        <w:gridCol w:w="2535"/>
        <w:gridCol w:w="2880"/>
        <w:gridCol w:w="2865"/>
      </w:tblGrid>
      <w:tr w:rsidR="00BA49B2" w:rsidRPr="00186C91" w:rsidTr="007852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35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noWrap/>
            <w:hideMark/>
          </w:tcPr>
          <w:p w:rsidR="00BA49B2" w:rsidRPr="00186C91" w:rsidRDefault="00BA49B2" w:rsidP="00186C91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Period</w:t>
            </w:r>
          </w:p>
        </w:tc>
        <w:tc>
          <w:tcPr>
            <w:tcW w:w="2880" w:type="dxa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hideMark/>
          </w:tcPr>
          <w:p w:rsidR="00BA49B2" w:rsidRPr="00186C91" w:rsidRDefault="00BA49B2" w:rsidP="00186C91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From 2008</w:t>
            </w:r>
          </w:p>
        </w:tc>
        <w:tc>
          <w:tcPr>
            <w:tcW w:w="2865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  <w:hideMark/>
          </w:tcPr>
          <w:p w:rsidR="00BA49B2" w:rsidRPr="00186C91" w:rsidRDefault="00BA49B2" w:rsidP="00186C91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From 2011</w:t>
            </w:r>
          </w:p>
        </w:tc>
      </w:tr>
      <w:tr w:rsidR="000F290E" w:rsidRPr="00186C91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0F290E" w:rsidRPr="00186C91" w:rsidRDefault="000F290E" w:rsidP="00186C91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Total Profit %</w:t>
            </w:r>
          </w:p>
        </w:tc>
        <w:tc>
          <w:tcPr>
            <w:tcW w:w="2880" w:type="dxa"/>
            <w:noWrap/>
            <w:hideMark/>
          </w:tcPr>
          <w:p w:rsidR="000F290E" w:rsidRPr="00186C91" w:rsidRDefault="000F290E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24.9%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hideMark/>
          </w:tcPr>
          <w:p w:rsidR="000F290E" w:rsidRPr="00186C91" w:rsidRDefault="000F290E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14.3%</w:t>
            </w:r>
          </w:p>
        </w:tc>
      </w:tr>
      <w:tr w:rsidR="000F290E" w:rsidRPr="00186C91" w:rsidTr="00785261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0F290E" w:rsidRPr="00186C91" w:rsidRDefault="000F290E" w:rsidP="00186C91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Average %</w:t>
            </w:r>
          </w:p>
        </w:tc>
        <w:tc>
          <w:tcPr>
            <w:tcW w:w="2880" w:type="dxa"/>
            <w:noWrap/>
            <w:hideMark/>
          </w:tcPr>
          <w:p w:rsidR="000F290E" w:rsidRPr="00186C91" w:rsidRDefault="000F290E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0.3%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hideMark/>
          </w:tcPr>
          <w:p w:rsidR="000F290E" w:rsidRPr="00186C91" w:rsidRDefault="000F290E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0.2%</w:t>
            </w:r>
          </w:p>
        </w:tc>
      </w:tr>
      <w:tr w:rsidR="000F290E" w:rsidRPr="00914749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0F290E" w:rsidRPr="00186C91" w:rsidRDefault="000F290E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  <w:t>Total Trades</w:t>
            </w:r>
          </w:p>
        </w:tc>
        <w:tc>
          <w:tcPr>
            <w:tcW w:w="2880" w:type="dxa"/>
            <w:noWrap/>
            <w:hideMark/>
          </w:tcPr>
          <w:p w:rsidR="000F290E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94.0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hideMark/>
          </w:tcPr>
          <w:p w:rsidR="000F290E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78.0</w:t>
            </w:r>
          </w:p>
        </w:tc>
      </w:tr>
      <w:tr w:rsidR="000F290E" w:rsidRPr="00914749" w:rsidTr="00785261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0F290E" w:rsidRPr="00D229FE" w:rsidRDefault="000F290E" w:rsidP="00186C91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D229F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Win Ratio</w:t>
            </w:r>
          </w:p>
        </w:tc>
        <w:tc>
          <w:tcPr>
            <w:tcW w:w="2880" w:type="dxa"/>
            <w:noWrap/>
            <w:hideMark/>
          </w:tcPr>
          <w:p w:rsidR="000F290E" w:rsidRPr="00186C91" w:rsidRDefault="000F290E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54.3%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hideMark/>
          </w:tcPr>
          <w:p w:rsidR="000F290E" w:rsidRPr="00186C91" w:rsidRDefault="000F290E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55.1%</w:t>
            </w:r>
          </w:p>
        </w:tc>
      </w:tr>
      <w:tr w:rsidR="000F290E" w:rsidRPr="00914749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0F290E" w:rsidRPr="00186C91" w:rsidRDefault="000F290E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  <w:t>Win Average</w:t>
            </w:r>
          </w:p>
        </w:tc>
        <w:tc>
          <w:tcPr>
            <w:tcW w:w="2880" w:type="dxa"/>
            <w:noWrap/>
            <w:hideMark/>
          </w:tcPr>
          <w:p w:rsidR="000F290E" w:rsidRPr="00186C91" w:rsidRDefault="000F290E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5.1%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hideMark/>
          </w:tcPr>
          <w:p w:rsidR="000F290E" w:rsidRPr="00186C91" w:rsidRDefault="000F290E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4.3%</w:t>
            </w:r>
          </w:p>
        </w:tc>
      </w:tr>
      <w:tr w:rsidR="000F290E" w:rsidRPr="00914749" w:rsidTr="00785261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</w:tcPr>
          <w:p w:rsidR="000F290E" w:rsidRPr="00186C91" w:rsidRDefault="000F290E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  <w:t>Loss Average</w:t>
            </w:r>
          </w:p>
        </w:tc>
        <w:tc>
          <w:tcPr>
            <w:tcW w:w="2880" w:type="dxa"/>
            <w:noWrap/>
          </w:tcPr>
          <w:p w:rsidR="000F290E" w:rsidRPr="00186C91" w:rsidRDefault="000F290E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-5.4%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</w:tcPr>
          <w:p w:rsidR="000F290E" w:rsidRPr="00186C91" w:rsidRDefault="000F290E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-4.9%</w:t>
            </w:r>
          </w:p>
        </w:tc>
      </w:tr>
      <w:tr w:rsidR="000F290E" w:rsidRPr="00186C91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0F290E" w:rsidRPr="00186C91" w:rsidRDefault="000F290E" w:rsidP="00186C91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Expectancy Ratio</w:t>
            </w:r>
          </w:p>
        </w:tc>
        <w:tc>
          <w:tcPr>
            <w:tcW w:w="2880" w:type="dxa"/>
            <w:noWrap/>
            <w:hideMark/>
          </w:tcPr>
          <w:p w:rsidR="000F290E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</w:rPr>
              <w:t>0.1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hideMark/>
          </w:tcPr>
          <w:p w:rsidR="000F290E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</w:rPr>
              <w:t>0.0</w:t>
            </w:r>
          </w:p>
        </w:tc>
      </w:tr>
      <w:tr w:rsidR="000F290E" w:rsidRPr="00186C91" w:rsidTr="00785261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0F290E" w:rsidRPr="00186C91" w:rsidRDefault="000F290E" w:rsidP="00186C91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Monthly Thickness</w:t>
            </w:r>
          </w:p>
        </w:tc>
        <w:tc>
          <w:tcPr>
            <w:tcW w:w="2880" w:type="dxa"/>
            <w:noWrap/>
            <w:hideMark/>
          </w:tcPr>
          <w:p w:rsidR="000F290E" w:rsidRPr="00186C91" w:rsidRDefault="000F290E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0.4%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hideMark/>
          </w:tcPr>
          <w:p w:rsidR="000F290E" w:rsidRPr="00186C91" w:rsidRDefault="000F290E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0.3%</w:t>
            </w:r>
          </w:p>
        </w:tc>
      </w:tr>
      <w:tr w:rsidR="000F290E" w:rsidRPr="00914749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0F290E" w:rsidRPr="00186C91" w:rsidRDefault="000F290E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  <w:t>Risk Reward</w:t>
            </w:r>
          </w:p>
        </w:tc>
        <w:tc>
          <w:tcPr>
            <w:tcW w:w="2880" w:type="dxa"/>
            <w:noWrap/>
            <w:hideMark/>
          </w:tcPr>
          <w:p w:rsidR="000F290E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0.9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hideMark/>
          </w:tcPr>
          <w:p w:rsidR="000F290E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0.9</w:t>
            </w:r>
          </w:p>
        </w:tc>
      </w:tr>
      <w:tr w:rsidR="000F290E" w:rsidRPr="00186C91" w:rsidTr="00785261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0F290E" w:rsidRPr="00186C91" w:rsidRDefault="000F290E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  <w:t>CAGR</w:t>
            </w:r>
          </w:p>
        </w:tc>
        <w:tc>
          <w:tcPr>
            <w:tcW w:w="2880" w:type="dxa"/>
            <w:noWrap/>
            <w:hideMark/>
          </w:tcPr>
          <w:p w:rsidR="000F290E" w:rsidRPr="00186C91" w:rsidRDefault="000F290E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0.2%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hideMark/>
          </w:tcPr>
          <w:p w:rsidR="000F290E" w:rsidRPr="00186C91" w:rsidRDefault="000F290E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0.1%</w:t>
            </w:r>
          </w:p>
        </w:tc>
      </w:tr>
      <w:tr w:rsidR="000F290E" w:rsidRPr="00186C91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0F290E" w:rsidRPr="00186C91" w:rsidRDefault="000F290E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  <w:t>DD</w:t>
            </w:r>
          </w:p>
        </w:tc>
        <w:tc>
          <w:tcPr>
            <w:tcW w:w="2880" w:type="dxa"/>
            <w:noWrap/>
            <w:hideMark/>
          </w:tcPr>
          <w:p w:rsidR="000F290E" w:rsidRPr="00186C91" w:rsidRDefault="000F290E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-48.0%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hideMark/>
          </w:tcPr>
          <w:p w:rsidR="000F290E" w:rsidRPr="00186C91" w:rsidRDefault="000F290E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-48.0%</w:t>
            </w:r>
          </w:p>
        </w:tc>
      </w:tr>
      <w:tr w:rsidR="000F290E" w:rsidRPr="00914749" w:rsidTr="00785261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  <w:bottom w:val="single" w:sz="12" w:space="0" w:color="auto"/>
            </w:tcBorders>
            <w:noWrap/>
            <w:hideMark/>
          </w:tcPr>
          <w:p w:rsidR="000F290E" w:rsidRPr="00186C91" w:rsidRDefault="000F290E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  <w:t>CAR/MDD</w:t>
            </w:r>
          </w:p>
        </w:tc>
        <w:tc>
          <w:tcPr>
            <w:tcW w:w="2880" w:type="dxa"/>
            <w:tcBorders>
              <w:bottom w:val="single" w:sz="12" w:space="0" w:color="auto"/>
            </w:tcBorders>
            <w:noWrap/>
            <w:hideMark/>
          </w:tcPr>
          <w:p w:rsidR="000F290E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0.0</w:t>
            </w:r>
          </w:p>
        </w:tc>
        <w:tc>
          <w:tcPr>
            <w:tcW w:w="2865" w:type="dxa"/>
            <w:tcBorders>
              <w:bottom w:val="single" w:sz="12" w:space="0" w:color="auto"/>
              <w:right w:val="single" w:sz="12" w:space="0" w:color="auto"/>
            </w:tcBorders>
            <w:noWrap/>
            <w:hideMark/>
          </w:tcPr>
          <w:p w:rsidR="000F290E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0.0</w:t>
            </w:r>
          </w:p>
        </w:tc>
      </w:tr>
    </w:tbl>
    <w:p w:rsidR="00BA49B2" w:rsidRDefault="00BA49B2" w:rsidP="00BA49B2">
      <w:pPr>
        <w:spacing w:after="0" w:line="240" w:lineRule="auto"/>
        <w:rPr>
          <w:b/>
          <w:color w:val="1F4E79" w:themeColor="accent1" w:themeShade="80"/>
          <w:sz w:val="28"/>
          <w:lang w:val="en-US"/>
        </w:rPr>
      </w:pPr>
    </w:p>
    <w:p w:rsidR="00BA49B2" w:rsidRPr="007D3946" w:rsidRDefault="00BA49B2" w:rsidP="00BA49B2">
      <w:pPr>
        <w:spacing w:after="0" w:line="240" w:lineRule="auto"/>
        <w:rPr>
          <w:b/>
          <w:color w:val="1F4E79" w:themeColor="accent1" w:themeShade="80"/>
          <w:sz w:val="28"/>
          <w:lang w:val="en-US"/>
        </w:rPr>
      </w:pPr>
      <w:r>
        <w:rPr>
          <w:b/>
          <w:color w:val="1F4E79" w:themeColor="accent1" w:themeShade="80"/>
          <w:sz w:val="28"/>
          <w:lang w:val="en-US"/>
        </w:rPr>
        <w:t>Statistics overview (</w:t>
      </w:r>
      <w:r w:rsidR="00A832FF">
        <w:rPr>
          <w:b/>
          <w:color w:val="1F4E79" w:themeColor="accent1" w:themeShade="80"/>
          <w:sz w:val="28"/>
          <w:lang w:val="en-US"/>
        </w:rPr>
        <w:t>With Base 2 -Bull Filter</w:t>
      </w:r>
      <w:r w:rsidRPr="00202C67">
        <w:rPr>
          <w:b/>
          <w:color w:val="1F4E79" w:themeColor="accent1" w:themeShade="80"/>
          <w:sz w:val="28"/>
          <w:lang w:val="en-US"/>
        </w:rPr>
        <w:t>):</w:t>
      </w:r>
    </w:p>
    <w:tbl>
      <w:tblPr>
        <w:tblStyle w:val="PlainTable5"/>
        <w:tblpPr w:leftFromText="180" w:rightFromText="180" w:vertAnchor="text" w:horzAnchor="margin" w:tblpX="165" w:tblpY="200"/>
        <w:tblW w:w="831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2253"/>
        <w:gridCol w:w="1175"/>
        <w:gridCol w:w="1787"/>
        <w:gridCol w:w="345"/>
        <w:gridCol w:w="1375"/>
        <w:gridCol w:w="1376"/>
      </w:tblGrid>
      <w:tr w:rsidR="00BA49B2" w:rsidRPr="00186C91" w:rsidTr="007852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53" w:type="dxa"/>
            <w:tcBorders>
              <w:top w:val="single" w:sz="12" w:space="0" w:color="323E4F" w:themeColor="text2" w:themeShade="BF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shd w:val="clear" w:color="auto" w:fill="D9D9D9" w:themeFill="background1" w:themeFillShade="D9"/>
            <w:noWrap/>
          </w:tcPr>
          <w:p w:rsidR="00BA49B2" w:rsidRPr="00186C91" w:rsidRDefault="00BA49B2" w:rsidP="00186C91">
            <w:pPr>
              <w:ind w:left="720" w:hanging="72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Period</w:t>
            </w:r>
          </w:p>
        </w:tc>
        <w:tc>
          <w:tcPr>
            <w:tcW w:w="2962" w:type="dxa"/>
            <w:gridSpan w:val="2"/>
            <w:tcBorders>
              <w:top w:val="single" w:sz="12" w:space="0" w:color="323E4F" w:themeColor="text2" w:themeShade="BF"/>
              <w:left w:val="single" w:sz="8" w:space="0" w:color="44546A" w:themeColor="text2"/>
              <w:bottom w:val="nil"/>
              <w:right w:val="single" w:sz="8" w:space="0" w:color="44546A" w:themeColor="text2"/>
            </w:tcBorders>
            <w:shd w:val="clear" w:color="auto" w:fill="D9D9D9" w:themeFill="background1" w:themeFillShade="D9"/>
            <w:noWrap/>
          </w:tcPr>
          <w:p w:rsidR="00BA49B2" w:rsidRPr="00186C91" w:rsidRDefault="00BA49B2" w:rsidP="00186C91">
            <w:pPr>
              <w:ind w:left="720" w:hanging="7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From 2008</w:t>
            </w:r>
          </w:p>
        </w:tc>
        <w:tc>
          <w:tcPr>
            <w:tcW w:w="345" w:type="dxa"/>
            <w:tcBorders>
              <w:top w:val="single" w:sz="12" w:space="0" w:color="323E4F" w:themeColor="text2" w:themeShade="BF"/>
              <w:left w:val="single" w:sz="8" w:space="0" w:color="44546A" w:themeColor="text2"/>
              <w:bottom w:val="nil"/>
            </w:tcBorders>
            <w:shd w:val="clear" w:color="auto" w:fill="D9D9D9" w:themeFill="background1" w:themeFillShade="D9"/>
            <w:noWrap/>
          </w:tcPr>
          <w:p w:rsidR="00BA49B2" w:rsidRPr="00186C91" w:rsidRDefault="00BA49B2" w:rsidP="00186C91">
            <w:pPr>
              <w:ind w:left="720" w:hanging="7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51" w:type="dxa"/>
            <w:gridSpan w:val="2"/>
            <w:tcBorders>
              <w:top w:val="single" w:sz="12" w:space="0" w:color="323E4F" w:themeColor="text2" w:themeShade="BF"/>
              <w:bottom w:val="nil"/>
              <w:right w:val="single" w:sz="12" w:space="0" w:color="323E4F" w:themeColor="text2" w:themeShade="BF"/>
            </w:tcBorders>
            <w:shd w:val="clear" w:color="auto" w:fill="D9D9D9" w:themeFill="background1" w:themeFillShade="D9"/>
            <w:noWrap/>
          </w:tcPr>
          <w:p w:rsidR="00BA49B2" w:rsidRPr="00186C91" w:rsidRDefault="00BA49B2" w:rsidP="00186C91">
            <w:pPr>
              <w:ind w:left="720" w:hanging="7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From 2011</w:t>
            </w:r>
          </w:p>
        </w:tc>
      </w:tr>
      <w:tr w:rsidR="00BA49B2" w:rsidRPr="00420588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single" w:sz="8" w:space="0" w:color="44546A" w:themeColor="text2"/>
              <w:right w:val="single" w:sz="8" w:space="0" w:color="44546A" w:themeColor="text2"/>
            </w:tcBorders>
            <w:shd w:val="clear" w:color="auto" w:fill="D9D9D9" w:themeFill="background1" w:themeFillShade="D9"/>
            <w:noWrap/>
          </w:tcPr>
          <w:p w:rsidR="00BA49B2" w:rsidRPr="00186C91" w:rsidRDefault="00BA49B2" w:rsidP="00186C91">
            <w:pPr>
              <w:ind w:left="720" w:hanging="72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single" w:sz="8" w:space="0" w:color="44546A" w:themeColor="text2"/>
            </w:tcBorders>
            <w:shd w:val="clear" w:color="auto" w:fill="D9D9D9" w:themeFill="background1" w:themeFillShade="D9"/>
            <w:noWrap/>
          </w:tcPr>
          <w:p w:rsidR="00BA49B2" w:rsidRPr="00186C91" w:rsidRDefault="00BA49B2" w:rsidP="00186C91">
            <w:pPr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  <w:t>Gross %</w:t>
            </w:r>
          </w:p>
        </w:tc>
        <w:tc>
          <w:tcPr>
            <w:tcW w:w="1787" w:type="dxa"/>
            <w:tcBorders>
              <w:top w:val="nil"/>
              <w:bottom w:val="single" w:sz="8" w:space="0" w:color="44546A" w:themeColor="text2"/>
              <w:right w:val="single" w:sz="8" w:space="0" w:color="44546A" w:themeColor="text2"/>
            </w:tcBorders>
            <w:shd w:val="clear" w:color="auto" w:fill="D9D9D9" w:themeFill="background1" w:themeFillShade="D9"/>
            <w:noWrap/>
          </w:tcPr>
          <w:p w:rsidR="00BA49B2" w:rsidRPr="00186C91" w:rsidRDefault="00BA49B2" w:rsidP="00186C91">
            <w:pPr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  <w:t>Net 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single" w:sz="8" w:space="0" w:color="44546A" w:themeColor="text2"/>
            </w:tcBorders>
            <w:shd w:val="clear" w:color="auto" w:fill="D9D9D9" w:themeFill="background1" w:themeFillShade="D9"/>
            <w:noWrap/>
          </w:tcPr>
          <w:p w:rsidR="00BA49B2" w:rsidRPr="00186C91" w:rsidRDefault="00BA49B2" w:rsidP="00186C91">
            <w:pPr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75" w:type="dxa"/>
            <w:tcBorders>
              <w:top w:val="nil"/>
              <w:bottom w:val="single" w:sz="8" w:space="0" w:color="44546A" w:themeColor="text2"/>
            </w:tcBorders>
            <w:shd w:val="clear" w:color="auto" w:fill="D9D9D9" w:themeFill="background1" w:themeFillShade="D9"/>
            <w:noWrap/>
          </w:tcPr>
          <w:p w:rsidR="00BA49B2" w:rsidRPr="00186C91" w:rsidRDefault="00BA49B2" w:rsidP="00186C91">
            <w:pPr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  <w:t>Gross %</w:t>
            </w:r>
          </w:p>
        </w:tc>
        <w:tc>
          <w:tcPr>
            <w:tcW w:w="1376" w:type="dxa"/>
            <w:tcBorders>
              <w:top w:val="nil"/>
              <w:bottom w:val="single" w:sz="8" w:space="0" w:color="44546A" w:themeColor="text2"/>
              <w:right w:val="single" w:sz="12" w:space="0" w:color="323E4F" w:themeColor="text2" w:themeShade="BF"/>
            </w:tcBorders>
            <w:shd w:val="clear" w:color="auto" w:fill="D9D9D9" w:themeFill="background1" w:themeFillShade="D9"/>
            <w:noWrap/>
          </w:tcPr>
          <w:p w:rsidR="00BA49B2" w:rsidRPr="00186C91" w:rsidRDefault="00BA49B2" w:rsidP="00186C91">
            <w:pPr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  <w:t>Net %</w:t>
            </w:r>
          </w:p>
        </w:tc>
      </w:tr>
      <w:tr w:rsidR="0059492B" w:rsidRPr="00186C91" w:rsidTr="00785261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single" w:sz="8" w:space="0" w:color="44546A" w:themeColor="text2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59492B" w:rsidRPr="00186C91" w:rsidRDefault="0059492B" w:rsidP="00186C91">
            <w:pPr>
              <w:ind w:left="720" w:hanging="72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Total Profit %</w:t>
            </w:r>
          </w:p>
        </w:tc>
        <w:tc>
          <w:tcPr>
            <w:tcW w:w="1175" w:type="dxa"/>
            <w:tcBorders>
              <w:top w:val="single" w:sz="8" w:space="0" w:color="44546A" w:themeColor="text2"/>
              <w:left w:val="single" w:sz="8" w:space="0" w:color="44546A" w:themeColor="text2"/>
              <w:bottom w:val="nil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221.0%</w:t>
            </w:r>
          </w:p>
        </w:tc>
        <w:tc>
          <w:tcPr>
            <w:tcW w:w="1787" w:type="dxa"/>
            <w:tcBorders>
              <w:top w:val="single" w:sz="8" w:space="0" w:color="44546A" w:themeColor="text2"/>
              <w:bottom w:val="nil"/>
              <w:right w:val="single" w:sz="8" w:space="0" w:color="44546A" w:themeColor="text2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167.3%</w:t>
            </w:r>
          </w:p>
        </w:tc>
        <w:tc>
          <w:tcPr>
            <w:tcW w:w="345" w:type="dxa"/>
            <w:tcBorders>
              <w:top w:val="single" w:sz="8" w:space="0" w:color="44546A" w:themeColor="text2"/>
              <w:left w:val="single" w:sz="8" w:space="0" w:color="44546A" w:themeColor="text2"/>
              <w:bottom w:val="nil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single" w:sz="8" w:space="0" w:color="44546A" w:themeColor="text2"/>
              <w:bottom w:val="nil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189.3%</w:t>
            </w:r>
          </w:p>
        </w:tc>
        <w:tc>
          <w:tcPr>
            <w:tcW w:w="1376" w:type="dxa"/>
            <w:tcBorders>
              <w:top w:val="single" w:sz="8" w:space="0" w:color="44546A" w:themeColor="text2"/>
              <w:bottom w:val="nil"/>
              <w:right w:val="single" w:sz="12" w:space="0" w:color="323E4F" w:themeColor="text2" w:themeShade="BF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144.5%</w:t>
            </w:r>
          </w:p>
        </w:tc>
      </w:tr>
      <w:tr w:rsidR="0059492B" w:rsidRPr="00186C91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59492B" w:rsidRPr="00186C91" w:rsidRDefault="0059492B" w:rsidP="00186C91">
            <w:pPr>
              <w:ind w:left="720" w:hanging="72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eastAsia="en-IN"/>
              </w:rPr>
              <w:t>Average %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3.6%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2.7%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3.7%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2.8%</w:t>
            </w:r>
          </w:p>
        </w:tc>
      </w:tr>
      <w:tr w:rsidR="0059492B" w:rsidRPr="00420588" w:rsidTr="00785261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59492B" w:rsidRPr="00186C91" w:rsidRDefault="0059492B" w:rsidP="00186C91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Total Trades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59492B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61.0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59492B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61.0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59492B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51.0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59492B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51.0</w:t>
            </w:r>
          </w:p>
        </w:tc>
      </w:tr>
      <w:tr w:rsidR="0059492B" w:rsidRPr="00420588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59492B" w:rsidRPr="00D229FE" w:rsidRDefault="0059492B" w:rsidP="00186C91">
            <w:pPr>
              <w:ind w:left="720" w:hanging="72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eastAsia="en-IN"/>
              </w:rPr>
            </w:pPr>
            <w:r w:rsidRPr="00D229FE"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eastAsia="en-IN"/>
              </w:rPr>
              <w:t>Win Ratio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75.4%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68.9%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80.4%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72.5%</w:t>
            </w:r>
          </w:p>
        </w:tc>
      </w:tr>
      <w:tr w:rsidR="0059492B" w:rsidRPr="00420588" w:rsidTr="00785261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59492B" w:rsidRPr="00186C91" w:rsidRDefault="0059492B" w:rsidP="00186C91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Win Average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5.7%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5.3%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5.0%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4.7%</w:t>
            </w:r>
          </w:p>
        </w:tc>
      </w:tr>
      <w:tr w:rsidR="0059492B" w:rsidRPr="00420588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59492B" w:rsidRPr="00186C91" w:rsidRDefault="0059492B" w:rsidP="00186C91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Loss Average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-2.6%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-3.0%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-1.7%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-2.1%</w:t>
            </w:r>
          </w:p>
        </w:tc>
      </w:tr>
      <w:tr w:rsidR="0059492B" w:rsidRPr="00420588" w:rsidTr="00785261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59492B" w:rsidRPr="00186C91" w:rsidRDefault="0059492B" w:rsidP="00186C91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Max Winner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18.0%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17.3%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18.0%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17.3%</w:t>
            </w:r>
          </w:p>
        </w:tc>
      </w:tr>
      <w:tr w:rsidR="0059492B" w:rsidRPr="00420588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59492B" w:rsidRPr="00186C91" w:rsidRDefault="0059492B" w:rsidP="00186C91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Max Looser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-7.7%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-8.7%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-5.7%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-6.9%</w:t>
            </w:r>
          </w:p>
        </w:tc>
      </w:tr>
      <w:tr w:rsidR="0059492B" w:rsidRPr="00186C91" w:rsidTr="00785261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59492B" w:rsidRPr="00186C91" w:rsidRDefault="0059492B" w:rsidP="00186C91">
            <w:pPr>
              <w:ind w:left="720" w:hanging="720"/>
              <w:jc w:val="left"/>
              <w:rPr>
                <w:rFonts w:ascii="Calibri" w:eastAsia="Times New Roman" w:hAnsi="Calibri" w:cs="Calibri"/>
                <w:b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color w:val="000000"/>
                <w:sz w:val="24"/>
                <w:lang w:eastAsia="en-IN"/>
              </w:rPr>
              <w:t>Expectancy Ratio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59492B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</w:rPr>
              <w:t>1.4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59492B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</w:rPr>
              <w:t>0.9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59492B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</w:rPr>
              <w:t>2.2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59492B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</w:rPr>
              <w:t>1.4</w:t>
            </w:r>
          </w:p>
        </w:tc>
      </w:tr>
      <w:tr w:rsidR="0059492B" w:rsidRPr="00186C91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59492B" w:rsidRPr="00186C91" w:rsidRDefault="0059492B" w:rsidP="00186C91">
            <w:pPr>
              <w:ind w:left="720" w:hanging="720"/>
              <w:jc w:val="left"/>
              <w:rPr>
                <w:rFonts w:ascii="Calibri" w:eastAsia="Times New Roman" w:hAnsi="Calibri" w:cs="Calibri"/>
                <w:b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color w:val="000000"/>
                <w:sz w:val="24"/>
                <w:lang w:eastAsia="en-IN"/>
              </w:rPr>
              <w:t>Monthly Thickness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6.2%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4.7%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6.4%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4.9%</w:t>
            </w:r>
          </w:p>
        </w:tc>
      </w:tr>
      <w:tr w:rsidR="0059492B" w:rsidRPr="00420588" w:rsidTr="00785261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59492B" w:rsidRPr="00186C91" w:rsidRDefault="0059492B" w:rsidP="00186C91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Risk Reward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59492B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2.2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59492B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1.8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59492B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3.0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59492B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2.3</w:t>
            </w:r>
          </w:p>
        </w:tc>
      </w:tr>
      <w:tr w:rsidR="0059492B" w:rsidRPr="00186C91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59492B" w:rsidRPr="00186C91" w:rsidRDefault="0059492B" w:rsidP="00186C91">
            <w:pPr>
              <w:ind w:left="720" w:hanging="720"/>
              <w:jc w:val="left"/>
              <w:rPr>
                <w:rFonts w:ascii="Calibri" w:eastAsia="Times New Roman" w:hAnsi="Calibri" w:cs="Calibri"/>
                <w:bCs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color w:val="000000"/>
                <w:sz w:val="24"/>
                <w:lang w:eastAsia="en-IN"/>
              </w:rPr>
              <w:t>CAGR%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13.4%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9.9%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14.1%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10.6%</w:t>
            </w:r>
          </w:p>
        </w:tc>
      </w:tr>
      <w:tr w:rsidR="0059492B" w:rsidRPr="00186C91" w:rsidTr="00785261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59492B" w:rsidRPr="00186C91" w:rsidRDefault="0059492B" w:rsidP="00186C91">
            <w:pPr>
              <w:ind w:left="720" w:hanging="720"/>
              <w:jc w:val="left"/>
              <w:rPr>
                <w:rFonts w:ascii="Calibri" w:eastAsia="Times New Roman" w:hAnsi="Calibri" w:cs="Calibri"/>
                <w:bCs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color w:val="000000"/>
                <w:sz w:val="24"/>
                <w:lang w:eastAsia="en-IN"/>
              </w:rPr>
              <w:t>DD%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-20.8%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-24.2%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-13.8%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-17.9%</w:t>
            </w:r>
          </w:p>
        </w:tc>
      </w:tr>
      <w:tr w:rsidR="0059492B" w:rsidRPr="00420588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59492B" w:rsidRPr="00186C91" w:rsidRDefault="0059492B" w:rsidP="00186C91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CAR/MDD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59492B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0.7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59492B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0.4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59492B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1.0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59492B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0.6</w:t>
            </w:r>
          </w:p>
        </w:tc>
      </w:tr>
      <w:tr w:rsidR="0059492B" w:rsidRPr="00420588" w:rsidTr="00785261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</w:tcPr>
          <w:p w:rsidR="0059492B" w:rsidRPr="00186C91" w:rsidRDefault="0059492B" w:rsidP="00186C91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Total Days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59492B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1064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59492B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884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</w:tr>
      <w:tr w:rsidR="0059492B" w:rsidRPr="00420588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</w:tcPr>
          <w:p w:rsidR="0059492B" w:rsidRPr="00186C91" w:rsidRDefault="0059492B" w:rsidP="00186C91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Average Days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59492B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17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59492B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17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</w:tr>
      <w:tr w:rsidR="0059492B" w:rsidRPr="00420588" w:rsidTr="00785261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single" w:sz="12" w:space="0" w:color="323E4F" w:themeColor="text2" w:themeShade="BF"/>
              <w:right w:val="single" w:sz="8" w:space="0" w:color="44546A" w:themeColor="text2"/>
            </w:tcBorders>
            <w:noWrap/>
          </w:tcPr>
          <w:p w:rsidR="0059492B" w:rsidRPr="00186C91" w:rsidRDefault="0059492B" w:rsidP="00186C91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Years in Market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single" w:sz="12" w:space="0" w:color="323E4F" w:themeColor="text2" w:themeShade="BF"/>
            </w:tcBorders>
            <w:noWrap/>
          </w:tcPr>
          <w:p w:rsidR="0059492B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2.9</w:t>
            </w:r>
          </w:p>
        </w:tc>
        <w:tc>
          <w:tcPr>
            <w:tcW w:w="1787" w:type="dxa"/>
            <w:tcBorders>
              <w:top w:val="nil"/>
              <w:bottom w:val="single" w:sz="12" w:space="0" w:color="323E4F" w:themeColor="text2" w:themeShade="BF"/>
              <w:right w:val="single" w:sz="8" w:space="0" w:color="44546A" w:themeColor="text2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single" w:sz="12" w:space="0" w:color="323E4F" w:themeColor="text2" w:themeShade="BF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single" w:sz="12" w:space="0" w:color="323E4F" w:themeColor="text2" w:themeShade="BF"/>
            </w:tcBorders>
            <w:noWrap/>
          </w:tcPr>
          <w:p w:rsidR="0059492B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2.4</w:t>
            </w:r>
          </w:p>
        </w:tc>
        <w:tc>
          <w:tcPr>
            <w:tcW w:w="1376" w:type="dxa"/>
            <w:tcBorders>
              <w:top w:val="nil"/>
              <w:bottom w:val="single" w:sz="12" w:space="0" w:color="323E4F" w:themeColor="text2" w:themeShade="BF"/>
              <w:right w:val="single" w:sz="12" w:space="0" w:color="323E4F" w:themeColor="text2" w:themeShade="BF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</w:tr>
    </w:tbl>
    <w:p w:rsidR="00BA49B2" w:rsidRPr="00FA169F" w:rsidRDefault="00BA49B2" w:rsidP="00BA49B2">
      <w:pPr>
        <w:spacing w:after="0" w:line="240" w:lineRule="auto"/>
        <w:rPr>
          <w:b/>
          <w:color w:val="002060"/>
          <w:sz w:val="32"/>
          <w:lang w:val="en-US"/>
        </w:rPr>
      </w:pPr>
    </w:p>
    <w:tbl>
      <w:tblPr>
        <w:tblStyle w:val="PlainTable5"/>
        <w:tblW w:w="8280" w:type="dxa"/>
        <w:tblInd w:w="165" w:type="dxa"/>
        <w:tblLook w:val="04A0" w:firstRow="1" w:lastRow="0" w:firstColumn="1" w:lastColumn="0" w:noHBand="0" w:noVBand="1"/>
      </w:tblPr>
      <w:tblGrid>
        <w:gridCol w:w="2499"/>
        <w:gridCol w:w="1858"/>
        <w:gridCol w:w="1872"/>
        <w:gridCol w:w="2051"/>
      </w:tblGrid>
      <w:tr w:rsidR="0059492B" w:rsidRPr="00186C91" w:rsidTr="00287F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99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59492B" w:rsidRPr="00186C91" w:rsidRDefault="0059492B" w:rsidP="00186C91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Period</w:t>
            </w:r>
          </w:p>
        </w:tc>
        <w:tc>
          <w:tcPr>
            <w:tcW w:w="1858" w:type="dxa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hideMark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 xml:space="preserve"> 2008 - 2010</w:t>
            </w:r>
          </w:p>
        </w:tc>
        <w:tc>
          <w:tcPr>
            <w:tcW w:w="1872" w:type="dxa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hideMark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 xml:space="preserve"> 2011 - 2019</w:t>
            </w:r>
          </w:p>
        </w:tc>
        <w:tc>
          <w:tcPr>
            <w:tcW w:w="2051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  <w:hideMark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 xml:space="preserve"> 2020 - 2025</w:t>
            </w:r>
          </w:p>
        </w:tc>
      </w:tr>
      <w:tr w:rsidR="0059492B" w:rsidRPr="00420588" w:rsidTr="00287F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59492B" w:rsidRPr="00186C91" w:rsidRDefault="0059492B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lang w:eastAsia="en-IN"/>
              </w:rPr>
              <w:t>Trades</w:t>
            </w:r>
          </w:p>
        </w:tc>
        <w:tc>
          <w:tcPr>
            <w:tcW w:w="1858" w:type="dxa"/>
            <w:noWrap/>
          </w:tcPr>
          <w:p w:rsidR="0059492B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10.0</w:t>
            </w:r>
          </w:p>
        </w:tc>
        <w:tc>
          <w:tcPr>
            <w:tcW w:w="1872" w:type="dxa"/>
            <w:noWrap/>
          </w:tcPr>
          <w:p w:rsidR="0059492B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28.0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59492B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23.0</w:t>
            </w:r>
          </w:p>
        </w:tc>
      </w:tr>
      <w:tr w:rsidR="0059492B" w:rsidRPr="00420588" w:rsidTr="00287FF1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59492B" w:rsidRPr="00186C91" w:rsidRDefault="0059492B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lang w:eastAsia="en-IN"/>
              </w:rPr>
              <w:t>Total Gross Profit</w:t>
            </w:r>
          </w:p>
        </w:tc>
        <w:tc>
          <w:tcPr>
            <w:tcW w:w="1858" w:type="dxa"/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31.7%</w:t>
            </w:r>
          </w:p>
        </w:tc>
        <w:tc>
          <w:tcPr>
            <w:tcW w:w="1872" w:type="dxa"/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107.5%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81.8%</w:t>
            </w:r>
          </w:p>
        </w:tc>
      </w:tr>
      <w:tr w:rsidR="0059492B" w:rsidRPr="00186C91" w:rsidTr="00287F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59492B" w:rsidRPr="00186C91" w:rsidRDefault="0059492B" w:rsidP="00186C91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lang w:eastAsia="en-IN"/>
              </w:rPr>
              <w:t>Total Net Profit</w:t>
            </w:r>
          </w:p>
        </w:tc>
        <w:tc>
          <w:tcPr>
            <w:tcW w:w="1858" w:type="dxa"/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22.7%</w:t>
            </w:r>
          </w:p>
        </w:tc>
        <w:tc>
          <w:tcPr>
            <w:tcW w:w="1872" w:type="dxa"/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83.1%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61.4%</w:t>
            </w:r>
          </w:p>
        </w:tc>
      </w:tr>
      <w:tr w:rsidR="0059492B" w:rsidRPr="00186C91" w:rsidTr="00287FF1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59492B" w:rsidRPr="00186C91" w:rsidRDefault="0059492B" w:rsidP="00186C91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lang w:eastAsia="en-IN"/>
              </w:rPr>
              <w:t>Avg. Net Profit</w:t>
            </w:r>
          </w:p>
        </w:tc>
        <w:tc>
          <w:tcPr>
            <w:tcW w:w="1858" w:type="dxa"/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2.3%</w:t>
            </w:r>
          </w:p>
        </w:tc>
        <w:tc>
          <w:tcPr>
            <w:tcW w:w="1872" w:type="dxa"/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3.0%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2.7%</w:t>
            </w:r>
          </w:p>
        </w:tc>
      </w:tr>
      <w:tr w:rsidR="0059492B" w:rsidRPr="00420588" w:rsidTr="00287F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59492B" w:rsidRPr="00186C91" w:rsidRDefault="0059492B" w:rsidP="00186C91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lang w:eastAsia="en-IN"/>
              </w:rPr>
              <w:t>Net Month. Thickness.</w:t>
            </w:r>
          </w:p>
        </w:tc>
        <w:tc>
          <w:tcPr>
            <w:tcW w:w="1858" w:type="dxa"/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3.9%</w:t>
            </w:r>
          </w:p>
        </w:tc>
        <w:tc>
          <w:tcPr>
            <w:tcW w:w="1872" w:type="dxa"/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5.3%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4.6%</w:t>
            </w:r>
          </w:p>
        </w:tc>
      </w:tr>
      <w:tr w:rsidR="0059492B" w:rsidRPr="00420588" w:rsidTr="00287FF1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59492B" w:rsidRPr="00186C91" w:rsidRDefault="0059492B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lang w:eastAsia="en-IN"/>
              </w:rPr>
              <w:t>Avg. Days Held</w:t>
            </w:r>
          </w:p>
        </w:tc>
        <w:tc>
          <w:tcPr>
            <w:tcW w:w="1858" w:type="dxa"/>
            <w:noWrap/>
          </w:tcPr>
          <w:p w:rsidR="0059492B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18.0</w:t>
            </w:r>
          </w:p>
        </w:tc>
        <w:tc>
          <w:tcPr>
            <w:tcW w:w="1872" w:type="dxa"/>
            <w:noWrap/>
          </w:tcPr>
          <w:p w:rsidR="0059492B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17.2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59492B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17.5</w:t>
            </w:r>
          </w:p>
        </w:tc>
      </w:tr>
      <w:tr w:rsidR="0059492B" w:rsidRPr="00420588" w:rsidTr="00287F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59492B" w:rsidRPr="00186C91" w:rsidRDefault="0059492B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lang w:eastAsia="en-IN"/>
              </w:rPr>
              <w:t>Net Win%</w:t>
            </w:r>
          </w:p>
        </w:tc>
        <w:tc>
          <w:tcPr>
            <w:tcW w:w="1858" w:type="dxa"/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50.0%</w:t>
            </w:r>
          </w:p>
        </w:tc>
        <w:tc>
          <w:tcPr>
            <w:tcW w:w="1872" w:type="dxa"/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75.0%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69.6%</w:t>
            </w:r>
          </w:p>
        </w:tc>
      </w:tr>
      <w:tr w:rsidR="0059492B" w:rsidRPr="00420588" w:rsidTr="00287FF1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59492B" w:rsidRPr="00186C91" w:rsidRDefault="0059492B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lang w:eastAsia="en-IN"/>
              </w:rPr>
              <w:t>Yrs. In Market</w:t>
            </w:r>
          </w:p>
        </w:tc>
        <w:tc>
          <w:tcPr>
            <w:tcW w:w="1858" w:type="dxa"/>
            <w:noWrap/>
          </w:tcPr>
          <w:p w:rsidR="0059492B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0.5</w:t>
            </w:r>
          </w:p>
        </w:tc>
        <w:tc>
          <w:tcPr>
            <w:tcW w:w="1872" w:type="dxa"/>
            <w:noWrap/>
          </w:tcPr>
          <w:p w:rsidR="0059492B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1.3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59492B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1.1</w:t>
            </w:r>
          </w:p>
        </w:tc>
      </w:tr>
      <w:tr w:rsidR="0059492B" w:rsidRPr="00186C91" w:rsidTr="00287F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59492B" w:rsidRPr="00186C91" w:rsidRDefault="0059492B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lang w:eastAsia="en-IN"/>
              </w:rPr>
              <w:t>CAGR</w:t>
            </w:r>
          </w:p>
        </w:tc>
        <w:tc>
          <w:tcPr>
            <w:tcW w:w="1858" w:type="dxa"/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9.7%</w:t>
            </w:r>
          </w:p>
        </w:tc>
        <w:tc>
          <w:tcPr>
            <w:tcW w:w="1872" w:type="dxa"/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10.4%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11.3%</w:t>
            </w:r>
          </w:p>
        </w:tc>
      </w:tr>
      <w:tr w:rsidR="0059492B" w:rsidRPr="00186C91" w:rsidTr="00287FF1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59492B" w:rsidRPr="00186C91" w:rsidRDefault="0059492B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lang w:eastAsia="en-IN"/>
              </w:rPr>
              <w:t>DD</w:t>
            </w:r>
          </w:p>
        </w:tc>
        <w:tc>
          <w:tcPr>
            <w:tcW w:w="1858" w:type="dxa"/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-24.2%</w:t>
            </w:r>
          </w:p>
        </w:tc>
        <w:tc>
          <w:tcPr>
            <w:tcW w:w="1872" w:type="dxa"/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-17.9%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59492B" w:rsidRPr="00186C91" w:rsidRDefault="0059492B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-5.6%</w:t>
            </w:r>
          </w:p>
        </w:tc>
      </w:tr>
      <w:tr w:rsidR="0059492B" w:rsidRPr="00420588" w:rsidTr="00287F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  <w:bottom w:val="single" w:sz="12" w:space="0" w:color="auto"/>
            </w:tcBorders>
            <w:vAlign w:val="center"/>
            <w:hideMark/>
          </w:tcPr>
          <w:p w:rsidR="0059492B" w:rsidRPr="00186C91" w:rsidRDefault="0059492B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lang w:eastAsia="en-IN"/>
              </w:rPr>
              <w:t>CAR/MDD</w:t>
            </w:r>
          </w:p>
        </w:tc>
        <w:tc>
          <w:tcPr>
            <w:tcW w:w="1858" w:type="dxa"/>
            <w:tcBorders>
              <w:bottom w:val="single" w:sz="12" w:space="0" w:color="auto"/>
            </w:tcBorders>
            <w:noWrap/>
          </w:tcPr>
          <w:p w:rsidR="0059492B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0.4</w:t>
            </w:r>
          </w:p>
        </w:tc>
        <w:tc>
          <w:tcPr>
            <w:tcW w:w="1872" w:type="dxa"/>
            <w:tcBorders>
              <w:bottom w:val="single" w:sz="12" w:space="0" w:color="auto"/>
            </w:tcBorders>
            <w:noWrap/>
          </w:tcPr>
          <w:p w:rsidR="0059492B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0.6</w:t>
            </w:r>
          </w:p>
        </w:tc>
        <w:tc>
          <w:tcPr>
            <w:tcW w:w="2051" w:type="dxa"/>
            <w:tcBorders>
              <w:bottom w:val="single" w:sz="12" w:space="0" w:color="auto"/>
              <w:right w:val="single" w:sz="12" w:space="0" w:color="auto"/>
            </w:tcBorders>
            <w:noWrap/>
          </w:tcPr>
          <w:p w:rsidR="0059492B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2.0</w:t>
            </w:r>
          </w:p>
        </w:tc>
      </w:tr>
    </w:tbl>
    <w:p w:rsidR="00BA49B2" w:rsidRDefault="00BA49B2" w:rsidP="00BA49B2">
      <w:pPr>
        <w:spacing w:after="0" w:line="240" w:lineRule="auto"/>
        <w:rPr>
          <w:b/>
          <w:sz w:val="24"/>
          <w:lang w:val="en-US"/>
        </w:rPr>
      </w:pPr>
    </w:p>
    <w:p w:rsidR="00BA49B2" w:rsidRPr="00664F7C" w:rsidRDefault="00586A5F" w:rsidP="00BA49B2">
      <w:pPr>
        <w:rPr>
          <w:b/>
          <w:color w:val="002060"/>
          <w:sz w:val="28"/>
        </w:rPr>
      </w:pPr>
      <w:r>
        <w:rPr>
          <w:noProof/>
          <w:lang w:eastAsia="en-IN"/>
        </w:rPr>
        <w:drawing>
          <wp:anchor distT="0" distB="0" distL="114300" distR="114300" simplePos="0" relativeHeight="251764736" behindDoc="0" locked="0" layoutInCell="1" allowOverlap="1" wp14:anchorId="3FB5076D" wp14:editId="1EEAC77A">
            <wp:simplePos x="0" y="0"/>
            <wp:positionH relativeFrom="column">
              <wp:posOffset>231140</wp:posOffset>
            </wp:positionH>
            <wp:positionV relativeFrom="paragraph">
              <wp:posOffset>372110</wp:posOffset>
            </wp:positionV>
            <wp:extent cx="5140325" cy="4574540"/>
            <wp:effectExtent l="38100" t="38100" r="98425" b="92710"/>
            <wp:wrapSquare wrapText="bothSides"/>
            <wp:docPr id="7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49B2" w:rsidRPr="00FA169F">
        <w:rPr>
          <w:b/>
          <w:color w:val="1F4E79" w:themeColor="accent1" w:themeShade="80"/>
          <w:sz w:val="32"/>
        </w:rPr>
        <w:t>Strategy Performance (From 01-01-2008 to 02-12-2025):</w:t>
      </w:r>
    </w:p>
    <w:p w:rsidR="00BA49B2" w:rsidRDefault="00BA49B2" w:rsidP="00BA49B2">
      <w:pPr>
        <w:spacing w:after="0" w:line="240" w:lineRule="auto"/>
        <w:rPr>
          <w:b/>
          <w:sz w:val="24"/>
          <w:lang w:val="en-US"/>
        </w:rPr>
      </w:pPr>
    </w:p>
    <w:p w:rsidR="00BA49B2" w:rsidRDefault="00BA49B2" w:rsidP="00BA49B2">
      <w:pPr>
        <w:sectPr w:rsidR="00BA49B2" w:rsidSect="00697110">
          <w:pgSz w:w="10081" w:h="14402" w:code="7"/>
          <w:pgMar w:top="720" w:right="720" w:bottom="255" w:left="720" w:header="283" w:footer="142" w:gutter="0"/>
          <w:cols w:space="708"/>
          <w:docGrid w:linePitch="360"/>
        </w:sectPr>
      </w:pPr>
      <w:r>
        <w:t xml:space="preserve"> </w:t>
      </w:r>
    </w:p>
    <w:p w:rsidR="00BA49B2" w:rsidRPr="00690F18" w:rsidRDefault="00BA49B2" w:rsidP="00BA49B2">
      <w:pPr>
        <w:rPr>
          <w:b/>
          <w:color w:val="1F4E79" w:themeColor="accent1" w:themeShade="80"/>
          <w:sz w:val="32"/>
        </w:rPr>
      </w:pPr>
      <w:r w:rsidRPr="00690F18">
        <w:rPr>
          <w:b/>
          <w:color w:val="1F4E79" w:themeColor="accent1" w:themeShade="80"/>
          <w:sz w:val="32"/>
        </w:rPr>
        <w:t>Tradesheet:</w:t>
      </w:r>
      <w:r w:rsidR="00774B21">
        <w:rPr>
          <w:b/>
          <w:color w:val="1F4E79" w:themeColor="accent1" w:themeShade="80"/>
          <w:sz w:val="32"/>
        </w:rPr>
        <w:t xml:space="preserve"> Banknifty</w:t>
      </w:r>
    </w:p>
    <w:tbl>
      <w:tblPr>
        <w:tblStyle w:val="PlainTable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24"/>
        <w:gridCol w:w="1261"/>
        <w:gridCol w:w="1260"/>
        <w:gridCol w:w="1079"/>
        <w:gridCol w:w="898"/>
        <w:gridCol w:w="892"/>
        <w:gridCol w:w="966"/>
        <w:gridCol w:w="831"/>
      </w:tblGrid>
      <w:tr w:rsidR="00774B21" w:rsidRPr="00186C91" w:rsidTr="009E69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tcBorders>
              <w:top w:val="single" w:sz="12" w:space="0" w:color="auto"/>
              <w:bottom w:val="single" w:sz="4" w:space="0" w:color="BFBFBF" w:themeColor="background1" w:themeShade="BF"/>
            </w:tcBorders>
            <w:shd w:val="clear" w:color="auto" w:fill="D9D9D9"/>
            <w:noWrap/>
            <w:hideMark/>
          </w:tcPr>
          <w:p w:rsidR="00774B21" w:rsidRPr="009E69EF" w:rsidRDefault="009E69EF" w:rsidP="00186C91">
            <w:pPr>
              <w:rPr>
                <w:rFonts w:ascii="Calibri" w:eastAsia="Times New Roman" w:hAnsi="Calibri" w:cs="Calibri"/>
                <w:i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i/>
                <w:color w:val="000000"/>
                <w:lang w:eastAsia="en-IN"/>
              </w:rPr>
              <w:t>Entry Date</w:t>
            </w:r>
          </w:p>
        </w:tc>
        <w:tc>
          <w:tcPr>
            <w:tcW w:w="1261" w:type="dxa"/>
            <w:tcBorders>
              <w:top w:val="single" w:sz="12" w:space="0" w:color="auto"/>
              <w:bottom w:val="single" w:sz="4" w:space="0" w:color="BFBFBF" w:themeColor="background1" w:themeShade="BF"/>
            </w:tcBorders>
            <w:shd w:val="clear" w:color="auto" w:fill="D9D9D9"/>
            <w:noWrap/>
            <w:hideMark/>
          </w:tcPr>
          <w:p w:rsidR="00774B21" w:rsidRPr="009E69EF" w:rsidRDefault="009E69EF" w:rsidP="00186C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i/>
                <w:color w:val="000000"/>
                <w:lang w:eastAsia="en-IN"/>
              </w:rPr>
              <w:t>Entry Price</w:t>
            </w:r>
          </w:p>
        </w:tc>
        <w:tc>
          <w:tcPr>
            <w:tcW w:w="1260" w:type="dxa"/>
            <w:tcBorders>
              <w:top w:val="single" w:sz="12" w:space="0" w:color="auto"/>
              <w:bottom w:val="single" w:sz="4" w:space="0" w:color="BFBFBF" w:themeColor="background1" w:themeShade="BF"/>
            </w:tcBorders>
            <w:shd w:val="clear" w:color="auto" w:fill="D9D9D9"/>
            <w:noWrap/>
            <w:hideMark/>
          </w:tcPr>
          <w:p w:rsidR="00774B21" w:rsidRPr="009E69EF" w:rsidRDefault="009E69EF" w:rsidP="00186C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i/>
                <w:color w:val="000000"/>
                <w:lang w:eastAsia="en-IN"/>
              </w:rPr>
              <w:t>Exit Date</w:t>
            </w:r>
          </w:p>
        </w:tc>
        <w:tc>
          <w:tcPr>
            <w:tcW w:w="1079" w:type="dxa"/>
            <w:tcBorders>
              <w:top w:val="single" w:sz="12" w:space="0" w:color="auto"/>
              <w:bottom w:val="single" w:sz="4" w:space="0" w:color="BFBFBF" w:themeColor="background1" w:themeShade="BF"/>
            </w:tcBorders>
            <w:shd w:val="clear" w:color="auto" w:fill="D9D9D9"/>
            <w:noWrap/>
            <w:hideMark/>
          </w:tcPr>
          <w:p w:rsidR="00774B21" w:rsidRPr="009E69EF" w:rsidRDefault="009E69EF" w:rsidP="00186C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i/>
                <w:color w:val="000000"/>
                <w:lang w:eastAsia="en-IN"/>
              </w:rPr>
              <w:t>Exit Price</w:t>
            </w:r>
          </w:p>
        </w:tc>
        <w:tc>
          <w:tcPr>
            <w:tcW w:w="898" w:type="dxa"/>
            <w:tcBorders>
              <w:top w:val="single" w:sz="12" w:space="0" w:color="auto"/>
              <w:bottom w:val="single" w:sz="4" w:space="0" w:color="BFBFBF" w:themeColor="background1" w:themeShade="BF"/>
            </w:tcBorders>
            <w:shd w:val="clear" w:color="auto" w:fill="D9D9D9"/>
            <w:noWrap/>
            <w:hideMark/>
          </w:tcPr>
          <w:p w:rsidR="00774B21" w:rsidRPr="009E69EF" w:rsidRDefault="009E69EF" w:rsidP="00186C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i/>
                <w:color w:val="000000"/>
                <w:lang w:eastAsia="en-IN"/>
              </w:rPr>
              <w:t>Gross Profit</w:t>
            </w:r>
          </w:p>
        </w:tc>
        <w:tc>
          <w:tcPr>
            <w:tcW w:w="892" w:type="dxa"/>
            <w:tcBorders>
              <w:top w:val="single" w:sz="12" w:space="0" w:color="auto"/>
              <w:bottom w:val="single" w:sz="4" w:space="0" w:color="BFBFBF" w:themeColor="background1" w:themeShade="BF"/>
            </w:tcBorders>
            <w:shd w:val="clear" w:color="auto" w:fill="D9D9D9"/>
            <w:noWrap/>
            <w:hideMark/>
          </w:tcPr>
          <w:p w:rsidR="00774B21" w:rsidRPr="009E69EF" w:rsidRDefault="009E69EF" w:rsidP="00186C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i/>
                <w:color w:val="000000"/>
                <w:lang w:eastAsia="en-IN"/>
              </w:rPr>
              <w:t>Days Held</w:t>
            </w:r>
          </w:p>
        </w:tc>
        <w:tc>
          <w:tcPr>
            <w:tcW w:w="966" w:type="dxa"/>
            <w:tcBorders>
              <w:top w:val="single" w:sz="12" w:space="0" w:color="auto"/>
              <w:bottom w:val="single" w:sz="4" w:space="0" w:color="BFBFBF" w:themeColor="background1" w:themeShade="BF"/>
            </w:tcBorders>
            <w:shd w:val="clear" w:color="auto" w:fill="D9D9D9"/>
            <w:noWrap/>
            <w:hideMark/>
          </w:tcPr>
          <w:p w:rsidR="00774B21" w:rsidRPr="009E69EF" w:rsidRDefault="009E69EF" w:rsidP="00186C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i/>
                <w:color w:val="000000"/>
                <w:lang w:eastAsia="en-IN"/>
              </w:rPr>
              <w:t>Net Profit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BFBFBF" w:themeColor="background1" w:themeShade="BF"/>
            </w:tcBorders>
            <w:shd w:val="clear" w:color="auto" w:fill="D9D9D9"/>
            <w:noWrap/>
            <w:hideMark/>
          </w:tcPr>
          <w:p w:rsidR="00774B21" w:rsidRPr="009E69EF" w:rsidRDefault="009E69EF" w:rsidP="00186C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i/>
                <w:color w:val="000000"/>
                <w:lang w:eastAsia="en-IN"/>
              </w:rPr>
              <w:t>MAE</w:t>
            </w:r>
          </w:p>
        </w:tc>
      </w:tr>
      <w:tr w:rsidR="00774B21" w:rsidRPr="006727F2" w:rsidTr="009E69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tcBorders>
              <w:top w:val="single" w:sz="4" w:space="0" w:color="BFBFBF" w:themeColor="background1" w:themeShade="BF"/>
            </w:tcBorders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03-12-2008</w:t>
            </w:r>
          </w:p>
        </w:tc>
        <w:tc>
          <w:tcPr>
            <w:tcW w:w="1261" w:type="dxa"/>
            <w:tcBorders>
              <w:top w:val="single" w:sz="4" w:space="0" w:color="BFBFBF" w:themeColor="background1" w:themeShade="BF"/>
            </w:tcBorders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4220.4</w:t>
            </w:r>
          </w:p>
        </w:tc>
        <w:tc>
          <w:tcPr>
            <w:tcW w:w="1260" w:type="dxa"/>
            <w:tcBorders>
              <w:top w:val="single" w:sz="4" w:space="0" w:color="BFBFBF" w:themeColor="background1" w:themeShade="BF"/>
            </w:tcBorders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16-12-2008</w:t>
            </w:r>
          </w:p>
        </w:tc>
        <w:tc>
          <w:tcPr>
            <w:tcW w:w="1079" w:type="dxa"/>
            <w:tcBorders>
              <w:top w:val="single" w:sz="4" w:space="0" w:color="BFBFBF" w:themeColor="background1" w:themeShade="BF"/>
            </w:tcBorders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4820.7</w:t>
            </w:r>
          </w:p>
        </w:tc>
        <w:tc>
          <w:tcPr>
            <w:tcW w:w="898" w:type="dxa"/>
            <w:tcBorders>
              <w:top w:val="single" w:sz="4" w:space="0" w:color="BFBFBF" w:themeColor="background1" w:themeShade="BF"/>
            </w:tcBorders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14.2%</w:t>
            </w:r>
          </w:p>
        </w:tc>
        <w:tc>
          <w:tcPr>
            <w:tcW w:w="892" w:type="dxa"/>
            <w:tcBorders>
              <w:top w:val="single" w:sz="4" w:space="0" w:color="BFBFBF" w:themeColor="background1" w:themeShade="BF"/>
            </w:tcBorders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966" w:type="dxa"/>
            <w:tcBorders>
              <w:top w:val="single" w:sz="4" w:space="0" w:color="BFBFBF" w:themeColor="background1" w:themeShade="BF"/>
            </w:tcBorders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13.5%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</w:tcBorders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0.1%</w:t>
            </w:r>
          </w:p>
        </w:tc>
      </w:tr>
      <w:tr w:rsidR="00774B21" w:rsidRPr="006727F2" w:rsidTr="00774B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28-01-2009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4340.1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13-02-2009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4565.9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5.2%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4.4%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-3.4%</w:t>
            </w:r>
          </w:p>
        </w:tc>
      </w:tr>
      <w:tr w:rsidR="00774B21" w:rsidRPr="006727F2" w:rsidTr="00774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13-03-2009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3632.8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26-03-2009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4285.2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18.0%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17.2%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-0.5%</w:t>
            </w:r>
          </w:p>
        </w:tc>
      </w:tr>
      <w:tr w:rsidR="00774B21" w:rsidRPr="006727F2" w:rsidTr="00774B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14-07-2009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6756.4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31-07-2009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7544.5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11.7%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10.8%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-0.3%</w:t>
            </w:r>
          </w:p>
        </w:tc>
      </w:tr>
      <w:tr w:rsidR="00774B21" w:rsidRPr="006727F2" w:rsidTr="00774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13-08-2009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7472.4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04-09-2009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7444.2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-0.4%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22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-1.4%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-6.3%</w:t>
            </w:r>
          </w:p>
        </w:tc>
      </w:tr>
      <w:tr w:rsidR="00774B21" w:rsidRPr="006727F2" w:rsidTr="00774B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06-11-2009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8723.8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20-11-2009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9219.1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5.7%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4.9%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0.3%</w:t>
            </w:r>
          </w:p>
        </w:tc>
      </w:tr>
      <w:tr w:rsidR="00774B21" w:rsidRPr="006727F2" w:rsidTr="00774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30-11-2009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9047.0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21-12-2009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8609.6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-4.8%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21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-5.8%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-5.4%</w:t>
            </w:r>
          </w:p>
        </w:tc>
      </w:tr>
      <w:tr w:rsidR="00774B21" w:rsidRPr="006727F2" w:rsidTr="00774B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18-01-2010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9093.3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09-02-2010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8392.5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-7.7%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22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-8.7%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-10.4%</w:t>
            </w:r>
          </w:p>
        </w:tc>
      </w:tr>
      <w:tr w:rsidR="00774B21" w:rsidRPr="006727F2" w:rsidTr="00774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10-05-2010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9656.3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31-05-2010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9363.7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-3.0%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21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-4.0%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-8.8%</w:t>
            </w:r>
          </w:p>
        </w:tc>
      </w:tr>
      <w:tr w:rsidR="00774B21" w:rsidRPr="006727F2" w:rsidTr="00774B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22-11-2010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12390.1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13-12-2010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11518.1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-7.0%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21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-8.0%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-11.4%</w:t>
            </w:r>
          </w:p>
        </w:tc>
      </w:tr>
      <w:tr w:rsidR="00774B21" w:rsidRPr="006727F2" w:rsidTr="00774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07-10-2011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9038.3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19-10-2011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9841.4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8.9%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8.2%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-0.6%</w:t>
            </w:r>
          </w:p>
        </w:tc>
      </w:tr>
      <w:tr w:rsidR="00774B21" w:rsidRPr="006727F2" w:rsidTr="00774B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20-06-2012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9831.8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03-07-2012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10481.3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6.6%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5.9%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-0.6%</w:t>
            </w:r>
          </w:p>
        </w:tc>
      </w:tr>
      <w:tr w:rsidR="00774B21" w:rsidRPr="006727F2" w:rsidTr="00774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30-07-2012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10412.2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22-08-2012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10472.2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0.6%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23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-0.5%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-1.9%</w:t>
            </w:r>
          </w:p>
        </w:tc>
      </w:tr>
      <w:tr w:rsidR="00774B21" w:rsidRPr="006727F2" w:rsidTr="00774B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12-09-2012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10183.5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26-09-2012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11427.3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12.2%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11.4%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-0.1%</w:t>
            </w:r>
          </w:p>
        </w:tc>
      </w:tr>
      <w:tr w:rsidR="00774B21" w:rsidRPr="006727F2" w:rsidTr="00774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01-11-2012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11315.1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21-11-2012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11465.4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1.3%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0.4%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-0.5%</w:t>
            </w:r>
          </w:p>
        </w:tc>
      </w:tr>
      <w:tr w:rsidR="00774B21" w:rsidRPr="006727F2" w:rsidTr="00774B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30-08-2013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9049.2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13-09-2013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10180.5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12.5%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11.7%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-4.9%</w:t>
            </w:r>
          </w:p>
        </w:tc>
      </w:tr>
      <w:tr w:rsidR="00774B21" w:rsidRPr="006727F2" w:rsidTr="00774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01-10-2013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9883.3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21-10-2013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10797.6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9.3%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8.3%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-0.1%</w:t>
            </w:r>
          </w:p>
        </w:tc>
      </w:tr>
      <w:tr w:rsidR="00774B21" w:rsidRPr="006727F2" w:rsidTr="00774B21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14-11-2013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10811.2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05-12-2013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11665.1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7.9%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21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6.9%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-1.7%</w:t>
            </w:r>
          </w:p>
        </w:tc>
      </w:tr>
      <w:tr w:rsidR="00774B21" w:rsidRPr="006727F2" w:rsidTr="00774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27-12-2013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11459.7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21-01-2014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11171.5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-2.5%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25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-3.6%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-5.9%</w:t>
            </w:r>
          </w:p>
        </w:tc>
      </w:tr>
      <w:tr w:rsidR="00774B21" w:rsidRPr="006727F2" w:rsidTr="00774B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05-02-2014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10231.7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19-02-2014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10609.6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3.7%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2.9%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-1.6%</w:t>
            </w:r>
          </w:p>
        </w:tc>
      </w:tr>
      <w:tr w:rsidR="00774B21" w:rsidRPr="006727F2" w:rsidTr="00774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17-06-2014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15373.2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14-07-2014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14489.8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-5.7%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27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-6.9%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-6.7%</w:t>
            </w:r>
          </w:p>
        </w:tc>
      </w:tr>
      <w:tr w:rsidR="00774B21" w:rsidRPr="006727F2" w:rsidTr="00774B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12-08-2014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15056.7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28-08-2014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15740.4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4.5%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3.7%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-1.4%</w:t>
            </w:r>
          </w:p>
        </w:tc>
      </w:tr>
      <w:tr w:rsidR="00774B21" w:rsidRPr="006727F2" w:rsidTr="00774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09-10-2014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15741.2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23-10-2014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16470.1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4.6%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3.9%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-2.8%</w:t>
            </w:r>
          </w:p>
        </w:tc>
      </w:tr>
      <w:tr w:rsidR="00774B21" w:rsidRPr="006727F2" w:rsidTr="00774B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08-01-2015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18701.4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23-01-2015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20072.7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7.3%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6.5%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-1.2%</w:t>
            </w:r>
          </w:p>
        </w:tc>
      </w:tr>
      <w:tr w:rsidR="00774B21" w:rsidRPr="006727F2" w:rsidTr="00774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10-02-2015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18752.5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02-03-2015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20008.1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6.7%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5.7%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-1.4%</w:t>
            </w:r>
          </w:p>
        </w:tc>
      </w:tr>
      <w:tr w:rsidR="00774B21" w:rsidRPr="006727F2" w:rsidTr="00774B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30-03-2015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18361.8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30-04-2015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18338.1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-0.1%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31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-1.5%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-3.4%</w:t>
            </w:r>
          </w:p>
        </w:tc>
      </w:tr>
      <w:tr w:rsidR="00774B21" w:rsidRPr="006727F2" w:rsidTr="00774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08-05-2015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17796.6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26-05-2015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18329.3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3.0%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2.1%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-1.1%</w:t>
            </w:r>
          </w:p>
        </w:tc>
      </w:tr>
      <w:tr w:rsidR="00774B21" w:rsidRPr="006727F2" w:rsidTr="00774B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10-06-2015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17707.3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25-06-2015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18492.9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4.4%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3.6%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-3.0%</w:t>
            </w:r>
          </w:p>
        </w:tc>
      </w:tr>
      <w:tr w:rsidR="00774B21" w:rsidRPr="006727F2" w:rsidTr="00774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30-07-2015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18440.4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17-08-2015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18822.1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2.1%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1.2%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-2.2%</w:t>
            </w:r>
          </w:p>
        </w:tc>
      </w:tr>
      <w:tr w:rsidR="00774B21" w:rsidRPr="006727F2" w:rsidTr="00774B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01-03-2016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14412.9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16-03-2016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15461.7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7.3%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6.5%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2.5%</w:t>
            </w:r>
          </w:p>
        </w:tc>
      </w:tr>
      <w:tr w:rsidR="00774B21" w:rsidRPr="006727F2" w:rsidTr="00774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27-06-2016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17515.0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11-07-2016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18391.0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5.0%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4.2%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-0.2%</w:t>
            </w:r>
          </w:p>
        </w:tc>
      </w:tr>
      <w:tr w:rsidR="00774B21" w:rsidRPr="006727F2" w:rsidTr="00774B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14-09-2016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19909.2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04-10-2016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19672.7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-1.2%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-2.2%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-4.3%</w:t>
            </w:r>
          </w:p>
        </w:tc>
      </w:tr>
      <w:tr w:rsidR="00774B21" w:rsidRPr="006727F2" w:rsidTr="00774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17-10-2016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19070.4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28-10-2016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19556.0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2.5%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1.9%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0.5%</w:t>
            </w:r>
          </w:p>
        </w:tc>
      </w:tr>
      <w:tr w:rsidR="00774B21" w:rsidRPr="006727F2" w:rsidTr="00774B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07-11-2016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19356.0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11-11-2016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19738.8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2.0%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1.5%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-6.3%</w:t>
            </w:r>
          </w:p>
        </w:tc>
      </w:tr>
      <w:tr w:rsidR="00774B21" w:rsidRPr="006727F2" w:rsidTr="00774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16-08-2017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24437.7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05-09-2017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24328.3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-0.4%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-1.4%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-2.4%</w:t>
            </w:r>
          </w:p>
        </w:tc>
      </w:tr>
      <w:tr w:rsidR="00774B21" w:rsidRPr="006727F2" w:rsidTr="00774B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09-10-2017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24251.9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25-10-2017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25035.9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3.2%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2.4%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-1.4%</w:t>
            </w:r>
          </w:p>
        </w:tc>
      </w:tr>
      <w:tr w:rsidR="00774B21" w:rsidRPr="006727F2" w:rsidTr="00774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26-08-2019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27951.4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12-09-2019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27818.5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-0.5%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-1.3%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-4.7%</w:t>
            </w:r>
          </w:p>
        </w:tc>
      </w:tr>
      <w:tr w:rsidR="00774B21" w:rsidRPr="006727F2" w:rsidTr="00774B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09-10-2019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28785.9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23-10-2019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29459.6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2.3%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1.6%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-3.6%</w:t>
            </w:r>
          </w:p>
        </w:tc>
      </w:tr>
      <w:tr w:rsidR="00774B21" w:rsidRPr="006727F2" w:rsidTr="00774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24-01-2020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31241.8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11-02-2020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31300.6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0.2%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-0.7%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-5.2%</w:t>
            </w:r>
          </w:p>
        </w:tc>
      </w:tr>
      <w:tr w:rsidR="00774B21" w:rsidRPr="006727F2" w:rsidTr="00774B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25-03-2020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18481.1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17-04-2020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20681.5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11.9%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23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10.8%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-7.2%</w:t>
            </w:r>
          </w:p>
        </w:tc>
      </w:tr>
      <w:tr w:rsidR="00774B21" w:rsidRPr="006727F2" w:rsidTr="00774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13-05-2020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19635.0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02-06-2020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20530.2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4.6%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3.6%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-12.9%</w:t>
            </w:r>
          </w:p>
        </w:tc>
      </w:tr>
      <w:tr w:rsidR="00774B21" w:rsidRPr="006727F2" w:rsidTr="00774B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17-07-2020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21966.8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05-08-2020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21510.0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-2.1%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19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-3.0%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-4.3%</w:t>
            </w:r>
          </w:p>
        </w:tc>
      </w:tr>
      <w:tr w:rsidR="00774B21" w:rsidRPr="006727F2" w:rsidTr="00774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16-09-2020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22573.6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06-10-2020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22853.7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1.2%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0.3%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-9.6%</w:t>
            </w:r>
          </w:p>
        </w:tc>
      </w:tr>
      <w:tr w:rsidR="00774B21" w:rsidRPr="006727F2" w:rsidTr="00774B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23-12-2020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29883.3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08-01-2021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32084.2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7.4%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6.5%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0.4%</w:t>
            </w:r>
          </w:p>
        </w:tc>
      </w:tr>
      <w:tr w:rsidR="00774B21" w:rsidRPr="006727F2" w:rsidTr="00774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29-01-2021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30565.5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09-02-2021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36056.5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18.0%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17.3%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1.1%</w:t>
            </w:r>
          </w:p>
        </w:tc>
      </w:tr>
      <w:tr w:rsidR="00774B21" w:rsidRPr="006727F2" w:rsidTr="00774B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13-04-2021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31771.6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06-05-2021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32827.8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3.3%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23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2.3%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-4.3%</w:t>
            </w:r>
          </w:p>
        </w:tc>
      </w:tr>
      <w:tr w:rsidR="00774B21" w:rsidRPr="006727F2" w:rsidTr="00774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23-07-2021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35034.4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12-08-2021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35937.1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2.6%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1.6%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-2.6%</w:t>
            </w:r>
          </w:p>
        </w:tc>
      </w:tr>
      <w:tr w:rsidR="00774B21" w:rsidRPr="006727F2" w:rsidTr="00774B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24-08-2021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35712.1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08-09-2021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36768.2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3.0%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2.2%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-1.0%</w:t>
            </w:r>
          </w:p>
        </w:tc>
      </w:tr>
      <w:tr w:rsidR="00774B21" w:rsidRPr="006727F2" w:rsidTr="00774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04-10-2021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37579.7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14-10-2021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39340.9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4.7%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4.1%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-0.6%</w:t>
            </w:r>
          </w:p>
        </w:tc>
      </w:tr>
      <w:tr w:rsidR="00774B21" w:rsidRPr="006727F2" w:rsidTr="00774B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30-08-2022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39536.8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14-09-2022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41405.4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4.7%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3.9%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-1.9%</w:t>
            </w:r>
          </w:p>
        </w:tc>
      </w:tr>
      <w:tr w:rsidR="00774B21" w:rsidRPr="006727F2" w:rsidTr="00774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30-09-2022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38632.0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19-10-2022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40373.2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4.5%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19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3.6%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-1.7%</w:t>
            </w:r>
          </w:p>
        </w:tc>
      </w:tr>
      <w:tr w:rsidR="00774B21" w:rsidRPr="006727F2" w:rsidTr="00774B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27-02-2023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40307.1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21-03-2023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39894.7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-1.0%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22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-2.1%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-4.2%</w:t>
            </w:r>
          </w:p>
        </w:tc>
      </w:tr>
      <w:tr w:rsidR="00774B21" w:rsidRPr="006727F2" w:rsidTr="00774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23-08-2023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44479.1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08-09-2023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45156.4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1.5%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0.7%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-1.5%</w:t>
            </w:r>
          </w:p>
        </w:tc>
      </w:tr>
      <w:tr w:rsidR="00774B21" w:rsidRPr="006727F2" w:rsidTr="00774B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27-10-2023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42782.0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10-11-2023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43820.1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2.4%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1.7%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-0.9%</w:t>
            </w:r>
          </w:p>
        </w:tc>
      </w:tr>
      <w:tr w:rsidR="00774B21" w:rsidRPr="006727F2" w:rsidTr="00774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01-02-2024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46188.7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19-02-2024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46535.5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0.8%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-0.1%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-3.4%</w:t>
            </w:r>
          </w:p>
        </w:tc>
      </w:tr>
      <w:tr w:rsidR="00774B21" w:rsidRPr="006727F2" w:rsidTr="00774B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22-04-2024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47924.9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16-05-2024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47977.1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0.1%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24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-1.0%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-2.0%</w:t>
            </w:r>
          </w:p>
        </w:tc>
      </w:tr>
      <w:tr w:rsidR="00774B21" w:rsidRPr="006727F2" w:rsidTr="00774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26-07-2024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51296.0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09-08-2024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50484.5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-1.6%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-2.3%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-3.2%</w:t>
            </w:r>
          </w:p>
        </w:tc>
      </w:tr>
      <w:tr w:rsidR="00774B21" w:rsidRPr="006727F2" w:rsidTr="00774B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10-10-2024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51530.9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25-10-2024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50787.5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-1.4%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-2.2%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-2.2%</w:t>
            </w:r>
          </w:p>
        </w:tc>
      </w:tr>
      <w:tr w:rsidR="00774B21" w:rsidRPr="006727F2" w:rsidTr="00774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18-03-2025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49314.5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03-04-2025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51597.4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4.6%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3.8%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0.0%</w:t>
            </w:r>
          </w:p>
        </w:tc>
      </w:tr>
      <w:tr w:rsidR="00774B21" w:rsidRPr="006727F2" w:rsidTr="00774B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08-04-2025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50511.0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28-04-2025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55432.8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9.7%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8.8%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-1.2%</w:t>
            </w:r>
          </w:p>
        </w:tc>
      </w:tr>
      <w:tr w:rsidR="00774B21" w:rsidRPr="006727F2" w:rsidTr="00774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774B21" w:rsidRPr="009E69EF" w:rsidRDefault="00774B2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16-06-2025</w:t>
            </w:r>
          </w:p>
        </w:tc>
        <w:tc>
          <w:tcPr>
            <w:tcW w:w="1261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55944.9</w:t>
            </w:r>
          </w:p>
        </w:tc>
        <w:tc>
          <w:tcPr>
            <w:tcW w:w="1260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01-07-2025</w:t>
            </w:r>
          </w:p>
        </w:tc>
        <w:tc>
          <w:tcPr>
            <w:tcW w:w="1079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57459.5</w:t>
            </w:r>
          </w:p>
        </w:tc>
        <w:tc>
          <w:tcPr>
            <w:tcW w:w="898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2.7%</w:t>
            </w:r>
          </w:p>
        </w:tc>
        <w:tc>
          <w:tcPr>
            <w:tcW w:w="892" w:type="dxa"/>
            <w:noWrap/>
            <w:hideMark/>
          </w:tcPr>
          <w:p w:rsidR="00774B2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966" w:type="dxa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1.9%</w:t>
            </w:r>
          </w:p>
        </w:tc>
        <w:tc>
          <w:tcPr>
            <w:tcW w:w="0" w:type="auto"/>
            <w:noWrap/>
            <w:hideMark/>
          </w:tcPr>
          <w:p w:rsidR="00774B21" w:rsidRPr="009E69EF" w:rsidRDefault="00774B2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-0.8%</w:t>
            </w:r>
          </w:p>
        </w:tc>
      </w:tr>
    </w:tbl>
    <w:p w:rsidR="00BA49B2" w:rsidRDefault="00BA49B2" w:rsidP="00BA49B2">
      <w:pPr>
        <w:spacing w:after="0" w:line="240" w:lineRule="auto"/>
        <w:rPr>
          <w:sz w:val="24"/>
          <w:szCs w:val="24"/>
          <w:lang w:val="en-US"/>
        </w:rPr>
      </w:pPr>
    </w:p>
    <w:p w:rsidR="00BA49B2" w:rsidRDefault="00BA49B2" w:rsidP="00BA49B2">
      <w:pPr>
        <w:spacing w:after="0" w:line="240" w:lineRule="auto"/>
        <w:rPr>
          <w:sz w:val="24"/>
          <w:szCs w:val="24"/>
          <w:lang w:val="en-US"/>
        </w:rPr>
      </w:pPr>
    </w:p>
    <w:p w:rsidR="00BA49B2" w:rsidRDefault="00BA49B2" w:rsidP="00BA49B2">
      <w:pPr>
        <w:spacing w:after="0" w:line="240" w:lineRule="auto"/>
        <w:rPr>
          <w:sz w:val="24"/>
          <w:szCs w:val="24"/>
          <w:lang w:val="en-US"/>
        </w:rPr>
      </w:pPr>
    </w:p>
    <w:p w:rsidR="00BA49B2" w:rsidRDefault="00BA49B2" w:rsidP="00BA49B2">
      <w:pPr>
        <w:spacing w:after="0" w:line="240" w:lineRule="auto"/>
        <w:rPr>
          <w:sz w:val="24"/>
          <w:szCs w:val="24"/>
          <w:lang w:val="en-US"/>
        </w:rPr>
      </w:pPr>
    </w:p>
    <w:p w:rsidR="00BA49B2" w:rsidRDefault="00BA49B2" w:rsidP="00BA49B2">
      <w:pPr>
        <w:spacing w:after="0" w:line="240" w:lineRule="auto"/>
        <w:rPr>
          <w:sz w:val="24"/>
          <w:szCs w:val="24"/>
          <w:lang w:val="en-US"/>
        </w:rPr>
      </w:pPr>
    </w:p>
    <w:p w:rsidR="00BA49B2" w:rsidRDefault="00BA49B2" w:rsidP="00BA49B2">
      <w:pPr>
        <w:spacing w:after="0" w:line="240" w:lineRule="auto"/>
        <w:rPr>
          <w:sz w:val="24"/>
          <w:szCs w:val="24"/>
          <w:lang w:val="en-US"/>
        </w:rPr>
      </w:pPr>
    </w:p>
    <w:p w:rsidR="00BA49B2" w:rsidRDefault="00BA49B2" w:rsidP="00BA49B2">
      <w:pPr>
        <w:spacing w:after="0" w:line="240" w:lineRule="auto"/>
        <w:rPr>
          <w:sz w:val="24"/>
          <w:szCs w:val="24"/>
          <w:lang w:val="en-US"/>
        </w:rPr>
      </w:pPr>
    </w:p>
    <w:p w:rsidR="00BA49B2" w:rsidRDefault="00BA49B2" w:rsidP="00BA49B2">
      <w:pPr>
        <w:spacing w:after="0" w:line="240" w:lineRule="auto"/>
        <w:rPr>
          <w:sz w:val="24"/>
          <w:szCs w:val="24"/>
          <w:lang w:val="en-US"/>
        </w:rPr>
        <w:sectPr w:rsidR="00BA49B2" w:rsidSect="00697110">
          <w:pgSz w:w="10081" w:h="14402" w:code="7"/>
          <w:pgMar w:top="720" w:right="720" w:bottom="255" w:left="720" w:header="283" w:footer="142" w:gutter="0"/>
          <w:cols w:space="708"/>
          <w:docGrid w:linePitch="360"/>
        </w:sectPr>
      </w:pPr>
    </w:p>
    <w:p w:rsidR="00BA49B2" w:rsidRPr="00FA169F" w:rsidRDefault="00BA49B2" w:rsidP="00BA49B2">
      <w:pPr>
        <w:spacing w:after="0" w:line="240" w:lineRule="auto"/>
        <w:rPr>
          <w:b/>
          <w:color w:val="1F4E79" w:themeColor="accent1" w:themeShade="80"/>
          <w:sz w:val="32"/>
          <w:szCs w:val="24"/>
          <w:lang w:val="en-US"/>
        </w:rPr>
      </w:pPr>
      <w:r>
        <w:rPr>
          <w:b/>
          <w:color w:val="1F4E79" w:themeColor="accent1" w:themeShade="80"/>
          <w:sz w:val="32"/>
          <w:szCs w:val="24"/>
          <w:lang w:val="en-US"/>
        </w:rPr>
        <w:t>Index:</w:t>
      </w:r>
      <w:r w:rsidR="000A4F05">
        <w:rPr>
          <w:b/>
          <w:color w:val="1F4E79" w:themeColor="accent1" w:themeShade="80"/>
          <w:sz w:val="32"/>
          <w:szCs w:val="24"/>
          <w:lang w:val="en-US"/>
        </w:rPr>
        <w:t xml:space="preserve"> Midcap100</w:t>
      </w:r>
    </w:p>
    <w:p w:rsidR="00BA49B2" w:rsidRDefault="00FC2D89" w:rsidP="00BA49B2">
      <w:pPr>
        <w:spacing w:after="0" w:line="240" w:lineRule="auto"/>
        <w:rPr>
          <w:sz w:val="24"/>
          <w:szCs w:val="24"/>
          <w:lang w:val="en-US"/>
        </w:rPr>
      </w:pPr>
      <w:r w:rsidRPr="00B76A01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BC75858" wp14:editId="699506C0">
                <wp:simplePos x="0" y="0"/>
                <wp:positionH relativeFrom="margin">
                  <wp:posOffset>114300</wp:posOffset>
                </wp:positionH>
                <wp:positionV relativeFrom="paragraph">
                  <wp:posOffset>80010</wp:posOffset>
                </wp:positionV>
                <wp:extent cx="5276215" cy="563880"/>
                <wp:effectExtent l="38100" t="38100" r="114935" b="12192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6215" cy="56388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19050" cap="flat" cmpd="sng" algn="ctr">
                          <a:solidFill>
                            <a:schemeClr val="accent1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7933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694"/>
                              <w:gridCol w:w="3239"/>
                            </w:tblGrid>
                            <w:tr w:rsidR="00BB63EE" w:rsidTr="00D07648">
                              <w:trPr>
                                <w:trHeight w:val="342"/>
                              </w:trPr>
                              <w:tc>
                                <w:tcPr>
                                  <w:tcW w:w="4694" w:type="dxa"/>
                                </w:tcPr>
                                <w:p w:rsidR="00BB63EE" w:rsidRPr="00690F18" w:rsidRDefault="00BB63EE" w:rsidP="00914749">
                                  <w:pPr>
                                    <w:rPr>
                                      <w:b/>
                                      <w:color w:val="ED7D31" w:themeColor="accent2"/>
                                      <w:sz w:val="28"/>
                                      <w:szCs w:val="24"/>
                                    </w:rPr>
                                  </w:pPr>
                                  <w:r w:rsidRPr="00690F18">
                                    <w:rPr>
                                      <w:b/>
                                      <w:color w:val="ED7D31" w:themeColor="accent2"/>
                                      <w:sz w:val="28"/>
                                      <w:szCs w:val="24"/>
                                    </w:rPr>
                                    <w:t>Entry:</w:t>
                                  </w:r>
                                </w:p>
                              </w:tc>
                              <w:tc>
                                <w:tcPr>
                                  <w:tcW w:w="3239" w:type="dxa"/>
                                </w:tcPr>
                                <w:p w:rsidR="00BB63EE" w:rsidRPr="00690F18" w:rsidRDefault="00BB63EE" w:rsidP="00914749">
                                  <w:pPr>
                                    <w:rPr>
                                      <w:b/>
                                      <w:color w:val="ED7D31" w:themeColor="accent2"/>
                                      <w:sz w:val="24"/>
                                      <w:szCs w:val="24"/>
                                    </w:rPr>
                                  </w:pPr>
                                  <w:r w:rsidRPr="00690F18">
                                    <w:rPr>
                                      <w:b/>
                                      <w:color w:val="ED7D31" w:themeColor="accent2"/>
                                      <w:sz w:val="28"/>
                                      <w:szCs w:val="24"/>
                                    </w:rPr>
                                    <w:t>Exit:</w:t>
                                  </w:r>
                                </w:p>
                              </w:tc>
                            </w:tr>
                            <w:tr w:rsidR="00BB63EE" w:rsidRPr="007D3946" w:rsidTr="00D07648">
                              <w:trPr>
                                <w:trHeight w:val="251"/>
                              </w:trPr>
                              <w:tc>
                                <w:tcPr>
                                  <w:tcW w:w="4694" w:type="dxa"/>
                                </w:tcPr>
                                <w:p w:rsidR="00BB63EE" w:rsidRPr="007D3946" w:rsidRDefault="00BB63EE" w:rsidP="000A4F05">
                                  <w:pPr>
                                    <w:jc w:val="both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rStyle w:val="SubtleReference"/>
                                      <w:b/>
                                      <w:smallCaps w:val="0"/>
                                      <w:color w:val="auto"/>
                                      <w:sz w:val="24"/>
                                      <w:szCs w:val="24"/>
                                    </w:rPr>
                                    <w:t>Close is above the high of setup candle</w:t>
                                  </w:r>
                                </w:p>
                              </w:tc>
                              <w:tc>
                                <w:tcPr>
                                  <w:tcW w:w="3239" w:type="dxa"/>
                                </w:tcPr>
                                <w:p w:rsidR="00BB63EE" w:rsidRPr="000A2AFD" w:rsidRDefault="00BB63EE" w:rsidP="000A4F05">
                                  <w:pPr>
                                    <w:rPr>
                                      <w:b/>
                                    </w:rPr>
                                  </w:pPr>
                                  <w:r w:rsidRPr="000A2AFD">
                                    <w:rPr>
                                      <w:b/>
                                    </w:rPr>
                                    <w:t>Daily 7 Upclose</w:t>
                                  </w:r>
                                </w:p>
                              </w:tc>
                            </w:tr>
                          </w:tbl>
                          <w:p w:rsidR="00BB63EE" w:rsidRPr="007D3946" w:rsidRDefault="00BB63EE" w:rsidP="00BA49B2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C75858" id="Rounded Rectangle 2" o:spid="_x0000_s1029" style="position:absolute;margin-left:9pt;margin-top:6.3pt;width:415.45pt;height:44.4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" fillcolor="#deeaf6 [660]" strokecolor="#1f4d78 [1604]" strokeweight="1.5pt">
                <v:stroke joinstyle="miter"/>
                <v:shadow on="t" color="black" opacity="26214f" origin="-.5,-.5" offset=".74836mm,.74836mm"/>
                <v:textbox>
                  <w:txbxContent>
                    <w:tbl>
                      <w:tblPr>
                        <w:tblStyle w:val="TableGrid"/>
                        <w:tblW w:w="7933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694"/>
                        <w:gridCol w:w="3239"/>
                      </w:tblGrid>
                      <w:tr w:rsidR="00BB63EE" w:rsidTr="00D07648">
                        <w:trPr>
                          <w:trHeight w:val="342"/>
                        </w:trPr>
                        <w:tc>
                          <w:tcPr>
                            <w:tcW w:w="4694" w:type="dxa"/>
                          </w:tcPr>
                          <w:p w:rsidR="00BB63EE" w:rsidRPr="00690F18" w:rsidRDefault="00BB63EE" w:rsidP="00914749">
                            <w:pPr>
                              <w:rPr>
                                <w:b/>
                                <w:color w:val="ED7D31" w:themeColor="accent2"/>
                                <w:sz w:val="28"/>
                                <w:szCs w:val="24"/>
                              </w:rPr>
                            </w:pPr>
                            <w:r w:rsidRPr="00690F18">
                              <w:rPr>
                                <w:b/>
                                <w:color w:val="ED7D31" w:themeColor="accent2"/>
                                <w:sz w:val="28"/>
                                <w:szCs w:val="24"/>
                              </w:rPr>
                              <w:t>Entry:</w:t>
                            </w:r>
                          </w:p>
                        </w:tc>
                        <w:tc>
                          <w:tcPr>
                            <w:tcW w:w="3239" w:type="dxa"/>
                          </w:tcPr>
                          <w:p w:rsidR="00BB63EE" w:rsidRPr="00690F18" w:rsidRDefault="00BB63EE" w:rsidP="00914749">
                            <w:pPr>
                              <w:rPr>
                                <w:b/>
                                <w:color w:val="ED7D31" w:themeColor="accent2"/>
                                <w:sz w:val="24"/>
                                <w:szCs w:val="24"/>
                              </w:rPr>
                            </w:pPr>
                            <w:r w:rsidRPr="00690F18">
                              <w:rPr>
                                <w:b/>
                                <w:color w:val="ED7D31" w:themeColor="accent2"/>
                                <w:sz w:val="28"/>
                                <w:szCs w:val="24"/>
                              </w:rPr>
                              <w:t>Exit:</w:t>
                            </w:r>
                          </w:p>
                        </w:tc>
                      </w:tr>
                      <w:tr w:rsidR="00BB63EE" w:rsidRPr="007D3946" w:rsidTr="00D07648">
                        <w:trPr>
                          <w:trHeight w:val="251"/>
                        </w:trPr>
                        <w:tc>
                          <w:tcPr>
                            <w:tcW w:w="4694" w:type="dxa"/>
                          </w:tcPr>
                          <w:p w:rsidR="00BB63EE" w:rsidRPr="007D3946" w:rsidRDefault="00BB63EE" w:rsidP="000A4F05">
                            <w:pPr>
                              <w:jc w:val="both"/>
                              <w:rPr>
                                <w:b/>
                              </w:rPr>
                            </w:pPr>
                            <w:r>
                              <w:rPr>
                                <w:rStyle w:val="SubtleReference"/>
                                <w:b/>
                                <w:smallCaps w:val="0"/>
                                <w:color w:val="auto"/>
                                <w:sz w:val="24"/>
                                <w:szCs w:val="24"/>
                              </w:rPr>
                              <w:t>Close is above the high of setup candle</w:t>
                            </w:r>
                          </w:p>
                        </w:tc>
                        <w:tc>
                          <w:tcPr>
                            <w:tcW w:w="3239" w:type="dxa"/>
                          </w:tcPr>
                          <w:p w:rsidR="00BB63EE" w:rsidRPr="000A2AFD" w:rsidRDefault="00BB63EE" w:rsidP="000A4F05">
                            <w:pPr>
                              <w:rPr>
                                <w:b/>
                              </w:rPr>
                            </w:pPr>
                            <w:r w:rsidRPr="000A2AFD">
                              <w:rPr>
                                <w:b/>
                              </w:rPr>
                              <w:t>Daily 7 Upclose</w:t>
                            </w:r>
                          </w:p>
                        </w:tc>
                      </w:tr>
                    </w:tbl>
                    <w:p w:rsidR="00BB63EE" w:rsidRPr="007D3946" w:rsidRDefault="00BB63EE" w:rsidP="00BA49B2">
                      <w:pPr>
                        <w:rPr>
                          <w:b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BA49B2" w:rsidRDefault="00BA49B2" w:rsidP="00BA49B2">
      <w:pPr>
        <w:spacing w:after="0" w:line="240" w:lineRule="auto"/>
        <w:rPr>
          <w:sz w:val="24"/>
          <w:szCs w:val="24"/>
          <w:lang w:val="en-US"/>
        </w:rPr>
      </w:pPr>
    </w:p>
    <w:p w:rsidR="00BA49B2" w:rsidRDefault="00BA49B2" w:rsidP="00BA49B2">
      <w:pPr>
        <w:spacing w:after="0" w:line="240" w:lineRule="auto"/>
        <w:rPr>
          <w:sz w:val="24"/>
          <w:szCs w:val="24"/>
          <w:lang w:val="en-US"/>
        </w:rPr>
      </w:pPr>
    </w:p>
    <w:p w:rsidR="00BA49B2" w:rsidRDefault="00BA49B2" w:rsidP="00BA49B2">
      <w:pPr>
        <w:spacing w:after="0" w:line="240" w:lineRule="auto"/>
        <w:rPr>
          <w:b/>
          <w:sz w:val="24"/>
          <w:lang w:val="en-US"/>
        </w:rPr>
      </w:pPr>
    </w:p>
    <w:p w:rsidR="00BA49B2" w:rsidRPr="00202C67" w:rsidRDefault="00BA49B2" w:rsidP="00BA49B2">
      <w:pPr>
        <w:spacing w:after="0" w:line="240" w:lineRule="auto"/>
        <w:rPr>
          <w:b/>
          <w:color w:val="1F4E79" w:themeColor="accent1" w:themeShade="80"/>
          <w:sz w:val="28"/>
          <w:lang w:val="en-US"/>
        </w:rPr>
      </w:pPr>
      <w:r w:rsidRPr="00202C67">
        <w:rPr>
          <w:b/>
          <w:color w:val="1F4E79" w:themeColor="accent1" w:themeShade="80"/>
          <w:sz w:val="28"/>
          <w:lang w:val="en-US"/>
        </w:rPr>
        <w:t>Statistics overview (Without Filter):</w:t>
      </w:r>
    </w:p>
    <w:p w:rsidR="00BA49B2" w:rsidRPr="00446545" w:rsidRDefault="00BA49B2" w:rsidP="00BA49B2">
      <w:pPr>
        <w:spacing w:after="0" w:line="240" w:lineRule="auto"/>
        <w:rPr>
          <w:b/>
          <w:lang w:val="en-US"/>
        </w:rPr>
      </w:pPr>
    </w:p>
    <w:tbl>
      <w:tblPr>
        <w:tblStyle w:val="PlainTable5"/>
        <w:tblW w:w="8280" w:type="dxa"/>
        <w:tblInd w:w="165" w:type="dxa"/>
        <w:tblLook w:val="04A0" w:firstRow="1" w:lastRow="0" w:firstColumn="1" w:lastColumn="0" w:noHBand="0" w:noVBand="1"/>
      </w:tblPr>
      <w:tblGrid>
        <w:gridCol w:w="2535"/>
        <w:gridCol w:w="2880"/>
        <w:gridCol w:w="2865"/>
      </w:tblGrid>
      <w:tr w:rsidR="00BA49B2" w:rsidRPr="00186C91" w:rsidTr="007852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35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noWrap/>
            <w:hideMark/>
          </w:tcPr>
          <w:p w:rsidR="00BA49B2" w:rsidRPr="00186C91" w:rsidRDefault="00BA49B2" w:rsidP="00186C91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Period</w:t>
            </w:r>
          </w:p>
        </w:tc>
        <w:tc>
          <w:tcPr>
            <w:tcW w:w="2880" w:type="dxa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hideMark/>
          </w:tcPr>
          <w:p w:rsidR="00BA49B2" w:rsidRPr="00186C91" w:rsidRDefault="00BA49B2" w:rsidP="00186C91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From 2008</w:t>
            </w:r>
          </w:p>
        </w:tc>
        <w:tc>
          <w:tcPr>
            <w:tcW w:w="2865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  <w:hideMark/>
          </w:tcPr>
          <w:p w:rsidR="00BA49B2" w:rsidRPr="00186C91" w:rsidRDefault="00BA49B2" w:rsidP="00186C91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From 2011</w:t>
            </w:r>
          </w:p>
        </w:tc>
      </w:tr>
      <w:tr w:rsidR="000F290E" w:rsidRPr="00186C91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0F290E" w:rsidRPr="00186C91" w:rsidRDefault="000F290E" w:rsidP="00186C91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Total Profit %</w:t>
            </w:r>
          </w:p>
        </w:tc>
        <w:tc>
          <w:tcPr>
            <w:tcW w:w="2880" w:type="dxa"/>
            <w:noWrap/>
            <w:hideMark/>
          </w:tcPr>
          <w:p w:rsidR="000F290E" w:rsidRPr="00186C91" w:rsidRDefault="000F290E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-62.8%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hideMark/>
          </w:tcPr>
          <w:p w:rsidR="000F290E" w:rsidRPr="00186C91" w:rsidRDefault="000F290E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-37.2%</w:t>
            </w:r>
          </w:p>
        </w:tc>
      </w:tr>
      <w:tr w:rsidR="000F290E" w:rsidRPr="00186C91" w:rsidTr="00785261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0F290E" w:rsidRPr="00186C91" w:rsidRDefault="000F290E" w:rsidP="00186C91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Average %</w:t>
            </w:r>
          </w:p>
        </w:tc>
        <w:tc>
          <w:tcPr>
            <w:tcW w:w="2880" w:type="dxa"/>
            <w:noWrap/>
            <w:hideMark/>
          </w:tcPr>
          <w:p w:rsidR="000F290E" w:rsidRPr="00186C91" w:rsidRDefault="000F290E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-0.7%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hideMark/>
          </w:tcPr>
          <w:p w:rsidR="000F290E" w:rsidRPr="00186C91" w:rsidRDefault="000F290E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-0.5%</w:t>
            </w:r>
          </w:p>
        </w:tc>
      </w:tr>
      <w:tr w:rsidR="000F290E" w:rsidRPr="00914749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0F290E" w:rsidRPr="00186C91" w:rsidRDefault="000F290E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  <w:t>Total Trades</w:t>
            </w:r>
          </w:p>
        </w:tc>
        <w:tc>
          <w:tcPr>
            <w:tcW w:w="2880" w:type="dxa"/>
            <w:noWrap/>
            <w:hideMark/>
          </w:tcPr>
          <w:p w:rsidR="000F290E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87.0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hideMark/>
          </w:tcPr>
          <w:p w:rsidR="000F290E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69.0</w:t>
            </w:r>
          </w:p>
        </w:tc>
      </w:tr>
      <w:tr w:rsidR="000F290E" w:rsidRPr="00914749" w:rsidTr="00785261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0F290E" w:rsidRPr="00D229FE" w:rsidRDefault="000F290E" w:rsidP="00186C91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D229F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Win Ratio</w:t>
            </w:r>
          </w:p>
        </w:tc>
        <w:tc>
          <w:tcPr>
            <w:tcW w:w="2880" w:type="dxa"/>
            <w:noWrap/>
            <w:hideMark/>
          </w:tcPr>
          <w:p w:rsidR="000F290E" w:rsidRPr="00186C91" w:rsidRDefault="000F290E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57.5%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hideMark/>
          </w:tcPr>
          <w:p w:rsidR="000F290E" w:rsidRPr="00186C91" w:rsidRDefault="000F290E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60.9%</w:t>
            </w:r>
          </w:p>
        </w:tc>
      </w:tr>
      <w:tr w:rsidR="000F290E" w:rsidRPr="00914749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0F290E" w:rsidRPr="00186C91" w:rsidRDefault="000F290E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  <w:t>Win Average</w:t>
            </w:r>
          </w:p>
        </w:tc>
        <w:tc>
          <w:tcPr>
            <w:tcW w:w="2880" w:type="dxa"/>
            <w:noWrap/>
            <w:hideMark/>
          </w:tcPr>
          <w:p w:rsidR="000F290E" w:rsidRPr="00186C91" w:rsidRDefault="000F290E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3.5%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hideMark/>
          </w:tcPr>
          <w:p w:rsidR="000F290E" w:rsidRPr="00186C91" w:rsidRDefault="000F290E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3.0%</w:t>
            </w:r>
          </w:p>
        </w:tc>
      </w:tr>
      <w:tr w:rsidR="000F290E" w:rsidRPr="00914749" w:rsidTr="00785261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</w:tcPr>
          <w:p w:rsidR="000F290E" w:rsidRPr="00186C91" w:rsidRDefault="000F290E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  <w:t>Loss Average</w:t>
            </w:r>
          </w:p>
        </w:tc>
        <w:tc>
          <w:tcPr>
            <w:tcW w:w="2880" w:type="dxa"/>
            <w:noWrap/>
          </w:tcPr>
          <w:p w:rsidR="000F290E" w:rsidRPr="00186C91" w:rsidRDefault="000F290E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-6.4%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</w:tcPr>
          <w:p w:rsidR="000F290E" w:rsidRPr="00186C91" w:rsidRDefault="000F290E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-6.0%</w:t>
            </w:r>
          </w:p>
        </w:tc>
      </w:tr>
      <w:tr w:rsidR="000F290E" w:rsidRPr="00186C91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0F290E" w:rsidRPr="00186C91" w:rsidRDefault="000F290E" w:rsidP="00186C91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Expectancy Ratio</w:t>
            </w:r>
          </w:p>
        </w:tc>
        <w:tc>
          <w:tcPr>
            <w:tcW w:w="2880" w:type="dxa"/>
            <w:noWrap/>
            <w:hideMark/>
          </w:tcPr>
          <w:p w:rsidR="000F290E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</w:rPr>
              <w:t>-0.1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hideMark/>
          </w:tcPr>
          <w:p w:rsidR="000F290E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</w:rPr>
              <w:t>-0.1</w:t>
            </w:r>
          </w:p>
        </w:tc>
      </w:tr>
      <w:tr w:rsidR="000F290E" w:rsidRPr="00186C91" w:rsidTr="00785261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0F290E" w:rsidRPr="00186C91" w:rsidRDefault="000F290E" w:rsidP="00186C91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Monthly Thickness</w:t>
            </w:r>
          </w:p>
        </w:tc>
        <w:tc>
          <w:tcPr>
            <w:tcW w:w="2880" w:type="dxa"/>
            <w:noWrap/>
            <w:hideMark/>
          </w:tcPr>
          <w:p w:rsidR="000F290E" w:rsidRPr="00186C91" w:rsidRDefault="000F290E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-1.2%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hideMark/>
          </w:tcPr>
          <w:p w:rsidR="000F290E" w:rsidRPr="00186C91" w:rsidRDefault="000F290E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-0.9%</w:t>
            </w:r>
          </w:p>
        </w:tc>
      </w:tr>
      <w:tr w:rsidR="000F290E" w:rsidRPr="00914749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0F290E" w:rsidRPr="00186C91" w:rsidRDefault="000F290E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  <w:t>Risk Reward</w:t>
            </w:r>
          </w:p>
        </w:tc>
        <w:tc>
          <w:tcPr>
            <w:tcW w:w="2880" w:type="dxa"/>
            <w:noWrap/>
            <w:hideMark/>
          </w:tcPr>
          <w:p w:rsidR="000F290E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0.5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hideMark/>
          </w:tcPr>
          <w:p w:rsidR="000F290E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0.5</w:t>
            </w:r>
          </w:p>
        </w:tc>
      </w:tr>
      <w:tr w:rsidR="000F290E" w:rsidRPr="00186C91" w:rsidTr="00785261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0F290E" w:rsidRPr="00186C91" w:rsidRDefault="000F290E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  <w:t>CAGR</w:t>
            </w:r>
          </w:p>
        </w:tc>
        <w:tc>
          <w:tcPr>
            <w:tcW w:w="2880" w:type="dxa"/>
            <w:noWrap/>
            <w:hideMark/>
          </w:tcPr>
          <w:p w:rsidR="000F290E" w:rsidRPr="00186C91" w:rsidRDefault="000F290E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-5.1%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hideMark/>
          </w:tcPr>
          <w:p w:rsidR="000F290E" w:rsidRPr="00186C91" w:rsidRDefault="000F290E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-3.6%</w:t>
            </w:r>
          </w:p>
        </w:tc>
      </w:tr>
      <w:tr w:rsidR="000F290E" w:rsidRPr="00186C91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0F290E" w:rsidRPr="00186C91" w:rsidRDefault="000F290E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  <w:t>DD</w:t>
            </w:r>
          </w:p>
        </w:tc>
        <w:tc>
          <w:tcPr>
            <w:tcW w:w="2880" w:type="dxa"/>
            <w:noWrap/>
            <w:hideMark/>
          </w:tcPr>
          <w:p w:rsidR="000F290E" w:rsidRPr="00186C91" w:rsidRDefault="000F290E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-67.9%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hideMark/>
          </w:tcPr>
          <w:p w:rsidR="000F290E" w:rsidRPr="00186C91" w:rsidRDefault="000F290E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-67.9%</w:t>
            </w:r>
          </w:p>
        </w:tc>
      </w:tr>
      <w:tr w:rsidR="000F290E" w:rsidRPr="00914749" w:rsidTr="00785261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  <w:bottom w:val="single" w:sz="12" w:space="0" w:color="auto"/>
            </w:tcBorders>
            <w:noWrap/>
            <w:hideMark/>
          </w:tcPr>
          <w:p w:rsidR="000F290E" w:rsidRPr="00186C91" w:rsidRDefault="000F290E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  <w:t>CAR/MDD</w:t>
            </w:r>
          </w:p>
        </w:tc>
        <w:tc>
          <w:tcPr>
            <w:tcW w:w="2880" w:type="dxa"/>
            <w:tcBorders>
              <w:bottom w:val="single" w:sz="12" w:space="0" w:color="auto"/>
            </w:tcBorders>
            <w:noWrap/>
            <w:hideMark/>
          </w:tcPr>
          <w:p w:rsidR="000F290E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0.1</w:t>
            </w:r>
          </w:p>
        </w:tc>
        <w:tc>
          <w:tcPr>
            <w:tcW w:w="2865" w:type="dxa"/>
            <w:tcBorders>
              <w:bottom w:val="single" w:sz="12" w:space="0" w:color="auto"/>
              <w:right w:val="single" w:sz="12" w:space="0" w:color="auto"/>
            </w:tcBorders>
            <w:noWrap/>
            <w:hideMark/>
          </w:tcPr>
          <w:p w:rsidR="000F290E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0.1</w:t>
            </w:r>
          </w:p>
        </w:tc>
      </w:tr>
    </w:tbl>
    <w:p w:rsidR="00BA49B2" w:rsidRDefault="00BA49B2" w:rsidP="00BA49B2">
      <w:pPr>
        <w:spacing w:after="0" w:line="240" w:lineRule="auto"/>
        <w:rPr>
          <w:b/>
          <w:color w:val="1F4E79" w:themeColor="accent1" w:themeShade="80"/>
          <w:sz w:val="28"/>
          <w:lang w:val="en-US"/>
        </w:rPr>
      </w:pPr>
    </w:p>
    <w:p w:rsidR="00BA49B2" w:rsidRPr="007D3946" w:rsidRDefault="00BA49B2" w:rsidP="00BA49B2">
      <w:pPr>
        <w:spacing w:after="0" w:line="240" w:lineRule="auto"/>
        <w:rPr>
          <w:b/>
          <w:color w:val="1F4E79" w:themeColor="accent1" w:themeShade="80"/>
          <w:sz w:val="28"/>
          <w:lang w:val="en-US"/>
        </w:rPr>
      </w:pPr>
      <w:r>
        <w:rPr>
          <w:b/>
          <w:color w:val="1F4E79" w:themeColor="accent1" w:themeShade="80"/>
          <w:sz w:val="28"/>
          <w:lang w:val="en-US"/>
        </w:rPr>
        <w:t>Statistics overview (</w:t>
      </w:r>
      <w:r w:rsidR="00A832FF">
        <w:rPr>
          <w:b/>
          <w:color w:val="1F4E79" w:themeColor="accent1" w:themeShade="80"/>
          <w:sz w:val="28"/>
          <w:lang w:val="en-US"/>
        </w:rPr>
        <w:t>With Base 2 -Bull Filter</w:t>
      </w:r>
      <w:r w:rsidRPr="00202C67">
        <w:rPr>
          <w:b/>
          <w:color w:val="1F4E79" w:themeColor="accent1" w:themeShade="80"/>
          <w:sz w:val="28"/>
          <w:lang w:val="en-US"/>
        </w:rPr>
        <w:t>):</w:t>
      </w:r>
    </w:p>
    <w:tbl>
      <w:tblPr>
        <w:tblStyle w:val="PlainTable5"/>
        <w:tblpPr w:leftFromText="180" w:rightFromText="180" w:vertAnchor="text" w:horzAnchor="margin" w:tblpX="165" w:tblpY="200"/>
        <w:tblW w:w="831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2253"/>
        <w:gridCol w:w="1175"/>
        <w:gridCol w:w="1787"/>
        <w:gridCol w:w="345"/>
        <w:gridCol w:w="1375"/>
        <w:gridCol w:w="1376"/>
      </w:tblGrid>
      <w:tr w:rsidR="00BA49B2" w:rsidRPr="00186C91" w:rsidTr="007852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53" w:type="dxa"/>
            <w:tcBorders>
              <w:top w:val="single" w:sz="12" w:space="0" w:color="323E4F" w:themeColor="text2" w:themeShade="BF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shd w:val="clear" w:color="auto" w:fill="D9D9D9" w:themeFill="background1" w:themeFillShade="D9"/>
            <w:noWrap/>
          </w:tcPr>
          <w:p w:rsidR="00BA49B2" w:rsidRPr="00186C91" w:rsidRDefault="00BA49B2" w:rsidP="00186C91">
            <w:pPr>
              <w:ind w:left="720" w:hanging="72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Period</w:t>
            </w:r>
          </w:p>
        </w:tc>
        <w:tc>
          <w:tcPr>
            <w:tcW w:w="2962" w:type="dxa"/>
            <w:gridSpan w:val="2"/>
            <w:tcBorders>
              <w:top w:val="single" w:sz="12" w:space="0" w:color="323E4F" w:themeColor="text2" w:themeShade="BF"/>
              <w:left w:val="single" w:sz="8" w:space="0" w:color="44546A" w:themeColor="text2"/>
              <w:bottom w:val="nil"/>
              <w:right w:val="single" w:sz="8" w:space="0" w:color="44546A" w:themeColor="text2"/>
            </w:tcBorders>
            <w:shd w:val="clear" w:color="auto" w:fill="D9D9D9" w:themeFill="background1" w:themeFillShade="D9"/>
            <w:noWrap/>
          </w:tcPr>
          <w:p w:rsidR="00BA49B2" w:rsidRPr="00186C91" w:rsidRDefault="00BA49B2" w:rsidP="00186C91">
            <w:pPr>
              <w:ind w:left="720" w:hanging="7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From 2008</w:t>
            </w:r>
          </w:p>
        </w:tc>
        <w:tc>
          <w:tcPr>
            <w:tcW w:w="345" w:type="dxa"/>
            <w:tcBorders>
              <w:top w:val="single" w:sz="12" w:space="0" w:color="323E4F" w:themeColor="text2" w:themeShade="BF"/>
              <w:left w:val="single" w:sz="8" w:space="0" w:color="44546A" w:themeColor="text2"/>
              <w:bottom w:val="nil"/>
            </w:tcBorders>
            <w:shd w:val="clear" w:color="auto" w:fill="D9D9D9" w:themeFill="background1" w:themeFillShade="D9"/>
            <w:noWrap/>
          </w:tcPr>
          <w:p w:rsidR="00BA49B2" w:rsidRPr="00186C91" w:rsidRDefault="00BA49B2" w:rsidP="00186C91">
            <w:pPr>
              <w:ind w:left="720" w:hanging="7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51" w:type="dxa"/>
            <w:gridSpan w:val="2"/>
            <w:tcBorders>
              <w:top w:val="single" w:sz="12" w:space="0" w:color="323E4F" w:themeColor="text2" w:themeShade="BF"/>
              <w:bottom w:val="nil"/>
              <w:right w:val="single" w:sz="12" w:space="0" w:color="323E4F" w:themeColor="text2" w:themeShade="BF"/>
            </w:tcBorders>
            <w:shd w:val="clear" w:color="auto" w:fill="D9D9D9" w:themeFill="background1" w:themeFillShade="D9"/>
            <w:noWrap/>
          </w:tcPr>
          <w:p w:rsidR="00BA49B2" w:rsidRPr="00186C91" w:rsidRDefault="0090196F" w:rsidP="00186C91">
            <w:pPr>
              <w:ind w:left="720" w:hanging="7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From 2012</w:t>
            </w:r>
          </w:p>
        </w:tc>
      </w:tr>
      <w:tr w:rsidR="00BA49B2" w:rsidRPr="00420588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single" w:sz="8" w:space="0" w:color="44546A" w:themeColor="text2"/>
              <w:right w:val="single" w:sz="8" w:space="0" w:color="44546A" w:themeColor="text2"/>
            </w:tcBorders>
            <w:shd w:val="clear" w:color="auto" w:fill="D9D9D9" w:themeFill="background1" w:themeFillShade="D9"/>
            <w:noWrap/>
          </w:tcPr>
          <w:p w:rsidR="00BA49B2" w:rsidRPr="00186C91" w:rsidRDefault="00BA49B2" w:rsidP="00186C91">
            <w:pPr>
              <w:ind w:left="720" w:hanging="72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single" w:sz="8" w:space="0" w:color="44546A" w:themeColor="text2"/>
            </w:tcBorders>
            <w:shd w:val="clear" w:color="auto" w:fill="D9D9D9" w:themeFill="background1" w:themeFillShade="D9"/>
            <w:noWrap/>
          </w:tcPr>
          <w:p w:rsidR="00BA49B2" w:rsidRPr="00186C91" w:rsidRDefault="00BA49B2" w:rsidP="00186C91">
            <w:pPr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  <w:t>Gross %</w:t>
            </w:r>
          </w:p>
        </w:tc>
        <w:tc>
          <w:tcPr>
            <w:tcW w:w="1787" w:type="dxa"/>
            <w:tcBorders>
              <w:top w:val="nil"/>
              <w:bottom w:val="single" w:sz="8" w:space="0" w:color="44546A" w:themeColor="text2"/>
              <w:right w:val="single" w:sz="8" w:space="0" w:color="44546A" w:themeColor="text2"/>
            </w:tcBorders>
            <w:shd w:val="clear" w:color="auto" w:fill="D9D9D9" w:themeFill="background1" w:themeFillShade="D9"/>
            <w:noWrap/>
          </w:tcPr>
          <w:p w:rsidR="00BA49B2" w:rsidRPr="00186C91" w:rsidRDefault="00BA49B2" w:rsidP="00186C91">
            <w:pPr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  <w:t>Net 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single" w:sz="8" w:space="0" w:color="44546A" w:themeColor="text2"/>
            </w:tcBorders>
            <w:shd w:val="clear" w:color="auto" w:fill="D9D9D9" w:themeFill="background1" w:themeFillShade="D9"/>
            <w:noWrap/>
          </w:tcPr>
          <w:p w:rsidR="00BA49B2" w:rsidRPr="00186C91" w:rsidRDefault="00BA49B2" w:rsidP="00186C91">
            <w:pPr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75" w:type="dxa"/>
            <w:tcBorders>
              <w:top w:val="nil"/>
              <w:bottom w:val="single" w:sz="8" w:space="0" w:color="44546A" w:themeColor="text2"/>
            </w:tcBorders>
            <w:shd w:val="clear" w:color="auto" w:fill="D9D9D9" w:themeFill="background1" w:themeFillShade="D9"/>
            <w:noWrap/>
          </w:tcPr>
          <w:p w:rsidR="00BA49B2" w:rsidRPr="00186C91" w:rsidRDefault="00BA49B2" w:rsidP="00186C91">
            <w:pPr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  <w:t>Gross %</w:t>
            </w:r>
          </w:p>
        </w:tc>
        <w:tc>
          <w:tcPr>
            <w:tcW w:w="1376" w:type="dxa"/>
            <w:tcBorders>
              <w:top w:val="nil"/>
              <w:bottom w:val="single" w:sz="8" w:space="0" w:color="44546A" w:themeColor="text2"/>
              <w:right w:val="single" w:sz="12" w:space="0" w:color="323E4F" w:themeColor="text2" w:themeShade="BF"/>
            </w:tcBorders>
            <w:shd w:val="clear" w:color="auto" w:fill="D9D9D9" w:themeFill="background1" w:themeFillShade="D9"/>
            <w:noWrap/>
          </w:tcPr>
          <w:p w:rsidR="00BA49B2" w:rsidRPr="00186C91" w:rsidRDefault="00BA49B2" w:rsidP="00186C91">
            <w:pPr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  <w:t>Net %</w:t>
            </w:r>
          </w:p>
        </w:tc>
      </w:tr>
      <w:tr w:rsidR="0090196F" w:rsidRPr="00186C91" w:rsidTr="00785261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single" w:sz="8" w:space="0" w:color="44546A" w:themeColor="text2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90196F" w:rsidRPr="00186C91" w:rsidRDefault="0090196F" w:rsidP="00186C91">
            <w:pPr>
              <w:ind w:left="720" w:hanging="72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Total Profit %</w:t>
            </w:r>
          </w:p>
        </w:tc>
        <w:tc>
          <w:tcPr>
            <w:tcW w:w="1175" w:type="dxa"/>
            <w:tcBorders>
              <w:top w:val="single" w:sz="8" w:space="0" w:color="44546A" w:themeColor="text2"/>
              <w:left w:val="single" w:sz="8" w:space="0" w:color="44546A" w:themeColor="text2"/>
              <w:bottom w:val="nil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155.4%</w:t>
            </w:r>
          </w:p>
        </w:tc>
        <w:tc>
          <w:tcPr>
            <w:tcW w:w="1787" w:type="dxa"/>
            <w:tcBorders>
              <w:top w:val="single" w:sz="8" w:space="0" w:color="44546A" w:themeColor="text2"/>
              <w:bottom w:val="nil"/>
              <w:right w:val="single" w:sz="8" w:space="0" w:color="44546A" w:themeColor="text2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112.4%</w:t>
            </w:r>
          </w:p>
        </w:tc>
        <w:tc>
          <w:tcPr>
            <w:tcW w:w="345" w:type="dxa"/>
            <w:tcBorders>
              <w:top w:val="single" w:sz="8" w:space="0" w:color="44546A" w:themeColor="text2"/>
              <w:left w:val="single" w:sz="8" w:space="0" w:color="44546A" w:themeColor="text2"/>
              <w:bottom w:val="nil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single" w:sz="8" w:space="0" w:color="44546A" w:themeColor="text2"/>
              <w:bottom w:val="nil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106.6%</w:t>
            </w:r>
          </w:p>
        </w:tc>
        <w:tc>
          <w:tcPr>
            <w:tcW w:w="1376" w:type="dxa"/>
            <w:tcBorders>
              <w:top w:val="single" w:sz="8" w:space="0" w:color="44546A" w:themeColor="text2"/>
              <w:bottom w:val="nil"/>
              <w:right w:val="single" w:sz="12" w:space="0" w:color="323E4F" w:themeColor="text2" w:themeShade="BF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74.0%</w:t>
            </w:r>
          </w:p>
        </w:tc>
      </w:tr>
      <w:tr w:rsidR="0090196F" w:rsidRPr="00186C91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90196F" w:rsidRPr="00186C91" w:rsidRDefault="0090196F" w:rsidP="00186C91">
            <w:pPr>
              <w:ind w:left="720" w:hanging="72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eastAsia="en-IN"/>
              </w:rPr>
              <w:t>Average %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2.9%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2.1%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2.5%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1.8%</w:t>
            </w:r>
          </w:p>
        </w:tc>
      </w:tr>
      <w:tr w:rsidR="0090196F" w:rsidRPr="00420588" w:rsidTr="00785261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90196F" w:rsidRPr="00186C91" w:rsidRDefault="0090196F" w:rsidP="00186C91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Total Trades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90196F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54.0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90196F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54.0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90196F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42.0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90196F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42.0</w:t>
            </w:r>
          </w:p>
        </w:tc>
      </w:tr>
      <w:tr w:rsidR="0090196F" w:rsidRPr="00420588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90196F" w:rsidRPr="00D229FE" w:rsidRDefault="0090196F" w:rsidP="00186C91">
            <w:pPr>
              <w:ind w:left="720" w:hanging="72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eastAsia="en-IN"/>
              </w:rPr>
            </w:pPr>
            <w:r w:rsidRPr="00D229FE"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eastAsia="en-IN"/>
              </w:rPr>
              <w:t>Win Ratio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81.5%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72.2%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81.0%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76.2%</w:t>
            </w:r>
          </w:p>
        </w:tc>
      </w:tr>
      <w:tr w:rsidR="0090196F" w:rsidRPr="00420588" w:rsidTr="00785261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90196F" w:rsidRPr="00186C91" w:rsidRDefault="0090196F" w:rsidP="00186C91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Win Average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4.2%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3.9%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3.9%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3.3%</w:t>
            </w:r>
          </w:p>
        </w:tc>
      </w:tr>
      <w:tr w:rsidR="0090196F" w:rsidRPr="00420588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90196F" w:rsidRPr="00186C91" w:rsidRDefault="0090196F" w:rsidP="00186C91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Loss Average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-2.9%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-2.7%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-3.2%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-3.2%</w:t>
            </w:r>
          </w:p>
        </w:tc>
      </w:tr>
      <w:tr w:rsidR="0090196F" w:rsidRPr="00420588" w:rsidTr="00785261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90196F" w:rsidRPr="00186C91" w:rsidRDefault="0090196F" w:rsidP="00186C91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Max Winner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12.6%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11.9%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10.4%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9.6%</w:t>
            </w:r>
          </w:p>
        </w:tc>
      </w:tr>
      <w:tr w:rsidR="0090196F" w:rsidRPr="00420588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90196F" w:rsidRPr="00186C91" w:rsidRDefault="0090196F" w:rsidP="00186C91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Max Looser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-6.7%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-7.3%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-6.7%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-7.3%</w:t>
            </w:r>
          </w:p>
        </w:tc>
      </w:tr>
      <w:tr w:rsidR="0090196F" w:rsidRPr="00186C91" w:rsidTr="00785261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90196F" w:rsidRPr="00186C91" w:rsidRDefault="0090196F" w:rsidP="00186C91">
            <w:pPr>
              <w:ind w:left="720" w:hanging="720"/>
              <w:jc w:val="left"/>
              <w:rPr>
                <w:rFonts w:ascii="Calibri" w:eastAsia="Times New Roman" w:hAnsi="Calibri" w:cs="Calibri"/>
                <w:b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color w:val="000000"/>
                <w:sz w:val="24"/>
                <w:lang w:eastAsia="en-IN"/>
              </w:rPr>
              <w:t>Expectancy Ratio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90196F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</w:rPr>
              <w:t>1.0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90196F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</w:rPr>
              <w:t>0.8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90196F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</w:rPr>
              <w:t>0.8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90196F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</w:rPr>
              <w:t>0.6</w:t>
            </w:r>
          </w:p>
        </w:tc>
      </w:tr>
      <w:tr w:rsidR="0090196F" w:rsidRPr="00186C91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90196F" w:rsidRPr="00186C91" w:rsidRDefault="0090196F" w:rsidP="00186C91">
            <w:pPr>
              <w:ind w:left="720" w:hanging="720"/>
              <w:jc w:val="left"/>
              <w:rPr>
                <w:rFonts w:ascii="Calibri" w:eastAsia="Times New Roman" w:hAnsi="Calibri" w:cs="Calibri"/>
                <w:b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color w:val="000000"/>
                <w:sz w:val="24"/>
                <w:lang w:eastAsia="en-IN"/>
              </w:rPr>
              <w:t>Monthly Thickness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5.8%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4.2%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5.3%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3.7%</w:t>
            </w:r>
          </w:p>
        </w:tc>
      </w:tr>
      <w:tr w:rsidR="0090196F" w:rsidRPr="00420588" w:rsidTr="00785261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90196F" w:rsidRPr="00186C91" w:rsidRDefault="0090196F" w:rsidP="00186C91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Risk Reward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90196F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1.4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90196F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1.5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90196F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1.2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90196F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1.0</w:t>
            </w:r>
          </w:p>
        </w:tc>
      </w:tr>
      <w:tr w:rsidR="0090196F" w:rsidRPr="00186C91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90196F" w:rsidRPr="00186C91" w:rsidRDefault="0090196F" w:rsidP="00186C91">
            <w:pPr>
              <w:ind w:left="720" w:hanging="720"/>
              <w:jc w:val="left"/>
              <w:rPr>
                <w:rFonts w:ascii="Calibri" w:eastAsia="Times New Roman" w:hAnsi="Calibri" w:cs="Calibri"/>
                <w:bCs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color w:val="000000"/>
                <w:sz w:val="24"/>
                <w:lang w:eastAsia="en-IN"/>
              </w:rPr>
              <w:t>CAGR%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9.2%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6.6%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8.0%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5.4%</w:t>
            </w:r>
          </w:p>
        </w:tc>
      </w:tr>
      <w:tr w:rsidR="0090196F" w:rsidRPr="00186C91" w:rsidTr="00785261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90196F" w:rsidRPr="00186C91" w:rsidRDefault="0090196F" w:rsidP="00186C91">
            <w:pPr>
              <w:ind w:left="720" w:hanging="720"/>
              <w:jc w:val="left"/>
              <w:rPr>
                <w:rFonts w:ascii="Calibri" w:eastAsia="Times New Roman" w:hAnsi="Calibri" w:cs="Calibri"/>
                <w:bCs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color w:val="000000"/>
                <w:sz w:val="24"/>
                <w:lang w:eastAsia="en-IN"/>
              </w:rPr>
              <w:t>DD%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-7.7%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-9.2%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-7.7%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-9.2%</w:t>
            </w:r>
          </w:p>
        </w:tc>
      </w:tr>
      <w:tr w:rsidR="0090196F" w:rsidRPr="00420588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90196F" w:rsidRPr="00186C91" w:rsidRDefault="0090196F" w:rsidP="00186C91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CAR/MDD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90196F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1.2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90196F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0.7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90196F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1.0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90196F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0.6</w:t>
            </w:r>
          </w:p>
        </w:tc>
      </w:tr>
      <w:tr w:rsidR="0090196F" w:rsidRPr="00420588" w:rsidTr="00785261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</w:tcPr>
          <w:p w:rsidR="0090196F" w:rsidRPr="00186C91" w:rsidRDefault="0090196F" w:rsidP="00186C91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Total Days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90196F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803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90196F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600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</w:tr>
      <w:tr w:rsidR="0090196F" w:rsidRPr="00420588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</w:tcPr>
          <w:p w:rsidR="0090196F" w:rsidRPr="00186C91" w:rsidRDefault="0090196F" w:rsidP="00186C91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Average Days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90196F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14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90196F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14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</w:tr>
      <w:tr w:rsidR="0090196F" w:rsidRPr="00420588" w:rsidTr="00785261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single" w:sz="12" w:space="0" w:color="323E4F" w:themeColor="text2" w:themeShade="BF"/>
              <w:right w:val="single" w:sz="8" w:space="0" w:color="44546A" w:themeColor="text2"/>
            </w:tcBorders>
            <w:noWrap/>
          </w:tcPr>
          <w:p w:rsidR="0090196F" w:rsidRPr="00186C91" w:rsidRDefault="0090196F" w:rsidP="00186C91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Years in Market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single" w:sz="12" w:space="0" w:color="323E4F" w:themeColor="text2" w:themeShade="BF"/>
            </w:tcBorders>
            <w:noWrap/>
          </w:tcPr>
          <w:p w:rsidR="0090196F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2.2</w:t>
            </w:r>
          </w:p>
        </w:tc>
        <w:tc>
          <w:tcPr>
            <w:tcW w:w="1787" w:type="dxa"/>
            <w:tcBorders>
              <w:top w:val="nil"/>
              <w:bottom w:val="single" w:sz="12" w:space="0" w:color="323E4F" w:themeColor="text2" w:themeShade="BF"/>
              <w:right w:val="single" w:sz="8" w:space="0" w:color="44546A" w:themeColor="text2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single" w:sz="12" w:space="0" w:color="323E4F" w:themeColor="text2" w:themeShade="BF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single" w:sz="12" w:space="0" w:color="323E4F" w:themeColor="text2" w:themeShade="BF"/>
            </w:tcBorders>
            <w:noWrap/>
          </w:tcPr>
          <w:p w:rsidR="0090196F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1.6</w:t>
            </w:r>
          </w:p>
        </w:tc>
        <w:tc>
          <w:tcPr>
            <w:tcW w:w="1376" w:type="dxa"/>
            <w:tcBorders>
              <w:top w:val="nil"/>
              <w:bottom w:val="single" w:sz="12" w:space="0" w:color="323E4F" w:themeColor="text2" w:themeShade="BF"/>
              <w:right w:val="single" w:sz="12" w:space="0" w:color="323E4F" w:themeColor="text2" w:themeShade="BF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</w:tr>
    </w:tbl>
    <w:p w:rsidR="00BA49B2" w:rsidRPr="00FA169F" w:rsidRDefault="00BA49B2" w:rsidP="00BA49B2">
      <w:pPr>
        <w:spacing w:after="0" w:line="240" w:lineRule="auto"/>
        <w:rPr>
          <w:b/>
          <w:color w:val="002060"/>
          <w:sz w:val="32"/>
          <w:lang w:val="en-US"/>
        </w:rPr>
      </w:pPr>
    </w:p>
    <w:tbl>
      <w:tblPr>
        <w:tblStyle w:val="PlainTable5"/>
        <w:tblW w:w="8280" w:type="dxa"/>
        <w:tblInd w:w="165" w:type="dxa"/>
        <w:tblLook w:val="04A0" w:firstRow="1" w:lastRow="0" w:firstColumn="1" w:lastColumn="0" w:noHBand="0" w:noVBand="1"/>
      </w:tblPr>
      <w:tblGrid>
        <w:gridCol w:w="2499"/>
        <w:gridCol w:w="1858"/>
        <w:gridCol w:w="1872"/>
        <w:gridCol w:w="2051"/>
      </w:tblGrid>
      <w:tr w:rsidR="0090196F" w:rsidRPr="00186C91" w:rsidTr="00287F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99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90196F" w:rsidRPr="00186C91" w:rsidRDefault="0090196F" w:rsidP="00186C91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Period</w:t>
            </w:r>
          </w:p>
        </w:tc>
        <w:tc>
          <w:tcPr>
            <w:tcW w:w="1858" w:type="dxa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hideMark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 xml:space="preserve"> 2008 - 2010</w:t>
            </w:r>
          </w:p>
        </w:tc>
        <w:tc>
          <w:tcPr>
            <w:tcW w:w="1872" w:type="dxa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hideMark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 xml:space="preserve"> 2011 - 2019</w:t>
            </w:r>
          </w:p>
        </w:tc>
        <w:tc>
          <w:tcPr>
            <w:tcW w:w="2051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  <w:hideMark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 xml:space="preserve"> 2020 - 2025</w:t>
            </w:r>
          </w:p>
        </w:tc>
      </w:tr>
      <w:tr w:rsidR="0090196F" w:rsidRPr="00420588" w:rsidTr="00287F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90196F" w:rsidRPr="00186C91" w:rsidRDefault="0090196F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lang w:eastAsia="en-IN"/>
              </w:rPr>
              <w:t>Trades</w:t>
            </w:r>
          </w:p>
        </w:tc>
        <w:tc>
          <w:tcPr>
            <w:tcW w:w="1858" w:type="dxa"/>
            <w:noWrap/>
          </w:tcPr>
          <w:p w:rsidR="0090196F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12.0</w:t>
            </w:r>
          </w:p>
        </w:tc>
        <w:tc>
          <w:tcPr>
            <w:tcW w:w="1872" w:type="dxa"/>
            <w:noWrap/>
          </w:tcPr>
          <w:p w:rsidR="0090196F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23.0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90196F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19.0</w:t>
            </w:r>
          </w:p>
        </w:tc>
      </w:tr>
      <w:tr w:rsidR="0090196F" w:rsidRPr="00420588" w:rsidTr="00287FF1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90196F" w:rsidRPr="00186C91" w:rsidRDefault="0090196F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lang w:eastAsia="en-IN"/>
              </w:rPr>
              <w:t>Total Gross Profit</w:t>
            </w:r>
          </w:p>
        </w:tc>
        <w:tc>
          <w:tcPr>
            <w:tcW w:w="1858" w:type="dxa"/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48.8%</w:t>
            </w:r>
          </w:p>
        </w:tc>
        <w:tc>
          <w:tcPr>
            <w:tcW w:w="1872" w:type="dxa"/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50.1%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56.5%</w:t>
            </w:r>
          </w:p>
        </w:tc>
      </w:tr>
      <w:tr w:rsidR="0090196F" w:rsidRPr="00186C91" w:rsidTr="00287F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90196F" w:rsidRPr="00186C91" w:rsidRDefault="0090196F" w:rsidP="00186C91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lang w:eastAsia="en-IN"/>
              </w:rPr>
              <w:t>Total Net Profit</w:t>
            </w:r>
          </w:p>
        </w:tc>
        <w:tc>
          <w:tcPr>
            <w:tcW w:w="1858" w:type="dxa"/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38.5%</w:t>
            </w:r>
          </w:p>
        </w:tc>
        <w:tc>
          <w:tcPr>
            <w:tcW w:w="1872" w:type="dxa"/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32.5%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41.5%</w:t>
            </w:r>
          </w:p>
        </w:tc>
      </w:tr>
      <w:tr w:rsidR="0090196F" w:rsidRPr="00186C91" w:rsidTr="00287FF1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90196F" w:rsidRPr="00186C91" w:rsidRDefault="0090196F" w:rsidP="00186C91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lang w:eastAsia="en-IN"/>
              </w:rPr>
              <w:t>Avg. Net Profit</w:t>
            </w:r>
          </w:p>
        </w:tc>
        <w:tc>
          <w:tcPr>
            <w:tcW w:w="1858" w:type="dxa"/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3.2%</w:t>
            </w:r>
          </w:p>
        </w:tc>
        <w:tc>
          <w:tcPr>
            <w:tcW w:w="1872" w:type="dxa"/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1.4%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2.2%</w:t>
            </w:r>
          </w:p>
        </w:tc>
      </w:tr>
      <w:tr w:rsidR="0090196F" w:rsidRPr="00420588" w:rsidTr="00287F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90196F" w:rsidRPr="00186C91" w:rsidRDefault="0090196F" w:rsidP="00186C91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lang w:eastAsia="en-IN"/>
              </w:rPr>
              <w:t>Net Month. Thickness.</w:t>
            </w:r>
          </w:p>
        </w:tc>
        <w:tc>
          <w:tcPr>
            <w:tcW w:w="1858" w:type="dxa"/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5.8%</w:t>
            </w:r>
          </w:p>
        </w:tc>
        <w:tc>
          <w:tcPr>
            <w:tcW w:w="1872" w:type="dxa"/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3.1%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4.5%</w:t>
            </w:r>
          </w:p>
        </w:tc>
      </w:tr>
      <w:tr w:rsidR="0090196F" w:rsidRPr="00420588" w:rsidTr="00287FF1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90196F" w:rsidRPr="00186C91" w:rsidRDefault="0090196F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lang w:eastAsia="en-IN"/>
              </w:rPr>
              <w:t>Avg. Days Held</w:t>
            </w:r>
          </w:p>
        </w:tc>
        <w:tc>
          <w:tcPr>
            <w:tcW w:w="1858" w:type="dxa"/>
            <w:noWrap/>
          </w:tcPr>
          <w:p w:rsidR="0090196F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16.9</w:t>
            </w:r>
          </w:p>
        </w:tc>
        <w:tc>
          <w:tcPr>
            <w:tcW w:w="1872" w:type="dxa"/>
            <w:noWrap/>
          </w:tcPr>
          <w:p w:rsidR="0090196F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14.0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90196F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14.7</w:t>
            </w:r>
          </w:p>
        </w:tc>
      </w:tr>
      <w:tr w:rsidR="0090196F" w:rsidRPr="00420588" w:rsidTr="00287F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90196F" w:rsidRPr="00186C91" w:rsidRDefault="0090196F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lang w:eastAsia="en-IN"/>
              </w:rPr>
              <w:t>Net Win%</w:t>
            </w:r>
          </w:p>
        </w:tc>
        <w:tc>
          <w:tcPr>
            <w:tcW w:w="1858" w:type="dxa"/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58.3%</w:t>
            </w:r>
          </w:p>
        </w:tc>
        <w:tc>
          <w:tcPr>
            <w:tcW w:w="1872" w:type="dxa"/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69.6%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84.2%</w:t>
            </w:r>
          </w:p>
        </w:tc>
      </w:tr>
      <w:tr w:rsidR="0090196F" w:rsidRPr="00420588" w:rsidTr="00287FF1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90196F" w:rsidRPr="00186C91" w:rsidRDefault="0090196F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lang w:eastAsia="en-IN"/>
              </w:rPr>
              <w:t>Yrs. In Market</w:t>
            </w:r>
          </w:p>
        </w:tc>
        <w:tc>
          <w:tcPr>
            <w:tcW w:w="1858" w:type="dxa"/>
            <w:noWrap/>
          </w:tcPr>
          <w:p w:rsidR="0090196F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0.6</w:t>
            </w:r>
          </w:p>
        </w:tc>
        <w:tc>
          <w:tcPr>
            <w:tcW w:w="1872" w:type="dxa"/>
            <w:noWrap/>
          </w:tcPr>
          <w:p w:rsidR="0090196F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0.9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90196F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0.8</w:t>
            </w:r>
          </w:p>
        </w:tc>
      </w:tr>
      <w:tr w:rsidR="0090196F" w:rsidRPr="00186C91" w:rsidTr="00287F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90196F" w:rsidRPr="00186C91" w:rsidRDefault="0090196F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lang w:eastAsia="en-IN"/>
              </w:rPr>
              <w:t>CAGR</w:t>
            </w:r>
          </w:p>
        </w:tc>
        <w:tc>
          <w:tcPr>
            <w:tcW w:w="1858" w:type="dxa"/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19.4%</w:t>
            </w:r>
          </w:p>
        </w:tc>
        <w:tc>
          <w:tcPr>
            <w:tcW w:w="1872" w:type="dxa"/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4.3%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7.2%</w:t>
            </w:r>
          </w:p>
        </w:tc>
      </w:tr>
      <w:tr w:rsidR="0090196F" w:rsidRPr="00186C91" w:rsidTr="00287FF1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90196F" w:rsidRPr="00186C91" w:rsidRDefault="0090196F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lang w:eastAsia="en-IN"/>
              </w:rPr>
              <w:t>DD</w:t>
            </w:r>
          </w:p>
        </w:tc>
        <w:tc>
          <w:tcPr>
            <w:tcW w:w="1858" w:type="dxa"/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-3.3%</w:t>
            </w:r>
          </w:p>
        </w:tc>
        <w:tc>
          <w:tcPr>
            <w:tcW w:w="1872" w:type="dxa"/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-8.7%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90196F" w:rsidRPr="00186C91" w:rsidRDefault="0090196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-9.2%</w:t>
            </w:r>
          </w:p>
        </w:tc>
      </w:tr>
      <w:tr w:rsidR="0090196F" w:rsidRPr="00420588" w:rsidTr="00287F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  <w:bottom w:val="single" w:sz="12" w:space="0" w:color="auto"/>
            </w:tcBorders>
            <w:vAlign w:val="center"/>
            <w:hideMark/>
          </w:tcPr>
          <w:p w:rsidR="0090196F" w:rsidRPr="00186C91" w:rsidRDefault="0090196F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lang w:eastAsia="en-IN"/>
              </w:rPr>
              <w:t>CAR/MDD</w:t>
            </w:r>
          </w:p>
        </w:tc>
        <w:tc>
          <w:tcPr>
            <w:tcW w:w="1858" w:type="dxa"/>
            <w:tcBorders>
              <w:bottom w:val="single" w:sz="12" w:space="0" w:color="auto"/>
            </w:tcBorders>
            <w:noWrap/>
          </w:tcPr>
          <w:p w:rsidR="0090196F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5.9</w:t>
            </w:r>
          </w:p>
        </w:tc>
        <w:tc>
          <w:tcPr>
            <w:tcW w:w="1872" w:type="dxa"/>
            <w:tcBorders>
              <w:bottom w:val="single" w:sz="12" w:space="0" w:color="auto"/>
            </w:tcBorders>
            <w:noWrap/>
          </w:tcPr>
          <w:p w:rsidR="0090196F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0.5</w:t>
            </w:r>
          </w:p>
        </w:tc>
        <w:tc>
          <w:tcPr>
            <w:tcW w:w="2051" w:type="dxa"/>
            <w:tcBorders>
              <w:bottom w:val="single" w:sz="12" w:space="0" w:color="auto"/>
              <w:right w:val="single" w:sz="12" w:space="0" w:color="auto"/>
            </w:tcBorders>
            <w:noWrap/>
          </w:tcPr>
          <w:p w:rsidR="0090196F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0.8</w:t>
            </w:r>
          </w:p>
        </w:tc>
      </w:tr>
    </w:tbl>
    <w:p w:rsidR="00BA49B2" w:rsidRDefault="00BA49B2" w:rsidP="00BA49B2">
      <w:pPr>
        <w:spacing w:after="0" w:line="240" w:lineRule="auto"/>
        <w:rPr>
          <w:b/>
          <w:sz w:val="24"/>
          <w:lang w:val="en-US"/>
        </w:rPr>
      </w:pPr>
    </w:p>
    <w:p w:rsidR="00BA49B2" w:rsidRPr="00664F7C" w:rsidRDefault="00CF14BE" w:rsidP="00BA49B2">
      <w:pPr>
        <w:rPr>
          <w:b/>
          <w:color w:val="002060"/>
          <w:sz w:val="28"/>
        </w:rPr>
      </w:pPr>
      <w:r>
        <w:rPr>
          <w:noProof/>
          <w:lang w:eastAsia="en-IN"/>
        </w:rPr>
        <w:drawing>
          <wp:anchor distT="0" distB="0" distL="114300" distR="114300" simplePos="0" relativeHeight="251765760" behindDoc="0" locked="0" layoutInCell="1" allowOverlap="1" wp14:anchorId="68DE60C0" wp14:editId="363295EB">
            <wp:simplePos x="0" y="0"/>
            <wp:positionH relativeFrom="column">
              <wp:posOffset>112395</wp:posOffset>
            </wp:positionH>
            <wp:positionV relativeFrom="paragraph">
              <wp:posOffset>372110</wp:posOffset>
            </wp:positionV>
            <wp:extent cx="5259070" cy="4574540"/>
            <wp:effectExtent l="38100" t="38100" r="93980" b="92710"/>
            <wp:wrapSquare wrapText="bothSides"/>
            <wp:docPr id="8" name="Chart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49B2" w:rsidRPr="00FA169F">
        <w:rPr>
          <w:b/>
          <w:color w:val="1F4E79" w:themeColor="accent1" w:themeShade="80"/>
          <w:sz w:val="32"/>
        </w:rPr>
        <w:t>Strategy Performance (From 01-01-2008 to 02-12-2025):</w:t>
      </w:r>
    </w:p>
    <w:p w:rsidR="00BA49B2" w:rsidRDefault="00BA49B2" w:rsidP="00BA49B2">
      <w:pPr>
        <w:spacing w:after="0" w:line="240" w:lineRule="auto"/>
        <w:rPr>
          <w:b/>
          <w:sz w:val="24"/>
          <w:lang w:val="en-US"/>
        </w:rPr>
      </w:pPr>
    </w:p>
    <w:p w:rsidR="00BA49B2" w:rsidRDefault="00BA49B2" w:rsidP="00BA49B2">
      <w:pPr>
        <w:sectPr w:rsidR="00BA49B2" w:rsidSect="00697110">
          <w:pgSz w:w="10081" w:h="14402" w:code="7"/>
          <w:pgMar w:top="720" w:right="720" w:bottom="255" w:left="720" w:header="283" w:footer="142" w:gutter="0"/>
          <w:cols w:space="708"/>
          <w:docGrid w:linePitch="360"/>
        </w:sectPr>
      </w:pPr>
      <w:r>
        <w:t xml:space="preserve"> </w:t>
      </w:r>
    </w:p>
    <w:p w:rsidR="00BA49B2" w:rsidRPr="00690F18" w:rsidRDefault="00BA49B2" w:rsidP="00BA49B2">
      <w:pPr>
        <w:rPr>
          <w:b/>
          <w:color w:val="1F4E79" w:themeColor="accent1" w:themeShade="80"/>
          <w:sz w:val="32"/>
        </w:rPr>
      </w:pPr>
      <w:r w:rsidRPr="00690F18">
        <w:rPr>
          <w:b/>
          <w:color w:val="1F4E79" w:themeColor="accent1" w:themeShade="80"/>
          <w:sz w:val="32"/>
        </w:rPr>
        <w:t>Tradesheet:</w:t>
      </w:r>
      <w:r w:rsidR="007E3520">
        <w:rPr>
          <w:b/>
          <w:color w:val="1F4E79" w:themeColor="accent1" w:themeShade="80"/>
          <w:sz w:val="32"/>
        </w:rPr>
        <w:t xml:space="preserve"> Midcap100</w:t>
      </w:r>
    </w:p>
    <w:tbl>
      <w:tblPr>
        <w:tblStyle w:val="PlainTable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25"/>
        <w:gridCol w:w="1229"/>
        <w:gridCol w:w="1470"/>
        <w:gridCol w:w="1081"/>
        <w:gridCol w:w="900"/>
        <w:gridCol w:w="898"/>
        <w:gridCol w:w="888"/>
        <w:gridCol w:w="720"/>
      </w:tblGrid>
      <w:tr w:rsidR="00287FF1" w:rsidRPr="00186C91" w:rsidTr="009E69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tcBorders>
              <w:top w:val="single" w:sz="12" w:space="0" w:color="auto"/>
              <w:bottom w:val="single" w:sz="4" w:space="0" w:color="BFBFBF" w:themeColor="background1" w:themeShade="BF"/>
            </w:tcBorders>
            <w:shd w:val="clear" w:color="auto" w:fill="D9D9D9"/>
            <w:noWrap/>
            <w:hideMark/>
          </w:tcPr>
          <w:p w:rsidR="00287FF1" w:rsidRPr="009E69EF" w:rsidRDefault="009E69EF" w:rsidP="00186C91">
            <w:pPr>
              <w:rPr>
                <w:rFonts w:ascii="Calibri" w:eastAsia="Times New Roman" w:hAnsi="Calibri" w:cs="Calibri"/>
                <w:i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i/>
                <w:color w:val="000000"/>
                <w:lang w:eastAsia="en-IN"/>
              </w:rPr>
              <w:t>Entry Date</w:t>
            </w:r>
          </w:p>
        </w:tc>
        <w:tc>
          <w:tcPr>
            <w:tcW w:w="1229" w:type="dxa"/>
            <w:tcBorders>
              <w:top w:val="single" w:sz="12" w:space="0" w:color="auto"/>
              <w:bottom w:val="single" w:sz="4" w:space="0" w:color="BFBFBF" w:themeColor="background1" w:themeShade="BF"/>
            </w:tcBorders>
            <w:shd w:val="clear" w:color="auto" w:fill="D9D9D9"/>
            <w:noWrap/>
            <w:hideMark/>
          </w:tcPr>
          <w:p w:rsidR="00287FF1" w:rsidRPr="009E69EF" w:rsidRDefault="009E69EF" w:rsidP="00186C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i/>
                <w:color w:val="000000"/>
                <w:lang w:eastAsia="en-IN"/>
              </w:rPr>
              <w:t>Entry Price</w:t>
            </w:r>
          </w:p>
        </w:tc>
        <w:tc>
          <w:tcPr>
            <w:tcW w:w="1470" w:type="dxa"/>
            <w:tcBorders>
              <w:top w:val="single" w:sz="12" w:space="0" w:color="auto"/>
              <w:bottom w:val="single" w:sz="4" w:space="0" w:color="BFBFBF" w:themeColor="background1" w:themeShade="BF"/>
            </w:tcBorders>
            <w:shd w:val="clear" w:color="auto" w:fill="D9D9D9"/>
            <w:noWrap/>
            <w:hideMark/>
          </w:tcPr>
          <w:p w:rsidR="00287FF1" w:rsidRPr="009E69EF" w:rsidRDefault="009E69EF" w:rsidP="00186C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i/>
                <w:color w:val="000000"/>
                <w:lang w:eastAsia="en-IN"/>
              </w:rPr>
              <w:t>Exit Date</w:t>
            </w:r>
          </w:p>
        </w:tc>
        <w:tc>
          <w:tcPr>
            <w:tcW w:w="1081" w:type="dxa"/>
            <w:tcBorders>
              <w:top w:val="single" w:sz="12" w:space="0" w:color="auto"/>
              <w:bottom w:val="single" w:sz="4" w:space="0" w:color="BFBFBF" w:themeColor="background1" w:themeShade="BF"/>
            </w:tcBorders>
            <w:shd w:val="clear" w:color="auto" w:fill="D9D9D9"/>
            <w:noWrap/>
            <w:hideMark/>
          </w:tcPr>
          <w:p w:rsidR="00287FF1" w:rsidRPr="009E69EF" w:rsidRDefault="009E69EF" w:rsidP="00186C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i/>
                <w:color w:val="000000"/>
                <w:lang w:eastAsia="en-IN"/>
              </w:rPr>
              <w:t>Exit Price</w:t>
            </w:r>
          </w:p>
        </w:tc>
        <w:tc>
          <w:tcPr>
            <w:tcW w:w="900" w:type="dxa"/>
            <w:tcBorders>
              <w:top w:val="single" w:sz="12" w:space="0" w:color="auto"/>
              <w:bottom w:val="single" w:sz="4" w:space="0" w:color="BFBFBF" w:themeColor="background1" w:themeShade="BF"/>
            </w:tcBorders>
            <w:shd w:val="clear" w:color="auto" w:fill="D9D9D9"/>
            <w:noWrap/>
            <w:hideMark/>
          </w:tcPr>
          <w:p w:rsidR="00287FF1" w:rsidRPr="009E69EF" w:rsidRDefault="009E69EF" w:rsidP="00186C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i/>
                <w:color w:val="000000"/>
                <w:lang w:eastAsia="en-IN"/>
              </w:rPr>
              <w:t>Gross Profit</w:t>
            </w:r>
          </w:p>
        </w:tc>
        <w:tc>
          <w:tcPr>
            <w:tcW w:w="898" w:type="dxa"/>
            <w:tcBorders>
              <w:top w:val="single" w:sz="12" w:space="0" w:color="auto"/>
              <w:bottom w:val="single" w:sz="4" w:space="0" w:color="BFBFBF" w:themeColor="background1" w:themeShade="BF"/>
            </w:tcBorders>
            <w:shd w:val="clear" w:color="auto" w:fill="D9D9D9"/>
            <w:noWrap/>
            <w:hideMark/>
          </w:tcPr>
          <w:p w:rsidR="00287FF1" w:rsidRPr="009E69EF" w:rsidRDefault="009E69EF" w:rsidP="00186C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i/>
                <w:color w:val="000000"/>
                <w:lang w:eastAsia="en-IN"/>
              </w:rPr>
              <w:t>Days Held</w:t>
            </w:r>
          </w:p>
        </w:tc>
        <w:tc>
          <w:tcPr>
            <w:tcW w:w="888" w:type="dxa"/>
            <w:tcBorders>
              <w:top w:val="single" w:sz="12" w:space="0" w:color="auto"/>
              <w:bottom w:val="single" w:sz="4" w:space="0" w:color="BFBFBF" w:themeColor="background1" w:themeShade="BF"/>
            </w:tcBorders>
            <w:shd w:val="clear" w:color="auto" w:fill="D9D9D9"/>
            <w:noWrap/>
            <w:hideMark/>
          </w:tcPr>
          <w:p w:rsidR="00287FF1" w:rsidRPr="009E69EF" w:rsidRDefault="009E69EF" w:rsidP="00186C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i/>
                <w:color w:val="000000"/>
                <w:lang w:eastAsia="en-IN"/>
              </w:rPr>
              <w:t>Net Profit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BFBFBF" w:themeColor="background1" w:themeShade="BF"/>
            </w:tcBorders>
            <w:shd w:val="clear" w:color="auto" w:fill="D9D9D9"/>
            <w:noWrap/>
            <w:hideMark/>
          </w:tcPr>
          <w:p w:rsidR="00287FF1" w:rsidRPr="009E69EF" w:rsidRDefault="009E69EF" w:rsidP="00186C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i/>
                <w:color w:val="000000"/>
                <w:lang w:eastAsia="en-IN"/>
              </w:rPr>
              <w:t>MAE</w:t>
            </w:r>
          </w:p>
        </w:tc>
      </w:tr>
      <w:tr w:rsidR="00287FF1" w:rsidRPr="006727F2" w:rsidTr="009E69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tcBorders>
              <w:top w:val="single" w:sz="4" w:space="0" w:color="BFBFBF" w:themeColor="background1" w:themeShade="BF"/>
            </w:tcBorders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28-11-2008</w:t>
            </w:r>
          </w:p>
        </w:tc>
        <w:tc>
          <w:tcPr>
            <w:tcW w:w="1229" w:type="dxa"/>
            <w:tcBorders>
              <w:top w:val="single" w:sz="4" w:space="0" w:color="BFBFBF" w:themeColor="background1" w:themeShade="BF"/>
            </w:tcBorders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3309.7</w:t>
            </w:r>
          </w:p>
        </w:tc>
        <w:tc>
          <w:tcPr>
            <w:tcW w:w="1470" w:type="dxa"/>
            <w:tcBorders>
              <w:top w:val="single" w:sz="4" w:space="0" w:color="BFBFBF" w:themeColor="background1" w:themeShade="BF"/>
            </w:tcBorders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16-12-2008</w:t>
            </w:r>
          </w:p>
        </w:tc>
        <w:tc>
          <w:tcPr>
            <w:tcW w:w="1081" w:type="dxa"/>
            <w:tcBorders>
              <w:top w:val="single" w:sz="4" w:space="0" w:color="BFBFBF" w:themeColor="background1" w:themeShade="BF"/>
            </w:tcBorders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3691.8</w:t>
            </w:r>
          </w:p>
        </w:tc>
        <w:tc>
          <w:tcPr>
            <w:tcW w:w="900" w:type="dxa"/>
            <w:tcBorders>
              <w:top w:val="single" w:sz="4" w:space="0" w:color="BFBFBF" w:themeColor="background1" w:themeShade="BF"/>
            </w:tcBorders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11.5%</w:t>
            </w:r>
          </w:p>
        </w:tc>
        <w:tc>
          <w:tcPr>
            <w:tcW w:w="898" w:type="dxa"/>
            <w:tcBorders>
              <w:top w:val="single" w:sz="4" w:space="0" w:color="BFBFBF" w:themeColor="background1" w:themeShade="BF"/>
            </w:tcBorders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</w:t>
            </w:r>
          </w:p>
        </w:tc>
        <w:tc>
          <w:tcPr>
            <w:tcW w:w="888" w:type="dxa"/>
            <w:tcBorders>
              <w:top w:val="single" w:sz="4" w:space="0" w:color="BFBFBF" w:themeColor="background1" w:themeShade="BF"/>
            </w:tcBorders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10.6%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</w:tcBorders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-4.2%</w:t>
            </w:r>
          </w:p>
        </w:tc>
      </w:tr>
      <w:tr w:rsidR="00287FF1" w:rsidRPr="006727F2" w:rsidTr="00D96F6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16-01-2009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3506.2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12-02-2009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3446.2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-1.7%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27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-2.9%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-7.1%</w:t>
            </w:r>
          </w:p>
        </w:tc>
      </w:tr>
      <w:tr w:rsidR="00287FF1" w:rsidRPr="006727F2" w:rsidTr="00D96F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13-03-2009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3051.7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26-03-2009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3313.0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8.6%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7.8%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0.6%</w:t>
            </w:r>
          </w:p>
        </w:tc>
      </w:tr>
      <w:tr w:rsidR="00287FF1" w:rsidRPr="006727F2" w:rsidTr="00D96F6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14-07-2009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5185.9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27-07-2009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5839.6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12.6%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11.9%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1.0%</w:t>
            </w:r>
          </w:p>
        </w:tc>
      </w:tr>
      <w:tr w:rsidR="00287FF1" w:rsidRPr="006727F2" w:rsidTr="00D96F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13-08-2009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5927.9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26-08-2009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6044.0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2.0%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1.2%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-4.0%</w:t>
            </w:r>
          </w:p>
        </w:tc>
      </w:tr>
      <w:tr w:rsidR="00287FF1" w:rsidRPr="006727F2" w:rsidTr="00D96F6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05-11-2009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6691.6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18-11-2009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7189.3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7.4%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6.7%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0.9%</w:t>
            </w:r>
          </w:p>
        </w:tc>
      </w:tr>
      <w:tr w:rsidR="00287FF1" w:rsidRPr="006727F2" w:rsidTr="00D96F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30-11-2009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7149.2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16-12-2009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7176.9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0.4%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-0.4%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-0.6%</w:t>
            </w:r>
          </w:p>
        </w:tc>
      </w:tr>
      <w:tr w:rsidR="00287FF1" w:rsidRPr="006727F2" w:rsidTr="00D96F6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01-02-2010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7340.7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17-02-2010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7355.1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0.2%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-0.6%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-4.6%</w:t>
            </w:r>
          </w:p>
        </w:tc>
      </w:tr>
      <w:tr w:rsidR="00287FF1" w:rsidRPr="006727F2" w:rsidTr="00D96F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26-02-2010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7167.3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17-03-2010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7569.9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5.6%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19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4.7%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1.0%</w:t>
            </w:r>
          </w:p>
        </w:tc>
      </w:tr>
      <w:tr w:rsidR="00287FF1" w:rsidRPr="006727F2" w:rsidTr="00D96F6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20-04-2010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7920.3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10-05-2010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7931.6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0.1%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-0.8%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-2.5%</w:t>
            </w:r>
          </w:p>
        </w:tc>
      </w:tr>
      <w:tr w:rsidR="00287FF1" w:rsidRPr="006727F2" w:rsidTr="00D96F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27-05-2010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7549.4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10-06-2010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7880.7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4.4%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3.6%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1.0%</w:t>
            </w:r>
          </w:p>
        </w:tc>
      </w:tr>
      <w:tr w:rsidR="00287FF1" w:rsidRPr="006727F2" w:rsidTr="00D96F6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30-11-2010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8907.5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21-12-2010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8702.8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-2.3%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21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-3.3%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-6.9%</w:t>
            </w:r>
          </w:p>
        </w:tc>
      </w:tr>
      <w:tr w:rsidR="00287FF1" w:rsidRPr="006727F2" w:rsidTr="00D96F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05-06-2012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6801.8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20-06-2012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7046.8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3.6%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2.8%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0.0%</w:t>
            </w:r>
          </w:p>
        </w:tc>
      </w:tr>
      <w:tr w:rsidR="00287FF1" w:rsidRPr="006727F2" w:rsidTr="00D96F6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06-08-2012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7287.2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04-09-2012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7137.8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-2.1%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29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-3.3%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-4.0%</w:t>
            </w:r>
          </w:p>
        </w:tc>
      </w:tr>
      <w:tr w:rsidR="00287FF1" w:rsidRPr="006727F2" w:rsidTr="00D96F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18-02-2013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7971.1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01-03-2013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7622.4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-4.4%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-5.0%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-5.7%</w:t>
            </w:r>
          </w:p>
        </w:tc>
      </w:tr>
      <w:tr w:rsidR="00287FF1" w:rsidRPr="006727F2" w:rsidTr="00D96F6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29-08-2013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6550.3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11-09-2013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6997.6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6.8%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6.1%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-0.6%</w:t>
            </w:r>
          </w:p>
        </w:tc>
      </w:tr>
      <w:tr w:rsidR="00287FF1" w:rsidRPr="006727F2" w:rsidTr="00D96F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31-01-2014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7540.0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17-02-2014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7509.1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-0.4%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-1.3%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-2.2%</w:t>
            </w:r>
          </w:p>
        </w:tc>
      </w:tr>
      <w:tr w:rsidR="00287FF1" w:rsidRPr="006727F2" w:rsidTr="00D96F61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17-06-2014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10821.7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02-07-2014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11345.7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4.8%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4.0%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-2.5%</w:t>
            </w:r>
          </w:p>
        </w:tc>
      </w:tr>
      <w:tr w:rsidR="00287FF1" w:rsidRPr="006727F2" w:rsidTr="00D96F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15-07-2014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10759.3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05-08-2014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10950.6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1.8%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21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0.8%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-0.8%</w:t>
            </w:r>
          </w:p>
        </w:tc>
      </w:tr>
      <w:tr w:rsidR="00287FF1" w:rsidRPr="006727F2" w:rsidTr="00D96F6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29-09-2014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11394.2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22-10-2014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11432.8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0.3%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23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-0.7%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-4.0%</w:t>
            </w:r>
          </w:p>
        </w:tc>
      </w:tr>
      <w:tr w:rsidR="00287FF1" w:rsidRPr="006727F2" w:rsidTr="00D96F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18-12-2014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12126.0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31-12-2014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12583.9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3.8%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3.0%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0.4%</w:t>
            </w:r>
          </w:p>
        </w:tc>
      </w:tr>
      <w:tr w:rsidR="00287FF1" w:rsidRPr="006727F2" w:rsidTr="00D96F6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11-02-2015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12842.9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02-03-2015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13322.2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3.7%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19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2.8%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-0.2%</w:t>
            </w:r>
          </w:p>
        </w:tc>
      </w:tr>
      <w:tr w:rsidR="00287FF1" w:rsidRPr="006727F2" w:rsidTr="00D96F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29-04-2015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12646.6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14-05-2015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12933.2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2.3%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1.5%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-3.4%</w:t>
            </w:r>
          </w:p>
        </w:tc>
      </w:tr>
      <w:tr w:rsidR="00287FF1" w:rsidRPr="006727F2" w:rsidTr="00D96F6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10-06-2015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12614.8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22-06-2015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13046.2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3.4%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2.7%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-2.3%</w:t>
            </w:r>
          </w:p>
        </w:tc>
      </w:tr>
      <w:tr w:rsidR="00287FF1" w:rsidRPr="006727F2" w:rsidTr="00D96F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30-06-2015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13009.7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15-07-2015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13513.4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3.9%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3.1%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0.3%</w:t>
            </w:r>
          </w:p>
        </w:tc>
      </w:tr>
      <w:tr w:rsidR="00287FF1" w:rsidRPr="006727F2" w:rsidTr="00D96F6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27-08-2015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13105.3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31-08-2015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13059.1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-0.4%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-0.8%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-0.8%</w:t>
            </w:r>
          </w:p>
        </w:tc>
      </w:tr>
      <w:tr w:rsidR="00287FF1" w:rsidRPr="006727F2" w:rsidTr="00D96F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27-06-2016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13410.2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11-07-2016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14270.4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6.4%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5.6%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0.3%</w:t>
            </w:r>
          </w:p>
        </w:tc>
      </w:tr>
      <w:tr w:rsidR="00287FF1" w:rsidRPr="006727F2" w:rsidTr="00D96F6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10-11-2016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15391.5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11-11-2016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14854.7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-3.5%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-3.8%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-3.8%</w:t>
            </w:r>
          </w:p>
        </w:tc>
      </w:tr>
      <w:tr w:rsidR="00287FF1" w:rsidRPr="006727F2" w:rsidTr="00D96F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29-12-2016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14238.6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10-01-2017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14984.3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5.2%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4.5%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0.3%</w:t>
            </w:r>
          </w:p>
        </w:tc>
      </w:tr>
      <w:tr w:rsidR="00287FF1" w:rsidRPr="006727F2" w:rsidTr="00D96F6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26-05-2017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17586.5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08-06-2017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17904.5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1.8%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1.1%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-3.1%</w:t>
            </w:r>
          </w:p>
        </w:tc>
      </w:tr>
      <w:tr w:rsidR="00287FF1" w:rsidRPr="006727F2" w:rsidTr="00D96F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29-06-2017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17601.3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12-07-2017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18223.1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3.5%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2.8%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-0.7%</w:t>
            </w:r>
          </w:p>
        </w:tc>
      </w:tr>
      <w:tr w:rsidR="00287FF1" w:rsidRPr="006727F2" w:rsidTr="00D96F6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14-08-2017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17853.7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31-08-2017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18277.5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2.4%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1.5%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-1.5%</w:t>
            </w:r>
          </w:p>
        </w:tc>
      </w:tr>
      <w:tr w:rsidR="00287FF1" w:rsidRPr="006727F2" w:rsidTr="00D96F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29-09-2017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18108.0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13-10-2017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18723.4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3.4%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2.6%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0.2%</w:t>
            </w:r>
          </w:p>
        </w:tc>
      </w:tr>
      <w:tr w:rsidR="00287FF1" w:rsidRPr="006727F2" w:rsidTr="00D96F6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08-02-2018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19827.6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09-02-2018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19872.3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0.2%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-0.1%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-2.1%</w:t>
            </w:r>
          </w:p>
        </w:tc>
      </w:tr>
      <w:tr w:rsidR="00287FF1" w:rsidRPr="006727F2" w:rsidTr="00D96F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09-10-2019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15722.6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23-10-2019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16247.7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3.3%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2.6%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-1.7%</w:t>
            </w:r>
          </w:p>
        </w:tc>
      </w:tr>
      <w:tr w:rsidR="00287FF1" w:rsidRPr="006727F2" w:rsidTr="00D96F6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19-02-2020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17990.1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28-02-2020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16786.4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-6.7%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-7.3%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-7.4%</w:t>
            </w:r>
          </w:p>
        </w:tc>
      </w:tr>
      <w:tr w:rsidR="00287FF1" w:rsidRPr="006727F2" w:rsidTr="00D96F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26-03-2020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11838.6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17-04-2020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13046.8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10.2%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22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9.2%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-4.7%</w:t>
            </w:r>
          </w:p>
        </w:tc>
      </w:tr>
      <w:tr w:rsidR="00287FF1" w:rsidRPr="006727F2" w:rsidTr="00D96F6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10-09-2020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16653.1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30-09-2020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16983.1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2.0%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1.0%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-3.8%</w:t>
            </w:r>
          </w:p>
        </w:tc>
      </w:tr>
      <w:tr w:rsidR="00287FF1" w:rsidRPr="006727F2" w:rsidTr="00D96F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23-12-2020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20440.0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05-01-2021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21534.0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5.4%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4.6%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-0.2%</w:t>
            </w:r>
          </w:p>
        </w:tc>
      </w:tr>
      <w:tr w:rsidR="00287FF1" w:rsidRPr="006727F2" w:rsidTr="00D96F6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01-02-2021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21600.9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15-02-2021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23213.7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7.5%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6.7%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0.8%</w:t>
            </w:r>
          </w:p>
        </w:tc>
      </w:tr>
      <w:tr w:rsidR="00287FF1" w:rsidRPr="006727F2" w:rsidTr="00D96F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16-04-2021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23760.7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03-05-2021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24263.5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2.1%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1.2%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-4.0%</w:t>
            </w:r>
          </w:p>
        </w:tc>
      </w:tr>
      <w:tr w:rsidR="00287FF1" w:rsidRPr="006727F2" w:rsidTr="00D96F6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25-11-2021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30926.6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30-11-2021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29650.7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-4.1%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-4.6%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-6.4%</w:t>
            </w:r>
          </w:p>
        </w:tc>
      </w:tr>
      <w:tr w:rsidR="00287FF1" w:rsidRPr="006727F2" w:rsidTr="00D96F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20-09-2022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31955.5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12-10-2022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30756.6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-3.8%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22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-4.8%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-6.5%</w:t>
            </w:r>
          </w:p>
        </w:tc>
      </w:tr>
      <w:tr w:rsidR="00287FF1" w:rsidRPr="006727F2" w:rsidTr="00D96F6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03-04-2023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30166.8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18-04-2023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31240.8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3.6%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2.8%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-0.4%</w:t>
            </w:r>
          </w:p>
        </w:tc>
      </w:tr>
      <w:tr w:rsidR="00287FF1" w:rsidRPr="006727F2" w:rsidTr="00D96F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27-10-2023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38701.9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08-11-2023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40446.9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4.5%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3.8%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-0.9%</w:t>
            </w:r>
          </w:p>
        </w:tc>
      </w:tr>
      <w:tr w:rsidR="00287FF1" w:rsidRPr="006727F2" w:rsidTr="00D96F6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14-02-2024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48331.9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01-03-2024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48790.6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0.9%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0.1%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-1.6%</w:t>
            </w:r>
          </w:p>
        </w:tc>
      </w:tr>
      <w:tr w:rsidR="00287FF1" w:rsidRPr="006727F2" w:rsidTr="00D96F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21-03-2024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47033.6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03-04-2024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49736.7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5.7%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5.0%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-0.4%</w:t>
            </w:r>
          </w:p>
        </w:tc>
      </w:tr>
      <w:tr w:rsidR="00287FF1" w:rsidRPr="006727F2" w:rsidTr="00D96F6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07-08-2024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56873.8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22-08-2024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58844.9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3.5%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2.7%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-0.9%</w:t>
            </w:r>
          </w:p>
        </w:tc>
      </w:tr>
      <w:tr w:rsidR="00287FF1" w:rsidRPr="006727F2" w:rsidTr="00D96F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10-09-2024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59039.1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26-09-2024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60469.2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2.4%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1.6%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-1.2%</w:t>
            </w:r>
          </w:p>
        </w:tc>
      </w:tr>
      <w:tr w:rsidR="00287FF1" w:rsidRPr="006727F2" w:rsidTr="00D96F6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05-03-2025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49168.4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21-03-2025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51850.8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5.5%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4.6%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-2.7%</w:t>
            </w:r>
          </w:p>
        </w:tc>
      </w:tr>
      <w:tr w:rsidR="00287FF1" w:rsidRPr="006727F2" w:rsidTr="00D96F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08-04-2025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49838.0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23-04-2025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55041.1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10.4%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9.6%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-1.9%</w:t>
            </w:r>
          </w:p>
        </w:tc>
      </w:tr>
      <w:tr w:rsidR="00287FF1" w:rsidRPr="006727F2" w:rsidTr="00D96F6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12-05-2025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55416.1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23-05-2025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56687.8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2.3%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1.6%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-0.3%</w:t>
            </w:r>
          </w:p>
        </w:tc>
      </w:tr>
      <w:tr w:rsidR="00287FF1" w:rsidRPr="006727F2" w:rsidTr="00D96F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16-06-2025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58768.5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30-06-2025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59741.2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1.7%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0.9%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-2.9%</w:t>
            </w:r>
          </w:p>
        </w:tc>
      </w:tr>
      <w:tr w:rsidR="00287FF1" w:rsidRPr="006727F2" w:rsidTr="00D96F6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noWrap/>
            <w:hideMark/>
          </w:tcPr>
          <w:p w:rsidR="00287FF1" w:rsidRPr="009E69EF" w:rsidRDefault="00287FF1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01-10-2025</w:t>
            </w:r>
          </w:p>
        </w:tc>
        <w:tc>
          <w:tcPr>
            <w:tcW w:w="1229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57029.7</w:t>
            </w:r>
          </w:p>
        </w:tc>
        <w:tc>
          <w:tcPr>
            <w:tcW w:w="147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15-10-2025</w:t>
            </w:r>
          </w:p>
        </w:tc>
        <w:tc>
          <w:tcPr>
            <w:tcW w:w="1081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58970.0</w:t>
            </w:r>
          </w:p>
        </w:tc>
        <w:tc>
          <w:tcPr>
            <w:tcW w:w="900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3.4%</w:t>
            </w:r>
          </w:p>
        </w:tc>
        <w:tc>
          <w:tcPr>
            <w:tcW w:w="898" w:type="dxa"/>
            <w:noWrap/>
            <w:hideMark/>
          </w:tcPr>
          <w:p w:rsidR="00287FF1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888" w:type="dxa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2.6%</w:t>
            </w:r>
          </w:p>
        </w:tc>
        <w:tc>
          <w:tcPr>
            <w:tcW w:w="0" w:type="auto"/>
            <w:noWrap/>
            <w:hideMark/>
          </w:tcPr>
          <w:p w:rsidR="00287FF1" w:rsidRPr="009E69EF" w:rsidRDefault="00287FF1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0.0%</w:t>
            </w:r>
          </w:p>
        </w:tc>
      </w:tr>
    </w:tbl>
    <w:p w:rsidR="00BA49B2" w:rsidRDefault="00BA49B2" w:rsidP="00BA49B2">
      <w:pPr>
        <w:spacing w:after="0" w:line="240" w:lineRule="auto"/>
        <w:rPr>
          <w:sz w:val="24"/>
          <w:szCs w:val="24"/>
          <w:lang w:val="en-US"/>
        </w:rPr>
      </w:pPr>
    </w:p>
    <w:p w:rsidR="00BA49B2" w:rsidRDefault="00BA49B2" w:rsidP="00BA49B2">
      <w:pPr>
        <w:spacing w:after="0" w:line="240" w:lineRule="auto"/>
        <w:rPr>
          <w:sz w:val="24"/>
          <w:szCs w:val="24"/>
          <w:lang w:val="en-US"/>
        </w:rPr>
      </w:pPr>
    </w:p>
    <w:p w:rsidR="00BA49B2" w:rsidRDefault="00BA49B2" w:rsidP="00BA49B2">
      <w:pPr>
        <w:spacing w:after="0" w:line="240" w:lineRule="auto"/>
        <w:rPr>
          <w:sz w:val="24"/>
          <w:szCs w:val="24"/>
          <w:lang w:val="en-US"/>
        </w:rPr>
      </w:pPr>
    </w:p>
    <w:p w:rsidR="00BA49B2" w:rsidRDefault="00BA49B2" w:rsidP="00BA49B2">
      <w:pPr>
        <w:spacing w:after="0" w:line="240" w:lineRule="auto"/>
        <w:rPr>
          <w:sz w:val="24"/>
          <w:szCs w:val="24"/>
          <w:lang w:val="en-US"/>
        </w:rPr>
      </w:pPr>
    </w:p>
    <w:p w:rsidR="00BA49B2" w:rsidRDefault="00BA49B2" w:rsidP="00BA49B2">
      <w:pPr>
        <w:spacing w:after="0" w:line="240" w:lineRule="auto"/>
        <w:rPr>
          <w:sz w:val="24"/>
          <w:szCs w:val="24"/>
          <w:lang w:val="en-US"/>
        </w:rPr>
      </w:pPr>
    </w:p>
    <w:p w:rsidR="00BA49B2" w:rsidRDefault="00BA49B2" w:rsidP="00BA49B2">
      <w:pPr>
        <w:spacing w:after="0" w:line="240" w:lineRule="auto"/>
        <w:rPr>
          <w:sz w:val="24"/>
          <w:szCs w:val="24"/>
          <w:lang w:val="en-US"/>
        </w:rPr>
      </w:pPr>
    </w:p>
    <w:p w:rsidR="00BA49B2" w:rsidRDefault="00BA49B2" w:rsidP="00BA49B2">
      <w:pPr>
        <w:spacing w:after="0" w:line="240" w:lineRule="auto"/>
        <w:rPr>
          <w:sz w:val="24"/>
          <w:szCs w:val="24"/>
          <w:lang w:val="en-US"/>
        </w:rPr>
      </w:pPr>
    </w:p>
    <w:p w:rsidR="00BA49B2" w:rsidRDefault="00BA49B2" w:rsidP="00BA49B2">
      <w:pPr>
        <w:spacing w:after="0" w:line="240" w:lineRule="auto"/>
        <w:rPr>
          <w:sz w:val="24"/>
          <w:szCs w:val="24"/>
          <w:lang w:val="en-US"/>
        </w:rPr>
        <w:sectPr w:rsidR="00BA49B2" w:rsidSect="00697110">
          <w:pgSz w:w="10081" w:h="14402" w:code="7"/>
          <w:pgMar w:top="720" w:right="720" w:bottom="255" w:left="720" w:header="283" w:footer="142" w:gutter="0"/>
          <w:cols w:space="708"/>
          <w:docGrid w:linePitch="360"/>
        </w:sectPr>
      </w:pPr>
    </w:p>
    <w:p w:rsidR="00855E96" w:rsidRPr="00FA169F" w:rsidRDefault="00855E96" w:rsidP="00855E96">
      <w:pPr>
        <w:spacing w:after="0" w:line="240" w:lineRule="auto"/>
        <w:rPr>
          <w:b/>
          <w:color w:val="1F4E79" w:themeColor="accent1" w:themeShade="80"/>
          <w:sz w:val="32"/>
          <w:szCs w:val="24"/>
          <w:lang w:val="en-US"/>
        </w:rPr>
      </w:pPr>
      <w:r>
        <w:rPr>
          <w:b/>
          <w:color w:val="1F4E79" w:themeColor="accent1" w:themeShade="80"/>
          <w:sz w:val="32"/>
          <w:szCs w:val="24"/>
          <w:lang w:val="en-US"/>
        </w:rPr>
        <w:t>Index: Nifty 50</w:t>
      </w:r>
    </w:p>
    <w:p w:rsidR="00855E96" w:rsidRDefault="00855E96" w:rsidP="00855E96">
      <w:pPr>
        <w:spacing w:after="0" w:line="240" w:lineRule="auto"/>
        <w:rPr>
          <w:sz w:val="24"/>
          <w:szCs w:val="24"/>
          <w:lang w:val="en-US"/>
        </w:rPr>
      </w:pPr>
      <w:r w:rsidRPr="00B76A01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6C8E429" wp14:editId="23E5E52B">
                <wp:simplePos x="0" y="0"/>
                <wp:positionH relativeFrom="margin">
                  <wp:posOffset>117475</wp:posOffset>
                </wp:positionH>
                <wp:positionV relativeFrom="paragraph">
                  <wp:posOffset>20955</wp:posOffset>
                </wp:positionV>
                <wp:extent cx="5276215" cy="567690"/>
                <wp:effectExtent l="38100" t="38100" r="114935" b="118110"/>
                <wp:wrapNone/>
                <wp:docPr id="383" name="Rounded Rectangle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6215" cy="56769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19050" cap="flat" cmpd="sng" algn="ctr">
                          <a:solidFill>
                            <a:schemeClr val="accent1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676"/>
                              <w:gridCol w:w="3227"/>
                            </w:tblGrid>
                            <w:tr w:rsidR="00855E96" w:rsidTr="005D79F6">
                              <w:tc>
                                <w:tcPr>
                                  <w:tcW w:w="4680" w:type="dxa"/>
                                </w:tcPr>
                                <w:p w:rsidR="00855E96" w:rsidRPr="00690F18" w:rsidRDefault="00855E96" w:rsidP="00914749">
                                  <w:pPr>
                                    <w:rPr>
                                      <w:b/>
                                      <w:color w:val="ED7D31" w:themeColor="accent2"/>
                                      <w:sz w:val="28"/>
                                      <w:szCs w:val="24"/>
                                    </w:rPr>
                                  </w:pPr>
                                  <w:r w:rsidRPr="00690F18">
                                    <w:rPr>
                                      <w:b/>
                                      <w:color w:val="ED7D31" w:themeColor="accent2"/>
                                      <w:sz w:val="28"/>
                                      <w:szCs w:val="24"/>
                                    </w:rPr>
                                    <w:t>Entry:</w:t>
                                  </w:r>
                                </w:p>
                              </w:tc>
                              <w:tc>
                                <w:tcPr>
                                  <w:tcW w:w="3229" w:type="dxa"/>
                                </w:tcPr>
                                <w:p w:rsidR="00855E96" w:rsidRPr="00690F18" w:rsidRDefault="00855E96" w:rsidP="00914749">
                                  <w:pPr>
                                    <w:rPr>
                                      <w:b/>
                                      <w:color w:val="ED7D31" w:themeColor="accent2"/>
                                      <w:sz w:val="24"/>
                                      <w:szCs w:val="24"/>
                                    </w:rPr>
                                  </w:pPr>
                                  <w:r w:rsidRPr="00690F18">
                                    <w:rPr>
                                      <w:b/>
                                      <w:color w:val="ED7D31" w:themeColor="accent2"/>
                                      <w:sz w:val="28"/>
                                      <w:szCs w:val="24"/>
                                    </w:rPr>
                                    <w:t>Exit:</w:t>
                                  </w:r>
                                </w:p>
                              </w:tc>
                            </w:tr>
                            <w:tr w:rsidR="00855E96" w:rsidRPr="007D3946" w:rsidTr="005D79F6">
                              <w:tc>
                                <w:tcPr>
                                  <w:tcW w:w="4680" w:type="dxa"/>
                                </w:tcPr>
                                <w:p w:rsidR="00855E96" w:rsidRPr="007D3946" w:rsidRDefault="00855E96" w:rsidP="005D79F6">
                                  <w:pPr>
                                    <w:jc w:val="both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rStyle w:val="SubtleReference"/>
                                      <w:b/>
                                      <w:smallCaps w:val="0"/>
                                      <w:color w:val="auto"/>
                                      <w:sz w:val="24"/>
                                      <w:szCs w:val="24"/>
                                    </w:rPr>
                                    <w:t>Close is above the high of setup candle</w:t>
                                  </w:r>
                                </w:p>
                              </w:tc>
                              <w:tc>
                                <w:tcPr>
                                  <w:tcW w:w="3229" w:type="dxa"/>
                                </w:tcPr>
                                <w:p w:rsidR="00855E96" w:rsidRPr="000A2AFD" w:rsidRDefault="00855E96" w:rsidP="00914749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Daily ATR 5-2</w:t>
                                  </w:r>
                                </w:p>
                              </w:tc>
                            </w:tr>
                          </w:tbl>
                          <w:p w:rsidR="00855E96" w:rsidRPr="007D3946" w:rsidRDefault="00855E96" w:rsidP="00855E96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C8E429" id="Rounded Rectangle 383" o:spid="_x0000_s1030" style="position:absolute;margin-left:9.25pt;margin-top:1.65pt;width:415.45pt;height:44.7pt;z-index:251777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" fillcolor="#deeaf6 [660]" strokecolor="#1f4d78 [1604]" strokeweight="1.5pt">
                <v:stroke joinstyle="miter"/>
                <v:shadow on="t" color="black" opacity="26214f" origin="-.5,-.5" offset=".74836mm,.74836mm"/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676"/>
                        <w:gridCol w:w="3227"/>
                      </w:tblGrid>
                      <w:tr w:rsidR="00855E96" w:rsidTr="005D79F6">
                        <w:tc>
                          <w:tcPr>
                            <w:tcW w:w="4680" w:type="dxa"/>
                          </w:tcPr>
                          <w:p w:rsidR="00855E96" w:rsidRPr="00690F18" w:rsidRDefault="00855E96" w:rsidP="00914749">
                            <w:pPr>
                              <w:rPr>
                                <w:b/>
                                <w:color w:val="ED7D31" w:themeColor="accent2"/>
                                <w:sz w:val="28"/>
                                <w:szCs w:val="24"/>
                              </w:rPr>
                            </w:pPr>
                            <w:r w:rsidRPr="00690F18">
                              <w:rPr>
                                <w:b/>
                                <w:color w:val="ED7D31" w:themeColor="accent2"/>
                                <w:sz w:val="28"/>
                                <w:szCs w:val="24"/>
                              </w:rPr>
                              <w:t>Entry:</w:t>
                            </w:r>
                          </w:p>
                        </w:tc>
                        <w:tc>
                          <w:tcPr>
                            <w:tcW w:w="3229" w:type="dxa"/>
                          </w:tcPr>
                          <w:p w:rsidR="00855E96" w:rsidRPr="00690F18" w:rsidRDefault="00855E96" w:rsidP="00914749">
                            <w:pPr>
                              <w:rPr>
                                <w:b/>
                                <w:color w:val="ED7D31" w:themeColor="accent2"/>
                                <w:sz w:val="24"/>
                                <w:szCs w:val="24"/>
                              </w:rPr>
                            </w:pPr>
                            <w:r w:rsidRPr="00690F18">
                              <w:rPr>
                                <w:b/>
                                <w:color w:val="ED7D31" w:themeColor="accent2"/>
                                <w:sz w:val="28"/>
                                <w:szCs w:val="24"/>
                              </w:rPr>
                              <w:t>Exit:</w:t>
                            </w:r>
                          </w:p>
                        </w:tc>
                      </w:tr>
                      <w:tr w:rsidR="00855E96" w:rsidRPr="007D3946" w:rsidTr="005D79F6">
                        <w:tc>
                          <w:tcPr>
                            <w:tcW w:w="4680" w:type="dxa"/>
                          </w:tcPr>
                          <w:p w:rsidR="00855E96" w:rsidRPr="007D3946" w:rsidRDefault="00855E96" w:rsidP="005D79F6">
                            <w:pPr>
                              <w:jc w:val="both"/>
                              <w:rPr>
                                <w:b/>
                              </w:rPr>
                            </w:pPr>
                            <w:r>
                              <w:rPr>
                                <w:rStyle w:val="SubtleReference"/>
                                <w:b/>
                                <w:smallCaps w:val="0"/>
                                <w:color w:val="auto"/>
                                <w:sz w:val="24"/>
                                <w:szCs w:val="24"/>
                              </w:rPr>
                              <w:t>Close is above the high of setup candle</w:t>
                            </w:r>
                          </w:p>
                        </w:tc>
                        <w:tc>
                          <w:tcPr>
                            <w:tcW w:w="3229" w:type="dxa"/>
                          </w:tcPr>
                          <w:p w:rsidR="00855E96" w:rsidRPr="000A2AFD" w:rsidRDefault="00855E96" w:rsidP="0091474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Daily ATR 5-2</w:t>
                            </w:r>
                          </w:p>
                        </w:tc>
                      </w:tr>
                    </w:tbl>
                    <w:p w:rsidR="00855E96" w:rsidRPr="007D3946" w:rsidRDefault="00855E96" w:rsidP="00855E96">
                      <w:pPr>
                        <w:rPr>
                          <w:b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855E96" w:rsidRDefault="00855E96" w:rsidP="00855E96">
      <w:pPr>
        <w:spacing w:after="0" w:line="240" w:lineRule="auto"/>
        <w:rPr>
          <w:sz w:val="24"/>
          <w:szCs w:val="24"/>
          <w:lang w:val="en-US"/>
        </w:rPr>
      </w:pPr>
    </w:p>
    <w:p w:rsidR="00855E96" w:rsidRDefault="00855E96" w:rsidP="00855E96">
      <w:pPr>
        <w:spacing w:after="0" w:line="240" w:lineRule="auto"/>
        <w:rPr>
          <w:sz w:val="24"/>
          <w:szCs w:val="24"/>
          <w:lang w:val="en-US"/>
        </w:rPr>
      </w:pPr>
    </w:p>
    <w:p w:rsidR="00855E96" w:rsidRDefault="00855E96" w:rsidP="00855E96">
      <w:pPr>
        <w:spacing w:after="0" w:line="240" w:lineRule="auto"/>
        <w:rPr>
          <w:b/>
          <w:sz w:val="24"/>
          <w:lang w:val="en-US"/>
        </w:rPr>
      </w:pPr>
    </w:p>
    <w:p w:rsidR="00855E96" w:rsidRPr="00202C67" w:rsidRDefault="00855E96" w:rsidP="00855E96">
      <w:pPr>
        <w:spacing w:after="0" w:line="240" w:lineRule="auto"/>
        <w:rPr>
          <w:b/>
          <w:color w:val="1F4E79" w:themeColor="accent1" w:themeShade="80"/>
          <w:sz w:val="28"/>
          <w:lang w:val="en-US"/>
        </w:rPr>
      </w:pPr>
      <w:r w:rsidRPr="00202C67">
        <w:rPr>
          <w:b/>
          <w:color w:val="1F4E79" w:themeColor="accent1" w:themeShade="80"/>
          <w:sz w:val="28"/>
          <w:lang w:val="en-US"/>
        </w:rPr>
        <w:t>Statistics overview (Without Filter):</w:t>
      </w:r>
    </w:p>
    <w:p w:rsidR="00855E96" w:rsidRPr="00446545" w:rsidRDefault="00855E96" w:rsidP="00855E96">
      <w:pPr>
        <w:spacing w:after="0" w:line="240" w:lineRule="auto"/>
        <w:rPr>
          <w:b/>
          <w:lang w:val="en-US"/>
        </w:rPr>
      </w:pPr>
    </w:p>
    <w:tbl>
      <w:tblPr>
        <w:tblStyle w:val="PlainTable5"/>
        <w:tblW w:w="8280" w:type="dxa"/>
        <w:tblInd w:w="165" w:type="dxa"/>
        <w:tblLook w:val="04A0" w:firstRow="1" w:lastRow="0" w:firstColumn="1" w:lastColumn="0" w:noHBand="0" w:noVBand="1"/>
      </w:tblPr>
      <w:tblGrid>
        <w:gridCol w:w="2535"/>
        <w:gridCol w:w="2880"/>
        <w:gridCol w:w="2865"/>
      </w:tblGrid>
      <w:tr w:rsidR="00855E96" w:rsidRPr="00186C91" w:rsidTr="00FF4C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35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noWrap/>
            <w:hideMark/>
          </w:tcPr>
          <w:p w:rsidR="00855E96" w:rsidRPr="00186C91" w:rsidRDefault="00855E96" w:rsidP="00FF4C5C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Period</w:t>
            </w:r>
          </w:p>
        </w:tc>
        <w:tc>
          <w:tcPr>
            <w:tcW w:w="2880" w:type="dxa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hideMark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From 2008</w:t>
            </w:r>
          </w:p>
        </w:tc>
        <w:tc>
          <w:tcPr>
            <w:tcW w:w="2865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  <w:hideMark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From 2011</w:t>
            </w:r>
          </w:p>
        </w:tc>
      </w:tr>
      <w:tr w:rsidR="00543586" w:rsidRPr="00186C91" w:rsidTr="00EF54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543586" w:rsidRPr="00186C91" w:rsidRDefault="00543586" w:rsidP="00543586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Total Profit %</w:t>
            </w:r>
          </w:p>
        </w:tc>
        <w:tc>
          <w:tcPr>
            <w:tcW w:w="2880" w:type="dxa"/>
            <w:noWrap/>
            <w:vAlign w:val="center"/>
            <w:hideMark/>
          </w:tcPr>
          <w:p w:rsidR="00543586" w:rsidRDefault="00543586" w:rsidP="005435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10.15%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vAlign w:val="center"/>
            <w:hideMark/>
          </w:tcPr>
          <w:p w:rsidR="00543586" w:rsidRDefault="00543586" w:rsidP="005435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25.64%</w:t>
            </w:r>
          </w:p>
        </w:tc>
      </w:tr>
      <w:tr w:rsidR="00543586" w:rsidRPr="00186C91" w:rsidTr="00EF5482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543586" w:rsidRPr="00186C91" w:rsidRDefault="00543586" w:rsidP="00543586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Average %</w:t>
            </w:r>
          </w:p>
        </w:tc>
        <w:tc>
          <w:tcPr>
            <w:tcW w:w="2880" w:type="dxa"/>
            <w:noWrap/>
            <w:vAlign w:val="center"/>
            <w:hideMark/>
          </w:tcPr>
          <w:p w:rsidR="00543586" w:rsidRDefault="00543586" w:rsidP="005435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0.11%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vAlign w:val="center"/>
            <w:hideMark/>
          </w:tcPr>
          <w:p w:rsidR="00543586" w:rsidRDefault="00543586" w:rsidP="005435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0.38%</w:t>
            </w:r>
          </w:p>
        </w:tc>
      </w:tr>
      <w:tr w:rsidR="00543586" w:rsidRPr="00914749" w:rsidTr="00EF54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543586" w:rsidRPr="00186C91" w:rsidRDefault="00543586" w:rsidP="00543586">
            <w:pPr>
              <w:jc w:val="left"/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  <w:t>Total Trades</w:t>
            </w:r>
          </w:p>
        </w:tc>
        <w:tc>
          <w:tcPr>
            <w:tcW w:w="2880" w:type="dxa"/>
            <w:noWrap/>
            <w:vAlign w:val="center"/>
            <w:hideMark/>
          </w:tcPr>
          <w:p w:rsidR="00543586" w:rsidRDefault="00543586" w:rsidP="005435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89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vAlign w:val="center"/>
            <w:hideMark/>
          </w:tcPr>
          <w:p w:rsidR="00543586" w:rsidRDefault="00543586" w:rsidP="005435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68</w:t>
            </w:r>
          </w:p>
        </w:tc>
      </w:tr>
      <w:tr w:rsidR="00543586" w:rsidRPr="00914749" w:rsidTr="00EF5482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543586" w:rsidRPr="00D229FE" w:rsidRDefault="00543586" w:rsidP="00543586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D229F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Win Ratio</w:t>
            </w:r>
          </w:p>
        </w:tc>
        <w:tc>
          <w:tcPr>
            <w:tcW w:w="2880" w:type="dxa"/>
            <w:noWrap/>
            <w:vAlign w:val="center"/>
            <w:hideMark/>
          </w:tcPr>
          <w:p w:rsidR="00543586" w:rsidRDefault="00543586" w:rsidP="005435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39.33%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vAlign w:val="center"/>
            <w:hideMark/>
          </w:tcPr>
          <w:p w:rsidR="00543586" w:rsidRDefault="00543586" w:rsidP="005435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44.12%</w:t>
            </w:r>
          </w:p>
        </w:tc>
      </w:tr>
      <w:tr w:rsidR="00543586" w:rsidRPr="00914749" w:rsidTr="00EF54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543586" w:rsidRPr="00186C91" w:rsidRDefault="00543586" w:rsidP="00543586">
            <w:pPr>
              <w:jc w:val="left"/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  <w:t>Win Average</w:t>
            </w:r>
          </w:p>
        </w:tc>
        <w:tc>
          <w:tcPr>
            <w:tcW w:w="2880" w:type="dxa"/>
            <w:noWrap/>
            <w:vAlign w:val="center"/>
            <w:hideMark/>
          </w:tcPr>
          <w:p w:rsidR="00543586" w:rsidRDefault="00543586" w:rsidP="005435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5.57%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vAlign w:val="center"/>
            <w:hideMark/>
          </w:tcPr>
          <w:p w:rsidR="00543586" w:rsidRDefault="00543586" w:rsidP="005435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3.96%</w:t>
            </w:r>
          </w:p>
        </w:tc>
      </w:tr>
      <w:tr w:rsidR="00543586" w:rsidRPr="00914749" w:rsidTr="00EF5482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</w:tcPr>
          <w:p w:rsidR="00543586" w:rsidRPr="00186C91" w:rsidRDefault="00543586" w:rsidP="00543586">
            <w:pPr>
              <w:jc w:val="left"/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  <w:t>Loss Average</w:t>
            </w:r>
          </w:p>
        </w:tc>
        <w:tc>
          <w:tcPr>
            <w:tcW w:w="2880" w:type="dxa"/>
            <w:noWrap/>
            <w:vAlign w:val="center"/>
          </w:tcPr>
          <w:p w:rsidR="00543586" w:rsidRDefault="00543586" w:rsidP="005435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-3.42%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vAlign w:val="center"/>
          </w:tcPr>
          <w:p w:rsidR="00543586" w:rsidRDefault="00543586" w:rsidP="005435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-2.45%</w:t>
            </w:r>
          </w:p>
        </w:tc>
      </w:tr>
      <w:tr w:rsidR="00543586" w:rsidRPr="00186C91" w:rsidTr="00EF54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543586" w:rsidRPr="00186C91" w:rsidRDefault="00543586" w:rsidP="00543586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Expectancy Ratio</w:t>
            </w:r>
          </w:p>
        </w:tc>
        <w:tc>
          <w:tcPr>
            <w:tcW w:w="2880" w:type="dxa"/>
            <w:noWrap/>
            <w:vAlign w:val="center"/>
            <w:hideMark/>
          </w:tcPr>
          <w:p w:rsidR="00543586" w:rsidRDefault="00543586" w:rsidP="005435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0.03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vAlign w:val="center"/>
            <w:hideMark/>
          </w:tcPr>
          <w:p w:rsidR="00543586" w:rsidRDefault="00543586" w:rsidP="005435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0.15</w:t>
            </w:r>
          </w:p>
        </w:tc>
      </w:tr>
      <w:tr w:rsidR="00543586" w:rsidRPr="00186C91" w:rsidTr="00EF5482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543586" w:rsidRPr="00186C91" w:rsidRDefault="00543586" w:rsidP="00543586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Monthly Thickness</w:t>
            </w:r>
          </w:p>
        </w:tc>
        <w:tc>
          <w:tcPr>
            <w:tcW w:w="2880" w:type="dxa"/>
            <w:noWrap/>
            <w:vAlign w:val="center"/>
            <w:hideMark/>
          </w:tcPr>
          <w:p w:rsidR="00543586" w:rsidRDefault="00543586" w:rsidP="005435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0.12%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vAlign w:val="center"/>
            <w:hideMark/>
          </w:tcPr>
          <w:p w:rsidR="00543586" w:rsidRDefault="00543586" w:rsidP="005435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0.40%</w:t>
            </w:r>
          </w:p>
        </w:tc>
      </w:tr>
      <w:tr w:rsidR="00543586" w:rsidRPr="00914749" w:rsidTr="00EF54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543586" w:rsidRPr="00186C91" w:rsidRDefault="00543586" w:rsidP="00543586">
            <w:pPr>
              <w:jc w:val="left"/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  <w:t>Risk Reward</w:t>
            </w:r>
          </w:p>
        </w:tc>
        <w:tc>
          <w:tcPr>
            <w:tcW w:w="2880" w:type="dxa"/>
            <w:noWrap/>
            <w:vAlign w:val="center"/>
            <w:hideMark/>
          </w:tcPr>
          <w:p w:rsidR="00543586" w:rsidRDefault="00543586" w:rsidP="005435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1.63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vAlign w:val="center"/>
            <w:hideMark/>
          </w:tcPr>
          <w:p w:rsidR="00543586" w:rsidRDefault="00543586" w:rsidP="005435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1.61</w:t>
            </w:r>
          </w:p>
        </w:tc>
      </w:tr>
      <w:tr w:rsidR="00543586" w:rsidRPr="00186C91" w:rsidTr="00EF5482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543586" w:rsidRPr="00186C91" w:rsidRDefault="00543586" w:rsidP="00543586">
            <w:pPr>
              <w:jc w:val="left"/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  <w:t>CAGR</w:t>
            </w:r>
          </w:p>
        </w:tc>
        <w:tc>
          <w:tcPr>
            <w:tcW w:w="2880" w:type="dxa"/>
            <w:noWrap/>
            <w:vAlign w:val="center"/>
            <w:hideMark/>
          </w:tcPr>
          <w:p w:rsidR="00543586" w:rsidRDefault="00543586" w:rsidP="005435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-0.63%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vAlign w:val="center"/>
            <w:hideMark/>
          </w:tcPr>
          <w:p w:rsidR="00543586" w:rsidRDefault="00543586" w:rsidP="005435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1.42%</w:t>
            </w:r>
          </w:p>
        </w:tc>
      </w:tr>
      <w:tr w:rsidR="00543586" w:rsidRPr="00186C91" w:rsidTr="00EF54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543586" w:rsidRPr="00186C91" w:rsidRDefault="00543586" w:rsidP="00543586">
            <w:pPr>
              <w:jc w:val="left"/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  <w:t>DD</w:t>
            </w:r>
          </w:p>
        </w:tc>
        <w:tc>
          <w:tcPr>
            <w:tcW w:w="2880" w:type="dxa"/>
            <w:noWrap/>
            <w:vAlign w:val="center"/>
            <w:hideMark/>
          </w:tcPr>
          <w:p w:rsidR="00543586" w:rsidRDefault="00543586" w:rsidP="005435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-54.67%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vAlign w:val="center"/>
            <w:hideMark/>
          </w:tcPr>
          <w:p w:rsidR="00543586" w:rsidRDefault="00543586" w:rsidP="005435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-38.95%</w:t>
            </w:r>
          </w:p>
        </w:tc>
      </w:tr>
      <w:tr w:rsidR="00543586" w:rsidRPr="00914749" w:rsidTr="00EF5482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  <w:bottom w:val="single" w:sz="12" w:space="0" w:color="auto"/>
            </w:tcBorders>
            <w:noWrap/>
            <w:hideMark/>
          </w:tcPr>
          <w:p w:rsidR="00543586" w:rsidRPr="00186C91" w:rsidRDefault="00543586" w:rsidP="00543586">
            <w:pPr>
              <w:jc w:val="left"/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  <w:t>CAR/MDD</w:t>
            </w:r>
          </w:p>
        </w:tc>
        <w:tc>
          <w:tcPr>
            <w:tcW w:w="2880" w:type="dxa"/>
            <w:tcBorders>
              <w:bottom w:val="single" w:sz="12" w:space="0" w:color="auto"/>
            </w:tcBorders>
            <w:noWrap/>
            <w:vAlign w:val="center"/>
            <w:hideMark/>
          </w:tcPr>
          <w:p w:rsidR="00543586" w:rsidRDefault="00543586" w:rsidP="005435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0.01</w:t>
            </w:r>
          </w:p>
        </w:tc>
        <w:tc>
          <w:tcPr>
            <w:tcW w:w="2865" w:type="dxa"/>
            <w:tcBorders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:rsidR="00543586" w:rsidRDefault="00543586" w:rsidP="005435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0.04</w:t>
            </w:r>
          </w:p>
        </w:tc>
      </w:tr>
    </w:tbl>
    <w:p w:rsidR="00855E96" w:rsidRDefault="00855E96" w:rsidP="00855E96">
      <w:pPr>
        <w:spacing w:after="0" w:line="240" w:lineRule="auto"/>
        <w:rPr>
          <w:b/>
          <w:color w:val="1F4E79" w:themeColor="accent1" w:themeShade="80"/>
          <w:sz w:val="28"/>
          <w:lang w:val="en-US"/>
        </w:rPr>
      </w:pPr>
    </w:p>
    <w:p w:rsidR="00855E96" w:rsidRPr="007D3946" w:rsidRDefault="00855E96" w:rsidP="00855E96">
      <w:pPr>
        <w:spacing w:after="0" w:line="240" w:lineRule="auto"/>
        <w:rPr>
          <w:b/>
          <w:color w:val="1F4E79" w:themeColor="accent1" w:themeShade="80"/>
          <w:sz w:val="28"/>
          <w:lang w:val="en-US"/>
        </w:rPr>
      </w:pPr>
      <w:r>
        <w:rPr>
          <w:b/>
          <w:color w:val="1F4E79" w:themeColor="accent1" w:themeShade="80"/>
          <w:sz w:val="28"/>
          <w:lang w:val="en-US"/>
        </w:rPr>
        <w:t>Statistics overview (With Base 2 -Bull Filter</w:t>
      </w:r>
      <w:r w:rsidRPr="00202C67">
        <w:rPr>
          <w:b/>
          <w:color w:val="1F4E79" w:themeColor="accent1" w:themeShade="80"/>
          <w:sz w:val="28"/>
          <w:lang w:val="en-US"/>
        </w:rPr>
        <w:t>):</w:t>
      </w:r>
    </w:p>
    <w:tbl>
      <w:tblPr>
        <w:tblStyle w:val="PlainTable5"/>
        <w:tblpPr w:leftFromText="180" w:rightFromText="180" w:vertAnchor="text" w:horzAnchor="margin" w:tblpX="165" w:tblpY="200"/>
        <w:tblW w:w="831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2253"/>
        <w:gridCol w:w="1175"/>
        <w:gridCol w:w="1787"/>
        <w:gridCol w:w="345"/>
        <w:gridCol w:w="1375"/>
        <w:gridCol w:w="1376"/>
      </w:tblGrid>
      <w:tr w:rsidR="00855E96" w:rsidRPr="00186C91" w:rsidTr="00FF4C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53" w:type="dxa"/>
            <w:tcBorders>
              <w:top w:val="single" w:sz="12" w:space="0" w:color="323E4F" w:themeColor="text2" w:themeShade="BF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shd w:val="clear" w:color="auto" w:fill="D9D9D9" w:themeFill="background1" w:themeFillShade="D9"/>
            <w:noWrap/>
          </w:tcPr>
          <w:p w:rsidR="00855E96" w:rsidRPr="00186C91" w:rsidRDefault="00855E96" w:rsidP="00FF4C5C">
            <w:pPr>
              <w:ind w:left="720" w:hanging="72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Period</w:t>
            </w:r>
          </w:p>
        </w:tc>
        <w:tc>
          <w:tcPr>
            <w:tcW w:w="2962" w:type="dxa"/>
            <w:gridSpan w:val="2"/>
            <w:tcBorders>
              <w:top w:val="single" w:sz="12" w:space="0" w:color="323E4F" w:themeColor="text2" w:themeShade="BF"/>
              <w:left w:val="single" w:sz="8" w:space="0" w:color="44546A" w:themeColor="text2"/>
              <w:bottom w:val="nil"/>
              <w:right w:val="single" w:sz="8" w:space="0" w:color="44546A" w:themeColor="text2"/>
            </w:tcBorders>
            <w:shd w:val="clear" w:color="auto" w:fill="D9D9D9" w:themeFill="background1" w:themeFillShade="D9"/>
            <w:noWrap/>
          </w:tcPr>
          <w:p w:rsidR="00855E96" w:rsidRPr="00186C91" w:rsidRDefault="00855E96" w:rsidP="00FF4C5C">
            <w:pPr>
              <w:ind w:left="720" w:hanging="7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From 2008</w:t>
            </w:r>
          </w:p>
        </w:tc>
        <w:tc>
          <w:tcPr>
            <w:tcW w:w="345" w:type="dxa"/>
            <w:tcBorders>
              <w:top w:val="single" w:sz="12" w:space="0" w:color="323E4F" w:themeColor="text2" w:themeShade="BF"/>
              <w:left w:val="single" w:sz="8" w:space="0" w:color="44546A" w:themeColor="text2"/>
              <w:bottom w:val="nil"/>
            </w:tcBorders>
            <w:shd w:val="clear" w:color="auto" w:fill="D9D9D9" w:themeFill="background1" w:themeFillShade="D9"/>
            <w:noWrap/>
          </w:tcPr>
          <w:p w:rsidR="00855E96" w:rsidRPr="00186C91" w:rsidRDefault="00855E96" w:rsidP="00FF4C5C">
            <w:pPr>
              <w:ind w:left="720" w:hanging="7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51" w:type="dxa"/>
            <w:gridSpan w:val="2"/>
            <w:tcBorders>
              <w:top w:val="single" w:sz="12" w:space="0" w:color="323E4F" w:themeColor="text2" w:themeShade="BF"/>
              <w:bottom w:val="nil"/>
              <w:right w:val="single" w:sz="12" w:space="0" w:color="323E4F" w:themeColor="text2" w:themeShade="BF"/>
            </w:tcBorders>
            <w:shd w:val="clear" w:color="auto" w:fill="D9D9D9" w:themeFill="background1" w:themeFillShade="D9"/>
            <w:noWrap/>
          </w:tcPr>
          <w:p w:rsidR="00855E96" w:rsidRPr="00186C91" w:rsidRDefault="00855E96" w:rsidP="00FF4C5C">
            <w:pPr>
              <w:ind w:left="720" w:hanging="7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From 2011</w:t>
            </w:r>
          </w:p>
        </w:tc>
      </w:tr>
      <w:tr w:rsidR="00855E96" w:rsidRPr="00420588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single" w:sz="8" w:space="0" w:color="44546A" w:themeColor="text2"/>
              <w:right w:val="single" w:sz="8" w:space="0" w:color="44546A" w:themeColor="text2"/>
            </w:tcBorders>
            <w:shd w:val="clear" w:color="auto" w:fill="D9D9D9" w:themeFill="background1" w:themeFillShade="D9"/>
            <w:noWrap/>
          </w:tcPr>
          <w:p w:rsidR="00855E96" w:rsidRPr="00186C91" w:rsidRDefault="00855E96" w:rsidP="00FF4C5C">
            <w:pPr>
              <w:ind w:left="720" w:hanging="72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single" w:sz="8" w:space="0" w:color="44546A" w:themeColor="text2"/>
            </w:tcBorders>
            <w:shd w:val="clear" w:color="auto" w:fill="D9D9D9" w:themeFill="background1" w:themeFillShade="D9"/>
            <w:noWrap/>
          </w:tcPr>
          <w:p w:rsidR="00855E96" w:rsidRPr="00186C91" w:rsidRDefault="00855E96" w:rsidP="00FF4C5C">
            <w:pPr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  <w:t>Gross %</w:t>
            </w:r>
          </w:p>
        </w:tc>
        <w:tc>
          <w:tcPr>
            <w:tcW w:w="1787" w:type="dxa"/>
            <w:tcBorders>
              <w:top w:val="nil"/>
              <w:bottom w:val="single" w:sz="8" w:space="0" w:color="44546A" w:themeColor="text2"/>
              <w:right w:val="single" w:sz="8" w:space="0" w:color="44546A" w:themeColor="text2"/>
            </w:tcBorders>
            <w:shd w:val="clear" w:color="auto" w:fill="D9D9D9" w:themeFill="background1" w:themeFillShade="D9"/>
            <w:noWrap/>
          </w:tcPr>
          <w:p w:rsidR="00855E96" w:rsidRPr="00186C91" w:rsidRDefault="00855E96" w:rsidP="00FF4C5C">
            <w:pPr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  <w:t>Net 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single" w:sz="8" w:space="0" w:color="44546A" w:themeColor="text2"/>
            </w:tcBorders>
            <w:shd w:val="clear" w:color="auto" w:fill="D9D9D9" w:themeFill="background1" w:themeFillShade="D9"/>
            <w:noWrap/>
          </w:tcPr>
          <w:p w:rsidR="00855E96" w:rsidRPr="00186C91" w:rsidRDefault="00855E96" w:rsidP="00FF4C5C">
            <w:pPr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75" w:type="dxa"/>
            <w:tcBorders>
              <w:top w:val="nil"/>
              <w:bottom w:val="single" w:sz="8" w:space="0" w:color="44546A" w:themeColor="text2"/>
            </w:tcBorders>
            <w:shd w:val="clear" w:color="auto" w:fill="D9D9D9" w:themeFill="background1" w:themeFillShade="D9"/>
            <w:noWrap/>
          </w:tcPr>
          <w:p w:rsidR="00855E96" w:rsidRPr="00186C91" w:rsidRDefault="00855E96" w:rsidP="00FF4C5C">
            <w:pPr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  <w:t>Gross %</w:t>
            </w:r>
          </w:p>
        </w:tc>
        <w:tc>
          <w:tcPr>
            <w:tcW w:w="1376" w:type="dxa"/>
            <w:tcBorders>
              <w:top w:val="nil"/>
              <w:bottom w:val="single" w:sz="8" w:space="0" w:color="44546A" w:themeColor="text2"/>
              <w:right w:val="single" w:sz="12" w:space="0" w:color="323E4F" w:themeColor="text2" w:themeShade="BF"/>
            </w:tcBorders>
            <w:shd w:val="clear" w:color="auto" w:fill="D9D9D9" w:themeFill="background1" w:themeFillShade="D9"/>
            <w:noWrap/>
          </w:tcPr>
          <w:p w:rsidR="00855E96" w:rsidRPr="00186C91" w:rsidRDefault="00855E96" w:rsidP="00FF4C5C">
            <w:pPr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  <w:t>Net %</w:t>
            </w:r>
          </w:p>
        </w:tc>
      </w:tr>
      <w:tr w:rsidR="00855E96" w:rsidRPr="00186C91" w:rsidTr="00FF4C5C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single" w:sz="8" w:space="0" w:color="44546A" w:themeColor="text2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855E96" w:rsidRPr="00186C91" w:rsidRDefault="00855E96" w:rsidP="00FF4C5C">
            <w:pPr>
              <w:ind w:left="720" w:hanging="72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Total Profit %</w:t>
            </w:r>
          </w:p>
        </w:tc>
        <w:tc>
          <w:tcPr>
            <w:tcW w:w="1175" w:type="dxa"/>
            <w:tcBorders>
              <w:top w:val="single" w:sz="8" w:space="0" w:color="44546A" w:themeColor="text2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182.8%</w:t>
            </w:r>
          </w:p>
        </w:tc>
        <w:tc>
          <w:tcPr>
            <w:tcW w:w="1787" w:type="dxa"/>
            <w:tcBorders>
              <w:top w:val="single" w:sz="8" w:space="0" w:color="44546A" w:themeColor="text2"/>
              <w:bottom w:val="nil"/>
              <w:right w:val="single" w:sz="8" w:space="0" w:color="44546A" w:themeColor="text2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119.3%</w:t>
            </w:r>
          </w:p>
        </w:tc>
        <w:tc>
          <w:tcPr>
            <w:tcW w:w="345" w:type="dxa"/>
            <w:tcBorders>
              <w:top w:val="single" w:sz="8" w:space="0" w:color="44546A" w:themeColor="text2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112.6%</w:t>
            </w:r>
          </w:p>
        </w:tc>
        <w:tc>
          <w:tcPr>
            <w:tcW w:w="1376" w:type="dxa"/>
            <w:tcBorders>
              <w:top w:val="single" w:sz="8" w:space="0" w:color="44546A" w:themeColor="text2"/>
              <w:bottom w:val="nil"/>
              <w:right w:val="single" w:sz="12" w:space="0" w:color="323E4F" w:themeColor="text2" w:themeShade="BF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65.2%</w:t>
            </w:r>
          </w:p>
        </w:tc>
      </w:tr>
      <w:tr w:rsidR="00855E96" w:rsidRPr="00186C91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855E96" w:rsidRPr="00186C91" w:rsidRDefault="00855E96" w:rsidP="00FF4C5C">
            <w:pPr>
              <w:ind w:left="720" w:hanging="72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eastAsia="en-IN"/>
              </w:rPr>
              <w:t>Average %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4.4%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2.8%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3.5%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2.0%</w:t>
            </w:r>
          </w:p>
        </w:tc>
      </w:tr>
      <w:tr w:rsidR="00855E96" w:rsidRPr="00420588" w:rsidTr="00FF4C5C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855E96" w:rsidRPr="00186C91" w:rsidRDefault="00855E96" w:rsidP="00FF4C5C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Total Trades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42.0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42.0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32.0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32.0</w:t>
            </w:r>
          </w:p>
        </w:tc>
      </w:tr>
      <w:tr w:rsidR="00855E96" w:rsidRPr="00420588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855E96" w:rsidRPr="00D229FE" w:rsidRDefault="00855E96" w:rsidP="00FF4C5C">
            <w:pPr>
              <w:ind w:left="720" w:hanging="72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eastAsia="en-IN"/>
              </w:rPr>
            </w:pPr>
            <w:r w:rsidRPr="00D229FE"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eastAsia="en-IN"/>
              </w:rPr>
              <w:t>Win Ratio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73.8%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59.5%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78.1%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62.5%</w:t>
            </w:r>
          </w:p>
        </w:tc>
      </w:tr>
      <w:tr w:rsidR="00855E96" w:rsidRPr="00420588" w:rsidTr="00FF4C5C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855E96" w:rsidRPr="00186C91" w:rsidRDefault="00855E96" w:rsidP="00FF4C5C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Win Average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6.7%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6.2%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4.8%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4.0%</w:t>
            </w:r>
          </w:p>
        </w:tc>
      </w:tr>
      <w:tr w:rsidR="00855E96" w:rsidRPr="00420588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855E96" w:rsidRPr="00186C91" w:rsidRDefault="00855E96" w:rsidP="00FF4C5C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Loss Average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-2.2%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-2.0%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-1.2%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-1.3%</w:t>
            </w:r>
          </w:p>
        </w:tc>
      </w:tr>
      <w:tr w:rsidR="00855E96" w:rsidRPr="00420588" w:rsidTr="00FF4C5C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855E96" w:rsidRPr="00186C91" w:rsidRDefault="00855E96" w:rsidP="00FF4C5C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Max Winner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60.2%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56.7%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13.3%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10.2%</w:t>
            </w:r>
          </w:p>
        </w:tc>
      </w:tr>
      <w:tr w:rsidR="00855E96" w:rsidRPr="00420588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855E96" w:rsidRPr="00186C91" w:rsidRDefault="00855E96" w:rsidP="00FF4C5C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Max Looser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-5.3%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-5.9%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-2.5%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-3.1%</w:t>
            </w:r>
          </w:p>
        </w:tc>
      </w:tr>
      <w:tr w:rsidR="00855E96" w:rsidRPr="00186C91" w:rsidTr="00FF4C5C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855E96" w:rsidRPr="00186C91" w:rsidRDefault="00855E96" w:rsidP="00FF4C5C">
            <w:pPr>
              <w:ind w:left="720" w:hanging="720"/>
              <w:jc w:val="left"/>
              <w:rPr>
                <w:rFonts w:ascii="Calibri" w:eastAsia="Times New Roman" w:hAnsi="Calibri" w:cs="Calibri"/>
                <w:b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color w:val="000000"/>
                <w:sz w:val="24"/>
                <w:lang w:eastAsia="en-IN"/>
              </w:rPr>
              <w:t>Expectancy Ratio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</w:rPr>
              <w:t>2.0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</w:rPr>
              <w:t>1.4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</w:rPr>
              <w:t>2.9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</w:rPr>
              <w:t>1.6</w:t>
            </w:r>
          </w:p>
        </w:tc>
      </w:tr>
      <w:tr w:rsidR="00855E96" w:rsidRPr="00186C91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855E96" w:rsidRPr="00186C91" w:rsidRDefault="00855E96" w:rsidP="00FF4C5C">
            <w:pPr>
              <w:ind w:left="720" w:hanging="720"/>
              <w:jc w:val="left"/>
              <w:rPr>
                <w:rFonts w:ascii="Calibri" w:eastAsia="Times New Roman" w:hAnsi="Calibri" w:cs="Calibri"/>
                <w:b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color w:val="000000"/>
                <w:sz w:val="24"/>
                <w:lang w:eastAsia="en-IN"/>
              </w:rPr>
              <w:t>Monthly Thickness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3.6%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2.3%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3.0%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1.7%</w:t>
            </w:r>
          </w:p>
        </w:tc>
      </w:tr>
      <w:tr w:rsidR="00855E96" w:rsidRPr="00420588" w:rsidTr="00FF4C5C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855E96" w:rsidRPr="00186C91" w:rsidRDefault="00855E96" w:rsidP="00FF4C5C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Risk Reward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3.1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3.0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4.0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3.1</w:t>
            </w:r>
          </w:p>
        </w:tc>
      </w:tr>
      <w:tr w:rsidR="00855E96" w:rsidRPr="00186C91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855E96" w:rsidRPr="00186C91" w:rsidRDefault="00855E96" w:rsidP="00FF4C5C">
            <w:pPr>
              <w:ind w:left="720" w:hanging="720"/>
              <w:jc w:val="left"/>
              <w:rPr>
                <w:rFonts w:ascii="Calibri" w:eastAsia="Times New Roman" w:hAnsi="Calibri" w:cs="Calibri"/>
                <w:bCs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color w:val="000000"/>
                <w:sz w:val="24"/>
                <w:lang w:eastAsia="en-IN"/>
              </w:rPr>
              <w:t>CAGR%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10.4%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6.5%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8.2%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4.6%</w:t>
            </w:r>
          </w:p>
        </w:tc>
      </w:tr>
      <w:tr w:rsidR="00855E96" w:rsidRPr="00186C91" w:rsidTr="00FF4C5C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855E96" w:rsidRPr="00186C91" w:rsidRDefault="00855E96" w:rsidP="00FF4C5C">
            <w:pPr>
              <w:ind w:left="720" w:hanging="720"/>
              <w:jc w:val="left"/>
              <w:rPr>
                <w:rFonts w:ascii="Calibri" w:eastAsia="Times New Roman" w:hAnsi="Calibri" w:cs="Calibri"/>
                <w:bCs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color w:val="000000"/>
                <w:sz w:val="24"/>
                <w:lang w:eastAsia="en-IN"/>
              </w:rPr>
              <w:t>DD%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-7.2%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-9.1%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-2.5%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-3.1%</w:t>
            </w:r>
          </w:p>
        </w:tc>
      </w:tr>
      <w:tr w:rsidR="00855E96" w:rsidRPr="00420588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855E96" w:rsidRPr="00186C91" w:rsidRDefault="00855E96" w:rsidP="00FF4C5C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CAR/MDD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1.4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0.7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3.3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1.5</w:t>
            </w:r>
          </w:p>
        </w:tc>
      </w:tr>
      <w:tr w:rsidR="00855E96" w:rsidRPr="00420588" w:rsidTr="00FF4C5C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</w:tcPr>
          <w:p w:rsidR="00855E96" w:rsidRPr="00186C91" w:rsidRDefault="00855E96" w:rsidP="00FF4C5C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Total Days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1527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1134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</w:tr>
      <w:tr w:rsidR="00855E96" w:rsidRPr="00420588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</w:tcPr>
          <w:p w:rsidR="00855E96" w:rsidRPr="00186C91" w:rsidRDefault="00855E96" w:rsidP="00FF4C5C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Average Days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36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35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</w:tr>
      <w:tr w:rsidR="00855E96" w:rsidRPr="00420588" w:rsidTr="00FF4C5C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single" w:sz="12" w:space="0" w:color="323E4F" w:themeColor="text2" w:themeShade="BF"/>
              <w:right w:val="single" w:sz="8" w:space="0" w:color="44546A" w:themeColor="text2"/>
            </w:tcBorders>
            <w:noWrap/>
          </w:tcPr>
          <w:p w:rsidR="00855E96" w:rsidRPr="00186C91" w:rsidRDefault="00855E96" w:rsidP="00FF4C5C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Years in Market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single" w:sz="12" w:space="0" w:color="323E4F" w:themeColor="text2" w:themeShade="BF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4.2</w:t>
            </w:r>
          </w:p>
        </w:tc>
        <w:tc>
          <w:tcPr>
            <w:tcW w:w="1787" w:type="dxa"/>
            <w:tcBorders>
              <w:top w:val="nil"/>
              <w:bottom w:val="single" w:sz="12" w:space="0" w:color="323E4F" w:themeColor="text2" w:themeShade="BF"/>
              <w:right w:val="single" w:sz="8" w:space="0" w:color="44546A" w:themeColor="text2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single" w:sz="12" w:space="0" w:color="323E4F" w:themeColor="text2" w:themeShade="BF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single" w:sz="12" w:space="0" w:color="323E4F" w:themeColor="text2" w:themeShade="BF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3.1</w:t>
            </w:r>
          </w:p>
        </w:tc>
        <w:tc>
          <w:tcPr>
            <w:tcW w:w="1376" w:type="dxa"/>
            <w:tcBorders>
              <w:top w:val="nil"/>
              <w:bottom w:val="single" w:sz="12" w:space="0" w:color="323E4F" w:themeColor="text2" w:themeShade="BF"/>
              <w:right w:val="single" w:sz="12" w:space="0" w:color="323E4F" w:themeColor="text2" w:themeShade="BF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</w:tr>
    </w:tbl>
    <w:p w:rsidR="00855E96" w:rsidRPr="00FA169F" w:rsidRDefault="00855E96" w:rsidP="00855E96">
      <w:pPr>
        <w:spacing w:after="0" w:line="240" w:lineRule="auto"/>
        <w:rPr>
          <w:b/>
          <w:color w:val="002060"/>
          <w:sz w:val="32"/>
          <w:lang w:val="en-US"/>
        </w:rPr>
      </w:pPr>
    </w:p>
    <w:tbl>
      <w:tblPr>
        <w:tblStyle w:val="PlainTable5"/>
        <w:tblW w:w="8280" w:type="dxa"/>
        <w:tblInd w:w="165" w:type="dxa"/>
        <w:tblLook w:val="04A0" w:firstRow="1" w:lastRow="0" w:firstColumn="1" w:lastColumn="0" w:noHBand="0" w:noVBand="1"/>
      </w:tblPr>
      <w:tblGrid>
        <w:gridCol w:w="2499"/>
        <w:gridCol w:w="1858"/>
        <w:gridCol w:w="1872"/>
        <w:gridCol w:w="2051"/>
      </w:tblGrid>
      <w:tr w:rsidR="00855E96" w:rsidRPr="00186C91" w:rsidTr="00FF4C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99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855E96" w:rsidRPr="00186C91" w:rsidRDefault="00855E96" w:rsidP="00FF4C5C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Period</w:t>
            </w:r>
          </w:p>
        </w:tc>
        <w:tc>
          <w:tcPr>
            <w:tcW w:w="1858" w:type="dxa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hideMark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 xml:space="preserve"> 2008 - 2010</w:t>
            </w:r>
          </w:p>
        </w:tc>
        <w:tc>
          <w:tcPr>
            <w:tcW w:w="1872" w:type="dxa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hideMark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 xml:space="preserve"> 2011 - 2019</w:t>
            </w:r>
          </w:p>
        </w:tc>
        <w:tc>
          <w:tcPr>
            <w:tcW w:w="2051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  <w:hideMark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 xml:space="preserve"> 2020 - 2025</w:t>
            </w:r>
          </w:p>
        </w:tc>
      </w:tr>
      <w:tr w:rsidR="00855E96" w:rsidRPr="00420588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855E96" w:rsidRPr="00186C91" w:rsidRDefault="00855E96" w:rsidP="00FF4C5C">
            <w:pPr>
              <w:jc w:val="left"/>
              <w:rPr>
                <w:rFonts w:ascii="Calibri" w:eastAsia="Times New Roman" w:hAnsi="Calibri" w:cs="Calibri"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lang w:eastAsia="en-IN"/>
              </w:rPr>
              <w:t>Trades</w:t>
            </w:r>
          </w:p>
        </w:tc>
        <w:tc>
          <w:tcPr>
            <w:tcW w:w="1858" w:type="dxa"/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10.0</w:t>
            </w:r>
          </w:p>
        </w:tc>
        <w:tc>
          <w:tcPr>
            <w:tcW w:w="1872" w:type="dxa"/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18.0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14.0</w:t>
            </w:r>
          </w:p>
        </w:tc>
      </w:tr>
      <w:tr w:rsidR="00855E96" w:rsidRPr="00420588" w:rsidTr="00FF4C5C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855E96" w:rsidRPr="00186C91" w:rsidRDefault="00855E96" w:rsidP="00FF4C5C">
            <w:pPr>
              <w:jc w:val="left"/>
              <w:rPr>
                <w:rFonts w:ascii="Calibri" w:eastAsia="Times New Roman" w:hAnsi="Calibri" w:cs="Calibri"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lang w:eastAsia="en-IN"/>
              </w:rPr>
              <w:t>Total Gross Profit</w:t>
            </w:r>
          </w:p>
        </w:tc>
        <w:tc>
          <w:tcPr>
            <w:tcW w:w="1858" w:type="dxa"/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70.2%</w:t>
            </w:r>
          </w:p>
        </w:tc>
        <w:tc>
          <w:tcPr>
            <w:tcW w:w="1872" w:type="dxa"/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56.3%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56.4%</w:t>
            </w:r>
          </w:p>
        </w:tc>
      </w:tr>
      <w:tr w:rsidR="00855E96" w:rsidRPr="00186C91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855E96" w:rsidRPr="00186C91" w:rsidRDefault="00855E96" w:rsidP="00FF4C5C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lang w:eastAsia="en-IN"/>
              </w:rPr>
              <w:t>Total Net Profit</w:t>
            </w:r>
          </w:p>
        </w:tc>
        <w:tc>
          <w:tcPr>
            <w:tcW w:w="1858" w:type="dxa"/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54.1%</w:t>
            </w:r>
          </w:p>
        </w:tc>
        <w:tc>
          <w:tcPr>
            <w:tcW w:w="1872" w:type="dxa"/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30.5%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34.7%</w:t>
            </w:r>
          </w:p>
        </w:tc>
      </w:tr>
      <w:tr w:rsidR="00855E96" w:rsidRPr="00186C91" w:rsidTr="00FF4C5C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855E96" w:rsidRPr="00186C91" w:rsidRDefault="00855E96" w:rsidP="00FF4C5C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lang w:eastAsia="en-IN"/>
              </w:rPr>
              <w:t>Avg. Net Profit</w:t>
            </w:r>
          </w:p>
        </w:tc>
        <w:tc>
          <w:tcPr>
            <w:tcW w:w="1858" w:type="dxa"/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5.4%</w:t>
            </w:r>
          </w:p>
        </w:tc>
        <w:tc>
          <w:tcPr>
            <w:tcW w:w="1872" w:type="dxa"/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1.7%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2.5%</w:t>
            </w:r>
          </w:p>
        </w:tc>
      </w:tr>
      <w:tr w:rsidR="00855E96" w:rsidRPr="00420588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855E96" w:rsidRPr="00186C91" w:rsidRDefault="00855E96" w:rsidP="00FF4C5C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lang w:eastAsia="en-IN"/>
              </w:rPr>
              <w:t>Net Month. Thickness.</w:t>
            </w:r>
          </w:p>
        </w:tc>
        <w:tc>
          <w:tcPr>
            <w:tcW w:w="1858" w:type="dxa"/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4.2%</w:t>
            </w:r>
          </w:p>
        </w:tc>
        <w:tc>
          <w:tcPr>
            <w:tcW w:w="1872" w:type="dxa"/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1.5%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2.0%</w:t>
            </w:r>
          </w:p>
        </w:tc>
      </w:tr>
      <w:tr w:rsidR="00855E96" w:rsidRPr="00420588" w:rsidTr="00FF4C5C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855E96" w:rsidRPr="00186C91" w:rsidRDefault="00855E96" w:rsidP="00FF4C5C">
            <w:pPr>
              <w:jc w:val="left"/>
              <w:rPr>
                <w:rFonts w:ascii="Calibri" w:eastAsia="Times New Roman" w:hAnsi="Calibri" w:cs="Calibri"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lang w:eastAsia="en-IN"/>
              </w:rPr>
              <w:t>Avg. Days Held</w:t>
            </w:r>
          </w:p>
        </w:tc>
        <w:tc>
          <w:tcPr>
            <w:tcW w:w="1858" w:type="dxa"/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39.3</w:t>
            </w:r>
          </w:p>
        </w:tc>
        <w:tc>
          <w:tcPr>
            <w:tcW w:w="1872" w:type="dxa"/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33.9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37.4</w:t>
            </w:r>
          </w:p>
        </w:tc>
      </w:tr>
      <w:tr w:rsidR="00855E96" w:rsidRPr="00420588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855E96" w:rsidRPr="00186C91" w:rsidRDefault="00855E96" w:rsidP="00FF4C5C">
            <w:pPr>
              <w:jc w:val="left"/>
              <w:rPr>
                <w:rFonts w:ascii="Calibri" w:eastAsia="Times New Roman" w:hAnsi="Calibri" w:cs="Calibri"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lang w:eastAsia="en-IN"/>
              </w:rPr>
              <w:t>Net Win%</w:t>
            </w:r>
          </w:p>
        </w:tc>
        <w:tc>
          <w:tcPr>
            <w:tcW w:w="1858" w:type="dxa"/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50.0%</w:t>
            </w:r>
          </w:p>
        </w:tc>
        <w:tc>
          <w:tcPr>
            <w:tcW w:w="1872" w:type="dxa"/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66.7%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57.1%</w:t>
            </w:r>
          </w:p>
        </w:tc>
      </w:tr>
      <w:tr w:rsidR="00855E96" w:rsidRPr="00420588" w:rsidTr="00FF4C5C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855E96" w:rsidRPr="00186C91" w:rsidRDefault="00855E96" w:rsidP="00FF4C5C">
            <w:pPr>
              <w:jc w:val="left"/>
              <w:rPr>
                <w:rFonts w:ascii="Calibri" w:eastAsia="Times New Roman" w:hAnsi="Calibri" w:cs="Calibri"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lang w:eastAsia="en-IN"/>
              </w:rPr>
              <w:t>Yrs. In Market</w:t>
            </w:r>
          </w:p>
        </w:tc>
        <w:tc>
          <w:tcPr>
            <w:tcW w:w="1858" w:type="dxa"/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1.1</w:t>
            </w:r>
          </w:p>
        </w:tc>
        <w:tc>
          <w:tcPr>
            <w:tcW w:w="1872" w:type="dxa"/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1.7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1.4</w:t>
            </w:r>
          </w:p>
        </w:tc>
      </w:tr>
      <w:tr w:rsidR="00855E96" w:rsidRPr="00186C91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855E96" w:rsidRPr="00186C91" w:rsidRDefault="00855E96" w:rsidP="00FF4C5C">
            <w:pPr>
              <w:jc w:val="left"/>
              <w:rPr>
                <w:rFonts w:ascii="Calibri" w:eastAsia="Times New Roman" w:hAnsi="Calibri" w:cs="Calibri"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lang w:eastAsia="en-IN"/>
              </w:rPr>
              <w:t>CAGR</w:t>
            </w:r>
          </w:p>
        </w:tc>
        <w:tc>
          <w:tcPr>
            <w:tcW w:w="1858" w:type="dxa"/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27.1%</w:t>
            </w:r>
          </w:p>
        </w:tc>
        <w:tc>
          <w:tcPr>
            <w:tcW w:w="1872" w:type="dxa"/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5.0%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6.3%</w:t>
            </w:r>
          </w:p>
        </w:tc>
      </w:tr>
      <w:tr w:rsidR="00855E96" w:rsidRPr="00186C91" w:rsidTr="00FF4C5C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855E96" w:rsidRPr="00186C91" w:rsidRDefault="00855E96" w:rsidP="00FF4C5C">
            <w:pPr>
              <w:jc w:val="left"/>
              <w:rPr>
                <w:rFonts w:ascii="Calibri" w:eastAsia="Times New Roman" w:hAnsi="Calibri" w:cs="Calibri"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lang w:eastAsia="en-IN"/>
              </w:rPr>
              <w:t>DD</w:t>
            </w:r>
          </w:p>
        </w:tc>
        <w:tc>
          <w:tcPr>
            <w:tcW w:w="1858" w:type="dxa"/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-9.1%</w:t>
            </w:r>
          </w:p>
        </w:tc>
        <w:tc>
          <w:tcPr>
            <w:tcW w:w="1872" w:type="dxa"/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-1.7%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-3.1%</w:t>
            </w:r>
          </w:p>
        </w:tc>
      </w:tr>
      <w:tr w:rsidR="00855E96" w:rsidRPr="00420588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  <w:bottom w:val="single" w:sz="12" w:space="0" w:color="auto"/>
            </w:tcBorders>
            <w:vAlign w:val="center"/>
            <w:hideMark/>
          </w:tcPr>
          <w:p w:rsidR="00855E96" w:rsidRPr="00186C91" w:rsidRDefault="00855E96" w:rsidP="00FF4C5C">
            <w:pPr>
              <w:jc w:val="left"/>
              <w:rPr>
                <w:rFonts w:ascii="Calibri" w:eastAsia="Times New Roman" w:hAnsi="Calibri" w:cs="Calibri"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lang w:eastAsia="en-IN"/>
              </w:rPr>
              <w:t>CAR/MDD</w:t>
            </w:r>
          </w:p>
        </w:tc>
        <w:tc>
          <w:tcPr>
            <w:tcW w:w="1858" w:type="dxa"/>
            <w:tcBorders>
              <w:bottom w:val="single" w:sz="12" w:space="0" w:color="auto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3.0</w:t>
            </w:r>
          </w:p>
        </w:tc>
        <w:tc>
          <w:tcPr>
            <w:tcW w:w="1872" w:type="dxa"/>
            <w:tcBorders>
              <w:bottom w:val="single" w:sz="12" w:space="0" w:color="auto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2.9</w:t>
            </w:r>
          </w:p>
        </w:tc>
        <w:tc>
          <w:tcPr>
            <w:tcW w:w="2051" w:type="dxa"/>
            <w:tcBorders>
              <w:bottom w:val="single" w:sz="12" w:space="0" w:color="auto"/>
              <w:right w:val="single" w:sz="12" w:space="0" w:color="auto"/>
            </w:tcBorders>
            <w:noWrap/>
          </w:tcPr>
          <w:p w:rsidR="00855E96" w:rsidRPr="00186C91" w:rsidRDefault="00855E96" w:rsidP="00FF4C5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2.0</w:t>
            </w:r>
          </w:p>
        </w:tc>
      </w:tr>
    </w:tbl>
    <w:p w:rsidR="00855E96" w:rsidRDefault="00855E96" w:rsidP="00855E96">
      <w:pPr>
        <w:spacing w:after="0" w:line="240" w:lineRule="auto"/>
        <w:rPr>
          <w:b/>
          <w:sz w:val="24"/>
          <w:lang w:val="en-US"/>
        </w:rPr>
      </w:pPr>
    </w:p>
    <w:p w:rsidR="00855E96" w:rsidRPr="001309C4" w:rsidRDefault="00855E96" w:rsidP="00855E96">
      <w:pPr>
        <w:rPr>
          <w:b/>
          <w:color w:val="002060"/>
          <w:sz w:val="28"/>
        </w:rPr>
      </w:pPr>
      <w:r>
        <w:rPr>
          <w:noProof/>
          <w:lang w:eastAsia="en-IN"/>
        </w:rPr>
        <w:drawing>
          <wp:anchor distT="0" distB="0" distL="114300" distR="114300" simplePos="0" relativeHeight="251778048" behindDoc="0" locked="0" layoutInCell="1" allowOverlap="1" wp14:anchorId="45956828" wp14:editId="0FC98F97">
            <wp:simplePos x="0" y="0"/>
            <wp:positionH relativeFrom="column">
              <wp:posOffset>112395</wp:posOffset>
            </wp:positionH>
            <wp:positionV relativeFrom="paragraph">
              <wp:posOffset>372110</wp:posOffset>
            </wp:positionV>
            <wp:extent cx="5259070" cy="4574540"/>
            <wp:effectExtent l="38100" t="38100" r="93980" b="92710"/>
            <wp:wrapSquare wrapText="bothSides"/>
            <wp:docPr id="16" name="Chart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169F">
        <w:rPr>
          <w:b/>
          <w:color w:val="1F4E79" w:themeColor="accent1" w:themeShade="80"/>
          <w:sz w:val="32"/>
        </w:rPr>
        <w:t>Strategy Performance (From 01-01-2008 to 02-12-2025):</w:t>
      </w:r>
      <w:r>
        <w:rPr>
          <w:b/>
          <w:color w:val="1F4E79" w:themeColor="accent1" w:themeShade="80"/>
          <w:sz w:val="32"/>
        </w:rPr>
        <w:tab/>
      </w:r>
    </w:p>
    <w:p w:rsidR="00855E96" w:rsidRDefault="00855E96" w:rsidP="00855E96">
      <w:r>
        <w:t xml:space="preserve"> </w:t>
      </w:r>
    </w:p>
    <w:p w:rsidR="00855E96" w:rsidRPr="00690F18" w:rsidRDefault="00855E96" w:rsidP="00855E96">
      <w:pPr>
        <w:rPr>
          <w:b/>
          <w:color w:val="1F4E79" w:themeColor="accent1" w:themeShade="80"/>
          <w:sz w:val="32"/>
        </w:rPr>
      </w:pPr>
      <w:r w:rsidRPr="00690F18">
        <w:rPr>
          <w:b/>
          <w:color w:val="1F4E79" w:themeColor="accent1" w:themeShade="80"/>
          <w:sz w:val="32"/>
        </w:rPr>
        <w:t>Tradesheet:</w:t>
      </w:r>
      <w:r>
        <w:rPr>
          <w:b/>
          <w:color w:val="1F4E79" w:themeColor="accent1" w:themeShade="80"/>
          <w:sz w:val="32"/>
        </w:rPr>
        <w:t xml:space="preserve"> Nifty 50</w:t>
      </w:r>
    </w:p>
    <w:tbl>
      <w:tblPr>
        <w:tblStyle w:val="PlainTable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03"/>
        <w:gridCol w:w="1276"/>
        <w:gridCol w:w="1275"/>
        <w:gridCol w:w="1134"/>
        <w:gridCol w:w="993"/>
        <w:gridCol w:w="848"/>
        <w:gridCol w:w="962"/>
        <w:gridCol w:w="720"/>
      </w:tblGrid>
      <w:tr w:rsidR="00855E96" w:rsidRPr="00186C91" w:rsidTr="00FF4C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tcBorders>
              <w:top w:val="single" w:sz="12" w:space="0" w:color="auto"/>
              <w:bottom w:val="single" w:sz="4" w:space="0" w:color="BFBFBF" w:themeColor="background1" w:themeShade="BF"/>
            </w:tcBorders>
            <w:shd w:val="clear" w:color="auto" w:fill="D9D9D9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i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i/>
                <w:color w:val="000000"/>
                <w:lang w:eastAsia="en-IN"/>
              </w:rPr>
              <w:t>Entry Date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BFBFBF" w:themeColor="background1" w:themeShade="BF"/>
            </w:tcBorders>
            <w:shd w:val="clear" w:color="auto" w:fill="D9D9D9"/>
            <w:noWrap/>
            <w:hideMark/>
          </w:tcPr>
          <w:p w:rsidR="00855E96" w:rsidRPr="009E69EF" w:rsidRDefault="00855E96" w:rsidP="00FF4C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i/>
                <w:color w:val="000000"/>
                <w:lang w:eastAsia="en-IN"/>
              </w:rPr>
              <w:t>Entry Price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4" w:space="0" w:color="BFBFBF" w:themeColor="background1" w:themeShade="BF"/>
            </w:tcBorders>
            <w:shd w:val="clear" w:color="auto" w:fill="D9D9D9"/>
            <w:noWrap/>
            <w:hideMark/>
          </w:tcPr>
          <w:p w:rsidR="00855E96" w:rsidRPr="009E69EF" w:rsidRDefault="00855E96" w:rsidP="00FF4C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i/>
                <w:color w:val="000000"/>
                <w:lang w:eastAsia="en-IN"/>
              </w:rPr>
              <w:t>Exit Date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BFBFBF" w:themeColor="background1" w:themeShade="BF"/>
            </w:tcBorders>
            <w:shd w:val="clear" w:color="auto" w:fill="D9D9D9"/>
            <w:noWrap/>
            <w:hideMark/>
          </w:tcPr>
          <w:p w:rsidR="00855E96" w:rsidRPr="009E69EF" w:rsidRDefault="00855E96" w:rsidP="00FF4C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i/>
                <w:color w:val="000000"/>
                <w:lang w:eastAsia="en-IN"/>
              </w:rPr>
              <w:t>Exit Price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4" w:space="0" w:color="BFBFBF" w:themeColor="background1" w:themeShade="BF"/>
            </w:tcBorders>
            <w:shd w:val="clear" w:color="auto" w:fill="D9D9D9"/>
            <w:noWrap/>
            <w:hideMark/>
          </w:tcPr>
          <w:p w:rsidR="00855E96" w:rsidRPr="009E69EF" w:rsidRDefault="00855E96" w:rsidP="00FF4C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i/>
                <w:color w:val="000000"/>
                <w:lang w:eastAsia="en-IN"/>
              </w:rPr>
              <w:t>Gross Profit</w:t>
            </w:r>
          </w:p>
        </w:tc>
        <w:tc>
          <w:tcPr>
            <w:tcW w:w="848" w:type="dxa"/>
            <w:tcBorders>
              <w:top w:val="single" w:sz="12" w:space="0" w:color="auto"/>
              <w:bottom w:val="single" w:sz="4" w:space="0" w:color="BFBFBF" w:themeColor="background1" w:themeShade="BF"/>
            </w:tcBorders>
            <w:shd w:val="clear" w:color="auto" w:fill="D9D9D9"/>
            <w:noWrap/>
            <w:hideMark/>
          </w:tcPr>
          <w:p w:rsidR="00855E96" w:rsidRPr="009E69EF" w:rsidRDefault="00855E96" w:rsidP="00FF4C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i/>
                <w:color w:val="000000"/>
                <w:lang w:eastAsia="en-IN"/>
              </w:rPr>
              <w:t>Days Held</w:t>
            </w:r>
          </w:p>
        </w:tc>
        <w:tc>
          <w:tcPr>
            <w:tcW w:w="962" w:type="dxa"/>
            <w:tcBorders>
              <w:top w:val="single" w:sz="12" w:space="0" w:color="auto"/>
              <w:bottom w:val="single" w:sz="4" w:space="0" w:color="BFBFBF" w:themeColor="background1" w:themeShade="BF"/>
            </w:tcBorders>
            <w:shd w:val="clear" w:color="auto" w:fill="D9D9D9"/>
            <w:noWrap/>
            <w:hideMark/>
          </w:tcPr>
          <w:p w:rsidR="00855E96" w:rsidRPr="009E69EF" w:rsidRDefault="00855E96" w:rsidP="00FF4C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i/>
                <w:color w:val="000000"/>
                <w:lang w:eastAsia="en-IN"/>
              </w:rPr>
              <w:t>Net Profit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BFBFBF" w:themeColor="background1" w:themeShade="BF"/>
            </w:tcBorders>
            <w:shd w:val="clear" w:color="auto" w:fill="D9D9D9"/>
            <w:noWrap/>
            <w:hideMark/>
          </w:tcPr>
          <w:p w:rsidR="00855E96" w:rsidRPr="009E69EF" w:rsidRDefault="00855E96" w:rsidP="00FF4C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i/>
                <w:color w:val="000000"/>
                <w:lang w:eastAsia="en-IN"/>
              </w:rPr>
              <w:t>MAE</w:t>
            </w:r>
          </w:p>
        </w:tc>
      </w:tr>
      <w:tr w:rsidR="00855E96" w:rsidRPr="006727F2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tcBorders>
              <w:top w:val="single" w:sz="4" w:space="0" w:color="BFBFBF" w:themeColor="background1" w:themeShade="BF"/>
            </w:tcBorders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04-12-2008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</w:tcBorders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2788.0</w:t>
            </w:r>
          </w:p>
        </w:tc>
        <w:tc>
          <w:tcPr>
            <w:tcW w:w="1275" w:type="dxa"/>
            <w:tcBorders>
              <w:top w:val="single" w:sz="4" w:space="0" w:color="BFBFBF" w:themeColor="background1" w:themeShade="BF"/>
            </w:tcBorders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26-12-2008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</w:tcBorders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2857.3</w:t>
            </w:r>
          </w:p>
        </w:tc>
        <w:tc>
          <w:tcPr>
            <w:tcW w:w="993" w:type="dxa"/>
            <w:tcBorders>
              <w:top w:val="single" w:sz="4" w:space="0" w:color="BFBFBF" w:themeColor="background1" w:themeShade="BF"/>
            </w:tcBorders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2.5%</w:t>
            </w:r>
          </w:p>
        </w:tc>
        <w:tc>
          <w:tcPr>
            <w:tcW w:w="848" w:type="dxa"/>
            <w:tcBorders>
              <w:top w:val="single" w:sz="4" w:space="0" w:color="BFBFBF" w:themeColor="background1" w:themeShade="BF"/>
            </w:tcBorders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22</w:t>
            </w:r>
          </w:p>
        </w:tc>
        <w:tc>
          <w:tcPr>
            <w:tcW w:w="962" w:type="dxa"/>
            <w:tcBorders>
              <w:top w:val="single" w:sz="4" w:space="0" w:color="BFBFBF" w:themeColor="background1" w:themeShade="BF"/>
            </w:tcBorders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1.5%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</w:tcBorders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-3.1%</w:t>
            </w:r>
          </w:p>
        </w:tc>
      </w:tr>
      <w:tr w:rsidR="00855E96" w:rsidRPr="006727F2" w:rsidTr="00FF4C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14-01-2009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2835.3</w:t>
            </w:r>
          </w:p>
        </w:tc>
        <w:tc>
          <w:tcPr>
            <w:tcW w:w="1275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17-02-2009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2770.5</w:t>
            </w:r>
          </w:p>
        </w:tc>
        <w:tc>
          <w:tcPr>
            <w:tcW w:w="993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-2.3%</w:t>
            </w:r>
          </w:p>
        </w:tc>
        <w:tc>
          <w:tcPr>
            <w:tcW w:w="848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34</w:t>
            </w:r>
          </w:p>
        </w:tc>
        <w:tc>
          <w:tcPr>
            <w:tcW w:w="962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-3.7%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-6.1%</w:t>
            </w:r>
          </w:p>
        </w:tc>
      </w:tr>
      <w:tr w:rsidR="00855E96" w:rsidRPr="006727F2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25-02-2009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2762.5</w:t>
            </w:r>
          </w:p>
        </w:tc>
        <w:tc>
          <w:tcPr>
            <w:tcW w:w="1275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03-03-2009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2622.4</w:t>
            </w:r>
          </w:p>
        </w:tc>
        <w:tc>
          <w:tcPr>
            <w:tcW w:w="993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-5.1%</w:t>
            </w:r>
          </w:p>
        </w:tc>
        <w:tc>
          <w:tcPr>
            <w:tcW w:w="848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962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-5.6%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-5.5%</w:t>
            </w:r>
          </w:p>
        </w:tc>
      </w:tr>
      <w:tr w:rsidR="00855E96" w:rsidRPr="006727F2" w:rsidTr="00FF4C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13-03-2009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2719.3</w:t>
            </w:r>
          </w:p>
        </w:tc>
        <w:tc>
          <w:tcPr>
            <w:tcW w:w="1275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17-06-2009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4356.2</w:t>
            </w:r>
          </w:p>
        </w:tc>
        <w:tc>
          <w:tcPr>
            <w:tcW w:w="993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60.2%</w:t>
            </w:r>
          </w:p>
        </w:tc>
        <w:tc>
          <w:tcPr>
            <w:tcW w:w="848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96</w:t>
            </w:r>
          </w:p>
        </w:tc>
        <w:tc>
          <w:tcPr>
            <w:tcW w:w="962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56.7%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-0.6%</w:t>
            </w:r>
          </w:p>
        </w:tc>
      </w:tr>
      <w:tr w:rsidR="00855E96" w:rsidRPr="006727F2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24-06-2009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4293.0</w:t>
            </w:r>
          </w:p>
        </w:tc>
        <w:tc>
          <w:tcPr>
            <w:tcW w:w="1275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06-07-2009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4165.7</w:t>
            </w:r>
          </w:p>
        </w:tc>
        <w:tc>
          <w:tcPr>
            <w:tcW w:w="993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-3.0%</w:t>
            </w:r>
          </w:p>
        </w:tc>
        <w:tc>
          <w:tcPr>
            <w:tcW w:w="848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962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-3.7%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-3.7%</w:t>
            </w:r>
          </w:p>
        </w:tc>
      </w:tr>
      <w:tr w:rsidR="00855E96" w:rsidRPr="006727F2" w:rsidTr="00FF4C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14-07-2009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4111.4</w:t>
            </w:r>
          </w:p>
        </w:tc>
        <w:tc>
          <w:tcPr>
            <w:tcW w:w="1275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10-08-2009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4437.7</w:t>
            </w:r>
          </w:p>
        </w:tc>
        <w:tc>
          <w:tcPr>
            <w:tcW w:w="993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7.9%</w:t>
            </w:r>
          </w:p>
        </w:tc>
        <w:tc>
          <w:tcPr>
            <w:tcW w:w="848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27</w:t>
            </w:r>
          </w:p>
        </w:tc>
        <w:tc>
          <w:tcPr>
            <w:tcW w:w="962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6.7%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0.2%</w:t>
            </w:r>
          </w:p>
        </w:tc>
      </w:tr>
      <w:tr w:rsidR="00855E96" w:rsidRPr="006727F2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09-11-2009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4898.4</w:t>
            </w:r>
          </w:p>
        </w:tc>
        <w:tc>
          <w:tcPr>
            <w:tcW w:w="1275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27-11-2009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4941.8</w:t>
            </w:r>
          </w:p>
        </w:tc>
        <w:tc>
          <w:tcPr>
            <w:tcW w:w="993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0.9%</w:t>
            </w:r>
          </w:p>
        </w:tc>
        <w:tc>
          <w:tcPr>
            <w:tcW w:w="848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</w:t>
            </w:r>
          </w:p>
        </w:tc>
        <w:tc>
          <w:tcPr>
            <w:tcW w:w="962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0.0%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-1.9%</w:t>
            </w:r>
          </w:p>
        </w:tc>
      </w:tr>
      <w:tr w:rsidR="00855E96" w:rsidRPr="006727F2" w:rsidTr="00FF4C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01-02-2010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4899.7</w:t>
            </w:r>
          </w:p>
        </w:tc>
        <w:tc>
          <w:tcPr>
            <w:tcW w:w="1275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19-04-2010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5203.7</w:t>
            </w:r>
          </w:p>
        </w:tc>
        <w:tc>
          <w:tcPr>
            <w:tcW w:w="993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6.2%</w:t>
            </w:r>
          </w:p>
        </w:tc>
        <w:tc>
          <w:tcPr>
            <w:tcW w:w="848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77</w:t>
            </w:r>
          </w:p>
        </w:tc>
        <w:tc>
          <w:tcPr>
            <w:tcW w:w="962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3.3%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-4.6%</w:t>
            </w:r>
          </w:p>
        </w:tc>
      </w:tr>
      <w:tr w:rsidR="00855E96" w:rsidRPr="006727F2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10-05-2010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5193.6</w:t>
            </w:r>
          </w:p>
        </w:tc>
        <w:tc>
          <w:tcPr>
            <w:tcW w:w="1275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19-05-2010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4919.7</w:t>
            </w:r>
          </w:p>
        </w:tc>
        <w:tc>
          <w:tcPr>
            <w:tcW w:w="993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-5.3%</w:t>
            </w:r>
          </w:p>
        </w:tc>
        <w:tc>
          <w:tcPr>
            <w:tcW w:w="848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962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-5.9%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-5.5%</w:t>
            </w:r>
          </w:p>
        </w:tc>
      </w:tr>
      <w:tr w:rsidR="00855E96" w:rsidRPr="006727F2" w:rsidTr="00FF4C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27-05-2010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5003.1</w:t>
            </w:r>
          </w:p>
        </w:tc>
        <w:tc>
          <w:tcPr>
            <w:tcW w:w="1275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27-08-2010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5408.7</w:t>
            </w:r>
          </w:p>
        </w:tc>
        <w:tc>
          <w:tcPr>
            <w:tcW w:w="993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8.1%</w:t>
            </w:r>
          </w:p>
        </w:tc>
        <w:tc>
          <w:tcPr>
            <w:tcW w:w="848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92</w:t>
            </w:r>
          </w:p>
        </w:tc>
        <w:tc>
          <w:tcPr>
            <w:tcW w:w="962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4.7%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-0.8%</w:t>
            </w:r>
          </w:p>
        </w:tc>
      </w:tr>
      <w:tr w:rsidR="00855E96" w:rsidRPr="006727F2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27-09-2011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4971.3</w:t>
            </w:r>
          </w:p>
        </w:tc>
        <w:tc>
          <w:tcPr>
            <w:tcW w:w="1275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14-11-2011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5148.4</w:t>
            </w:r>
          </w:p>
        </w:tc>
        <w:tc>
          <w:tcPr>
            <w:tcW w:w="993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3.6%</w:t>
            </w:r>
          </w:p>
        </w:tc>
        <w:tc>
          <w:tcPr>
            <w:tcW w:w="848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48</w:t>
            </w:r>
          </w:p>
        </w:tc>
        <w:tc>
          <w:tcPr>
            <w:tcW w:w="962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1.7%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-4.9%</w:t>
            </w:r>
          </w:p>
        </w:tc>
      </w:tr>
      <w:tr w:rsidR="00855E96" w:rsidRPr="006727F2" w:rsidTr="00FF4C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05-06-2012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4863.3</w:t>
            </w:r>
          </w:p>
        </w:tc>
        <w:tc>
          <w:tcPr>
            <w:tcW w:w="1275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16-07-2012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5197.3</w:t>
            </w:r>
          </w:p>
        </w:tc>
        <w:tc>
          <w:tcPr>
            <w:tcW w:w="993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6.9%</w:t>
            </w:r>
          </w:p>
        </w:tc>
        <w:tc>
          <w:tcPr>
            <w:tcW w:w="848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41</w:t>
            </w:r>
          </w:p>
        </w:tc>
        <w:tc>
          <w:tcPr>
            <w:tcW w:w="962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5.2%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0.5%</w:t>
            </w:r>
          </w:p>
        </w:tc>
      </w:tr>
      <w:tr w:rsidR="00855E96" w:rsidRPr="006727F2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30-07-2012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5199.8</w:t>
            </w:r>
          </w:p>
        </w:tc>
        <w:tc>
          <w:tcPr>
            <w:tcW w:w="1275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29-08-2012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5287.8</w:t>
            </w:r>
          </w:p>
        </w:tc>
        <w:tc>
          <w:tcPr>
            <w:tcW w:w="993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1.7%</w:t>
            </w:r>
          </w:p>
        </w:tc>
        <w:tc>
          <w:tcPr>
            <w:tcW w:w="848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30</w:t>
            </w:r>
          </w:p>
        </w:tc>
        <w:tc>
          <w:tcPr>
            <w:tcW w:w="962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0.4%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-0.9%</w:t>
            </w:r>
          </w:p>
        </w:tc>
      </w:tr>
      <w:tr w:rsidR="00855E96" w:rsidRPr="006727F2" w:rsidTr="00FF4C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29-08-2013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5409.1</w:t>
            </w:r>
          </w:p>
        </w:tc>
        <w:tc>
          <w:tcPr>
            <w:tcW w:w="1275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27-09-2013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5833.2</w:t>
            </w:r>
          </w:p>
        </w:tc>
        <w:tc>
          <w:tcPr>
            <w:tcW w:w="993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7.8%</w:t>
            </w:r>
          </w:p>
        </w:tc>
        <w:tc>
          <w:tcPr>
            <w:tcW w:w="848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29</w:t>
            </w:r>
          </w:p>
        </w:tc>
        <w:tc>
          <w:tcPr>
            <w:tcW w:w="962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6.6%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-1.7%</w:t>
            </w:r>
          </w:p>
        </w:tc>
      </w:tr>
      <w:tr w:rsidR="00855E96" w:rsidRPr="006727F2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31-01-2014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6089.5</w:t>
            </w:r>
          </w:p>
        </w:tc>
        <w:tc>
          <w:tcPr>
            <w:tcW w:w="1275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30-04-2014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6696.4</w:t>
            </w:r>
          </w:p>
        </w:tc>
        <w:tc>
          <w:tcPr>
            <w:tcW w:w="993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10.0%</w:t>
            </w:r>
          </w:p>
        </w:tc>
        <w:tc>
          <w:tcPr>
            <w:tcW w:w="848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89</w:t>
            </w:r>
          </w:p>
        </w:tc>
        <w:tc>
          <w:tcPr>
            <w:tcW w:w="962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6.7%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-2.6%</w:t>
            </w:r>
          </w:p>
        </w:tc>
      </w:tr>
      <w:tr w:rsidR="00855E96" w:rsidRPr="006727F2" w:rsidTr="00FF4C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15-07-2014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7526.7</w:t>
            </w:r>
          </w:p>
        </w:tc>
        <w:tc>
          <w:tcPr>
            <w:tcW w:w="1275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01-08-2014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7602.6</w:t>
            </w:r>
          </w:p>
        </w:tc>
        <w:tc>
          <w:tcPr>
            <w:tcW w:w="993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1.0%</w:t>
            </w:r>
          </w:p>
        </w:tc>
        <w:tc>
          <w:tcPr>
            <w:tcW w:w="848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  <w:tc>
          <w:tcPr>
            <w:tcW w:w="962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0.1%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0.1%</w:t>
            </w:r>
          </w:p>
        </w:tc>
      </w:tr>
      <w:tr w:rsidR="00855E96" w:rsidRPr="006727F2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11-08-2014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7626.0</w:t>
            </w:r>
          </w:p>
        </w:tc>
        <w:tc>
          <w:tcPr>
            <w:tcW w:w="1275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16-09-2014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7932.9</w:t>
            </w:r>
          </w:p>
        </w:tc>
        <w:tc>
          <w:tcPr>
            <w:tcW w:w="993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4.0%</w:t>
            </w:r>
          </w:p>
        </w:tc>
        <w:tc>
          <w:tcPr>
            <w:tcW w:w="848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36</w:t>
            </w:r>
          </w:p>
        </w:tc>
        <w:tc>
          <w:tcPr>
            <w:tcW w:w="962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2.5%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0.4%</w:t>
            </w:r>
          </w:p>
        </w:tc>
      </w:tr>
      <w:tr w:rsidR="00855E96" w:rsidRPr="006727F2" w:rsidTr="00FF4C5C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18-12-2014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8159.3</w:t>
            </w:r>
          </w:p>
        </w:tc>
        <w:tc>
          <w:tcPr>
            <w:tcW w:w="1275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06-01-2015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8127.4</w:t>
            </w:r>
          </w:p>
        </w:tc>
        <w:tc>
          <w:tcPr>
            <w:tcW w:w="993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-0.4%</w:t>
            </w:r>
          </w:p>
        </w:tc>
        <w:tc>
          <w:tcPr>
            <w:tcW w:w="848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19</w:t>
            </w:r>
          </w:p>
        </w:tc>
        <w:tc>
          <w:tcPr>
            <w:tcW w:w="962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-1.3%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-0.6%</w:t>
            </w:r>
          </w:p>
        </w:tc>
      </w:tr>
      <w:tr w:rsidR="00855E96" w:rsidRPr="006727F2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08-01-2015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8234.6</w:t>
            </w:r>
          </w:p>
        </w:tc>
        <w:tc>
          <w:tcPr>
            <w:tcW w:w="1275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03-02-2015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8756.6</w:t>
            </w:r>
          </w:p>
        </w:tc>
        <w:tc>
          <w:tcPr>
            <w:tcW w:w="993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6.3%</w:t>
            </w:r>
          </w:p>
        </w:tc>
        <w:tc>
          <w:tcPr>
            <w:tcW w:w="848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26</w:t>
            </w:r>
          </w:p>
        </w:tc>
        <w:tc>
          <w:tcPr>
            <w:tcW w:w="962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5.2%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-0.5%</w:t>
            </w:r>
          </w:p>
        </w:tc>
      </w:tr>
      <w:tr w:rsidR="00855E96" w:rsidRPr="006727F2" w:rsidTr="00FF4C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11-02-2015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8627.4</w:t>
            </w:r>
          </w:p>
        </w:tc>
        <w:tc>
          <w:tcPr>
            <w:tcW w:w="1275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11-03-2015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8700.0</w:t>
            </w:r>
          </w:p>
        </w:tc>
        <w:tc>
          <w:tcPr>
            <w:tcW w:w="993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0.8%</w:t>
            </w:r>
          </w:p>
        </w:tc>
        <w:tc>
          <w:tcPr>
            <w:tcW w:w="848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28</w:t>
            </w:r>
          </w:p>
        </w:tc>
        <w:tc>
          <w:tcPr>
            <w:tcW w:w="962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-0.4%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-0.3%</w:t>
            </w:r>
          </w:p>
        </w:tc>
      </w:tr>
      <w:tr w:rsidR="00855E96" w:rsidRPr="006727F2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08-05-2015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8191.5</w:t>
            </w:r>
          </w:p>
        </w:tc>
        <w:tc>
          <w:tcPr>
            <w:tcW w:w="1275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02-06-2015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8236.5</w:t>
            </w:r>
          </w:p>
        </w:tc>
        <w:tc>
          <w:tcPr>
            <w:tcW w:w="993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0.5%</w:t>
            </w:r>
          </w:p>
        </w:tc>
        <w:tc>
          <w:tcPr>
            <w:tcW w:w="848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25</w:t>
            </w:r>
          </w:p>
        </w:tc>
        <w:tc>
          <w:tcPr>
            <w:tcW w:w="962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-0.6%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-1.2%</w:t>
            </w:r>
          </w:p>
        </w:tc>
      </w:tr>
      <w:tr w:rsidR="00855E96" w:rsidRPr="006727F2" w:rsidTr="00FF4C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10-06-2015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8124.5</w:t>
            </w:r>
          </w:p>
        </w:tc>
        <w:tc>
          <w:tcPr>
            <w:tcW w:w="1275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09-07-2015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8328.6</w:t>
            </w:r>
          </w:p>
        </w:tc>
        <w:tc>
          <w:tcPr>
            <w:tcW w:w="993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2.5%</w:t>
            </w:r>
          </w:p>
        </w:tc>
        <w:tc>
          <w:tcPr>
            <w:tcW w:w="848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29</w:t>
            </w:r>
          </w:p>
        </w:tc>
        <w:tc>
          <w:tcPr>
            <w:tcW w:w="962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1.2%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-2.3%</w:t>
            </w:r>
          </w:p>
        </w:tc>
      </w:tr>
      <w:tr w:rsidR="00855E96" w:rsidRPr="006727F2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30-07-2015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8421.8</w:t>
            </w:r>
          </w:p>
        </w:tc>
        <w:tc>
          <w:tcPr>
            <w:tcW w:w="1275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12-08-2015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8349.5</w:t>
            </w:r>
          </w:p>
        </w:tc>
        <w:tc>
          <w:tcPr>
            <w:tcW w:w="993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-0.9%</w:t>
            </w:r>
          </w:p>
        </w:tc>
        <w:tc>
          <w:tcPr>
            <w:tcW w:w="848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962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-1.6%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-1.0%</w:t>
            </w:r>
          </w:p>
        </w:tc>
      </w:tr>
      <w:tr w:rsidR="00855E96" w:rsidRPr="006727F2" w:rsidTr="00FF4C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27-08-2015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7949.0</w:t>
            </w:r>
          </w:p>
        </w:tc>
        <w:tc>
          <w:tcPr>
            <w:tcW w:w="1275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31-08-2015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7971.3</w:t>
            </w:r>
          </w:p>
        </w:tc>
        <w:tc>
          <w:tcPr>
            <w:tcW w:w="993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0.3%</w:t>
            </w:r>
          </w:p>
        </w:tc>
        <w:tc>
          <w:tcPr>
            <w:tcW w:w="848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962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-0.2%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0.0%</w:t>
            </w:r>
          </w:p>
        </w:tc>
      </w:tr>
      <w:tr w:rsidR="00855E96" w:rsidRPr="006727F2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15-06-2016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8206.6</w:t>
            </w:r>
          </w:p>
        </w:tc>
        <w:tc>
          <w:tcPr>
            <w:tcW w:w="1275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12-09-2016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8715.6</w:t>
            </w:r>
          </w:p>
        </w:tc>
        <w:tc>
          <w:tcPr>
            <w:tcW w:w="993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6.2%</w:t>
            </w:r>
          </w:p>
        </w:tc>
        <w:tc>
          <w:tcPr>
            <w:tcW w:w="848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89</w:t>
            </w:r>
          </w:p>
        </w:tc>
        <w:tc>
          <w:tcPr>
            <w:tcW w:w="962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2.9%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-3.4%</w:t>
            </w:r>
          </w:p>
        </w:tc>
      </w:tr>
      <w:tr w:rsidR="00855E96" w:rsidRPr="006727F2" w:rsidTr="00FF4C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15-09-2016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8742.6</w:t>
            </w:r>
          </w:p>
        </w:tc>
        <w:tc>
          <w:tcPr>
            <w:tcW w:w="1275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27-09-2016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8706.4</w:t>
            </w:r>
          </w:p>
        </w:tc>
        <w:tc>
          <w:tcPr>
            <w:tcW w:w="993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-0.4%</w:t>
            </w:r>
          </w:p>
        </w:tc>
        <w:tc>
          <w:tcPr>
            <w:tcW w:w="848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962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-1.1%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-0.6%</w:t>
            </w:r>
          </w:p>
        </w:tc>
      </w:tr>
      <w:tr w:rsidR="00855E96" w:rsidRPr="006727F2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14-08-2017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9794.2</w:t>
            </w:r>
          </w:p>
        </w:tc>
        <w:tc>
          <w:tcPr>
            <w:tcW w:w="1275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22-09-2017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9964.4</w:t>
            </w:r>
          </w:p>
        </w:tc>
        <w:tc>
          <w:tcPr>
            <w:tcW w:w="993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1.7%</w:t>
            </w:r>
          </w:p>
        </w:tc>
        <w:tc>
          <w:tcPr>
            <w:tcW w:w="848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39</w:t>
            </w:r>
          </w:p>
        </w:tc>
        <w:tc>
          <w:tcPr>
            <w:tcW w:w="962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0.1%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-0.6%</w:t>
            </w:r>
          </w:p>
        </w:tc>
      </w:tr>
      <w:tr w:rsidR="00855E96" w:rsidRPr="006727F2" w:rsidTr="00FF4C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03-10-2017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9859.5</w:t>
            </w:r>
          </w:p>
        </w:tc>
        <w:tc>
          <w:tcPr>
            <w:tcW w:w="1275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08-11-2017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10303.2</w:t>
            </w:r>
          </w:p>
        </w:tc>
        <w:tc>
          <w:tcPr>
            <w:tcW w:w="993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4.5%</w:t>
            </w:r>
          </w:p>
        </w:tc>
        <w:tc>
          <w:tcPr>
            <w:tcW w:w="848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36</w:t>
            </w:r>
          </w:p>
        </w:tc>
        <w:tc>
          <w:tcPr>
            <w:tcW w:w="962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3.0%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-0.1%</w:t>
            </w:r>
          </w:p>
        </w:tc>
      </w:tr>
      <w:tr w:rsidR="00855E96" w:rsidRPr="006727F2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04-02-2020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11979.7</w:t>
            </w:r>
          </w:p>
        </w:tc>
        <w:tc>
          <w:tcPr>
            <w:tcW w:w="1275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24-02-2020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11829.4</w:t>
            </w:r>
          </w:p>
        </w:tc>
        <w:tc>
          <w:tcPr>
            <w:tcW w:w="993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-1.3%</w:t>
            </w:r>
          </w:p>
        </w:tc>
        <w:tc>
          <w:tcPr>
            <w:tcW w:w="848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962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-2.2%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-1.4%</w:t>
            </w:r>
          </w:p>
        </w:tc>
      </w:tr>
      <w:tr w:rsidR="00855E96" w:rsidRPr="006727F2" w:rsidTr="00FF4C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25-03-2020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8317.9</w:t>
            </w:r>
          </w:p>
        </w:tc>
        <w:tc>
          <w:tcPr>
            <w:tcW w:w="1275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04-05-2020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9293.5</w:t>
            </w:r>
          </w:p>
        </w:tc>
        <w:tc>
          <w:tcPr>
            <w:tcW w:w="993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11.7%</w:t>
            </w:r>
          </w:p>
        </w:tc>
        <w:tc>
          <w:tcPr>
            <w:tcW w:w="848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40</w:t>
            </w:r>
          </w:p>
        </w:tc>
        <w:tc>
          <w:tcPr>
            <w:tcW w:w="962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10.1%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-3.2%</w:t>
            </w:r>
          </w:p>
        </w:tc>
      </w:tr>
      <w:tr w:rsidR="00855E96" w:rsidRPr="006727F2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25-09-2020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11050.3</w:t>
            </w:r>
          </w:p>
        </w:tc>
        <w:tc>
          <w:tcPr>
            <w:tcW w:w="1275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30-10-2020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11642.4</w:t>
            </w:r>
          </w:p>
        </w:tc>
        <w:tc>
          <w:tcPr>
            <w:tcW w:w="993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5.4%</w:t>
            </w:r>
          </w:p>
        </w:tc>
        <w:tc>
          <w:tcPr>
            <w:tcW w:w="848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35</w:t>
            </w:r>
          </w:p>
        </w:tc>
        <w:tc>
          <w:tcPr>
            <w:tcW w:w="962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3.9%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0.4%</w:t>
            </w:r>
          </w:p>
        </w:tc>
      </w:tr>
      <w:tr w:rsidR="00855E96" w:rsidRPr="006727F2" w:rsidTr="00FF4C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01-02-2021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14281.2</w:t>
            </w:r>
          </w:p>
        </w:tc>
        <w:tc>
          <w:tcPr>
            <w:tcW w:w="1275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19-02-2021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14981.8</w:t>
            </w:r>
          </w:p>
        </w:tc>
        <w:tc>
          <w:tcPr>
            <w:tcW w:w="993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4.9%</w:t>
            </w:r>
          </w:p>
        </w:tc>
        <w:tc>
          <w:tcPr>
            <w:tcW w:w="848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</w:t>
            </w:r>
          </w:p>
        </w:tc>
        <w:tc>
          <w:tcPr>
            <w:tcW w:w="962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4.0%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1.3%</w:t>
            </w:r>
          </w:p>
        </w:tc>
      </w:tr>
      <w:tr w:rsidR="00855E96" w:rsidRPr="006727F2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22-04-2021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14406.2</w:t>
            </w:r>
          </w:p>
        </w:tc>
        <w:tc>
          <w:tcPr>
            <w:tcW w:w="1275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04-05-2021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14496.5</w:t>
            </w:r>
          </w:p>
        </w:tc>
        <w:tc>
          <w:tcPr>
            <w:tcW w:w="993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0.6%</w:t>
            </w:r>
          </w:p>
        </w:tc>
        <w:tc>
          <w:tcPr>
            <w:tcW w:w="848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962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-0.1%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-0.9%</w:t>
            </w:r>
          </w:p>
        </w:tc>
      </w:tr>
      <w:tr w:rsidR="00855E96" w:rsidRPr="006727F2" w:rsidTr="00FF4C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30-08-2022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17759.3</w:t>
            </w:r>
          </w:p>
        </w:tc>
        <w:tc>
          <w:tcPr>
            <w:tcW w:w="1275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16-09-2022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17530.9</w:t>
            </w:r>
          </w:p>
        </w:tc>
        <w:tc>
          <w:tcPr>
            <w:tcW w:w="993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-1.3%</w:t>
            </w:r>
          </w:p>
        </w:tc>
        <w:tc>
          <w:tcPr>
            <w:tcW w:w="848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  <w:tc>
          <w:tcPr>
            <w:tcW w:w="962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-2.2%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-1.6%</w:t>
            </w:r>
          </w:p>
        </w:tc>
      </w:tr>
      <w:tr w:rsidR="00855E96" w:rsidRPr="006727F2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30-09-2022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17094.4</w:t>
            </w:r>
          </w:p>
        </w:tc>
        <w:tc>
          <w:tcPr>
            <w:tcW w:w="1275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09-12-2022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18496.6</w:t>
            </w:r>
          </w:p>
        </w:tc>
        <w:tc>
          <w:tcPr>
            <w:tcW w:w="993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8.2%</w:t>
            </w:r>
          </w:p>
        </w:tc>
        <w:tc>
          <w:tcPr>
            <w:tcW w:w="848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70</w:t>
            </w:r>
          </w:p>
        </w:tc>
        <w:tc>
          <w:tcPr>
            <w:tcW w:w="962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5.6%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-1.4%</w:t>
            </w:r>
          </w:p>
        </w:tc>
      </w:tr>
      <w:tr w:rsidR="00855E96" w:rsidRPr="006727F2" w:rsidTr="00FF4C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03-03-2023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17594.4</w:t>
            </w:r>
          </w:p>
        </w:tc>
        <w:tc>
          <w:tcPr>
            <w:tcW w:w="1275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13-03-2023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17154.3</w:t>
            </w:r>
          </w:p>
        </w:tc>
        <w:tc>
          <w:tcPr>
            <w:tcW w:w="993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-2.5%</w:t>
            </w:r>
          </w:p>
        </w:tc>
        <w:tc>
          <w:tcPr>
            <w:tcW w:w="848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962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-3.1%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-2.7%</w:t>
            </w:r>
          </w:p>
        </w:tc>
      </w:tr>
      <w:tr w:rsidR="00855E96" w:rsidRPr="006727F2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27-10-2023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19047.3</w:t>
            </w:r>
          </w:p>
        </w:tc>
        <w:tc>
          <w:tcPr>
            <w:tcW w:w="1275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17-01-2024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21572.0</w:t>
            </w:r>
          </w:p>
        </w:tc>
        <w:tc>
          <w:tcPr>
            <w:tcW w:w="993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13.3%</w:t>
            </w:r>
          </w:p>
        </w:tc>
        <w:tc>
          <w:tcPr>
            <w:tcW w:w="848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82</w:t>
            </w:r>
          </w:p>
        </w:tc>
        <w:tc>
          <w:tcPr>
            <w:tcW w:w="962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10.2%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-0.6%</w:t>
            </w:r>
          </w:p>
        </w:tc>
      </w:tr>
      <w:tr w:rsidR="00855E96" w:rsidRPr="006727F2" w:rsidTr="00FF4C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19-01-2024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21622.4</w:t>
            </w:r>
          </w:p>
        </w:tc>
        <w:tc>
          <w:tcPr>
            <w:tcW w:w="1275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13-03-2024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21997.7</w:t>
            </w:r>
          </w:p>
        </w:tc>
        <w:tc>
          <w:tcPr>
            <w:tcW w:w="993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1.7%</w:t>
            </w:r>
          </w:p>
        </w:tc>
        <w:tc>
          <w:tcPr>
            <w:tcW w:w="848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54</w:t>
            </w:r>
          </w:p>
        </w:tc>
        <w:tc>
          <w:tcPr>
            <w:tcW w:w="962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-0.4%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-2.2%</w:t>
            </w:r>
          </w:p>
        </w:tc>
      </w:tr>
      <w:tr w:rsidR="00855E96" w:rsidRPr="006727F2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22-04-2024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22336.4</w:t>
            </w:r>
          </w:p>
        </w:tc>
        <w:tc>
          <w:tcPr>
            <w:tcW w:w="1275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09-05-2024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21957.5</w:t>
            </w:r>
          </w:p>
        </w:tc>
        <w:tc>
          <w:tcPr>
            <w:tcW w:w="993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-1.7%</w:t>
            </w:r>
          </w:p>
        </w:tc>
        <w:tc>
          <w:tcPr>
            <w:tcW w:w="848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  <w:tc>
          <w:tcPr>
            <w:tcW w:w="962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-2.6%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-1.8%</w:t>
            </w:r>
          </w:p>
        </w:tc>
      </w:tr>
      <w:tr w:rsidR="00855E96" w:rsidRPr="006727F2" w:rsidTr="00FF4C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09-08-2024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24367.5</w:t>
            </w:r>
          </w:p>
        </w:tc>
        <w:tc>
          <w:tcPr>
            <w:tcW w:w="1275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06-09-2024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24852.2</w:t>
            </w:r>
          </w:p>
        </w:tc>
        <w:tc>
          <w:tcPr>
            <w:tcW w:w="993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2.0%</w:t>
            </w:r>
          </w:p>
        </w:tc>
        <w:tc>
          <w:tcPr>
            <w:tcW w:w="848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28</w:t>
            </w:r>
          </w:p>
        </w:tc>
        <w:tc>
          <w:tcPr>
            <w:tcW w:w="962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0.8%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-1.1%</w:t>
            </w:r>
          </w:p>
        </w:tc>
      </w:tr>
      <w:tr w:rsidR="00855E96" w:rsidRPr="006727F2" w:rsidTr="00FF4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05-03-2025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22337.3</w:t>
            </w:r>
          </w:p>
        </w:tc>
        <w:tc>
          <w:tcPr>
            <w:tcW w:w="1275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01-04-2025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23165.7</w:t>
            </w:r>
          </w:p>
        </w:tc>
        <w:tc>
          <w:tcPr>
            <w:tcW w:w="993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3.7%</w:t>
            </w:r>
          </w:p>
        </w:tc>
        <w:tc>
          <w:tcPr>
            <w:tcW w:w="848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27</w:t>
            </w:r>
          </w:p>
        </w:tc>
        <w:tc>
          <w:tcPr>
            <w:tcW w:w="962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2.5%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-0.4%</w:t>
            </w:r>
          </w:p>
        </w:tc>
      </w:tr>
      <w:tr w:rsidR="00855E96" w:rsidRPr="006727F2" w:rsidTr="00FF4C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  <w:noWrap/>
            <w:hideMark/>
          </w:tcPr>
          <w:p w:rsidR="00855E96" w:rsidRPr="009E69EF" w:rsidRDefault="00855E96" w:rsidP="00FF4C5C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08-04-2025</w:t>
            </w:r>
          </w:p>
        </w:tc>
        <w:tc>
          <w:tcPr>
            <w:tcW w:w="1276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22535.9</w:t>
            </w:r>
          </w:p>
        </w:tc>
        <w:tc>
          <w:tcPr>
            <w:tcW w:w="1275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11-07-2025</w:t>
            </w:r>
          </w:p>
        </w:tc>
        <w:tc>
          <w:tcPr>
            <w:tcW w:w="1134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25149.9</w:t>
            </w:r>
          </w:p>
        </w:tc>
        <w:tc>
          <w:tcPr>
            <w:tcW w:w="993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11.6%</w:t>
            </w:r>
          </w:p>
        </w:tc>
        <w:tc>
          <w:tcPr>
            <w:tcW w:w="848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94</w:t>
            </w:r>
          </w:p>
        </w:tc>
        <w:tc>
          <w:tcPr>
            <w:tcW w:w="962" w:type="dxa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8.2%</w:t>
            </w:r>
          </w:p>
        </w:tc>
        <w:tc>
          <w:tcPr>
            <w:tcW w:w="0" w:type="auto"/>
            <w:noWrap/>
            <w:hideMark/>
          </w:tcPr>
          <w:p w:rsidR="00855E96" w:rsidRPr="009E69EF" w:rsidRDefault="00855E96" w:rsidP="00FF4C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-0.8%</w:t>
            </w:r>
          </w:p>
        </w:tc>
      </w:tr>
    </w:tbl>
    <w:p w:rsidR="00855E96" w:rsidRDefault="00855E96" w:rsidP="00855E96">
      <w:pPr>
        <w:spacing w:after="0" w:line="240" w:lineRule="auto"/>
        <w:rPr>
          <w:sz w:val="24"/>
          <w:szCs w:val="24"/>
          <w:lang w:val="en-US"/>
        </w:rPr>
      </w:pPr>
    </w:p>
    <w:p w:rsidR="00855E96" w:rsidRDefault="00855E96" w:rsidP="00855E96">
      <w:pPr>
        <w:spacing w:after="0" w:line="240" w:lineRule="auto"/>
        <w:rPr>
          <w:sz w:val="24"/>
          <w:szCs w:val="24"/>
          <w:lang w:val="en-US"/>
        </w:rPr>
      </w:pPr>
    </w:p>
    <w:p w:rsidR="00855E96" w:rsidRDefault="00855E96" w:rsidP="00855E96">
      <w:pPr>
        <w:spacing w:after="0" w:line="240" w:lineRule="auto"/>
        <w:rPr>
          <w:sz w:val="24"/>
          <w:szCs w:val="24"/>
          <w:lang w:val="en-US"/>
        </w:rPr>
      </w:pPr>
    </w:p>
    <w:p w:rsidR="00855E96" w:rsidRDefault="00855E96" w:rsidP="00855E96">
      <w:pPr>
        <w:spacing w:after="0" w:line="240" w:lineRule="auto"/>
        <w:rPr>
          <w:sz w:val="24"/>
          <w:szCs w:val="24"/>
          <w:lang w:val="en-US"/>
        </w:rPr>
      </w:pPr>
    </w:p>
    <w:p w:rsidR="00855E96" w:rsidRDefault="00855E96" w:rsidP="00855E96">
      <w:pPr>
        <w:spacing w:after="0" w:line="240" w:lineRule="auto"/>
        <w:rPr>
          <w:sz w:val="24"/>
          <w:szCs w:val="24"/>
          <w:lang w:val="en-US"/>
        </w:rPr>
      </w:pPr>
    </w:p>
    <w:p w:rsidR="00855E96" w:rsidRDefault="00855E96" w:rsidP="00855E96">
      <w:pPr>
        <w:spacing w:after="0" w:line="240" w:lineRule="auto"/>
        <w:rPr>
          <w:sz w:val="24"/>
          <w:szCs w:val="24"/>
          <w:lang w:val="en-US"/>
        </w:rPr>
      </w:pPr>
    </w:p>
    <w:p w:rsidR="00855E96" w:rsidRDefault="00855E96" w:rsidP="00855E96">
      <w:pPr>
        <w:spacing w:after="0" w:line="240" w:lineRule="auto"/>
        <w:rPr>
          <w:sz w:val="24"/>
          <w:szCs w:val="24"/>
          <w:lang w:val="en-US"/>
        </w:rPr>
      </w:pPr>
    </w:p>
    <w:p w:rsidR="00855E96" w:rsidRDefault="00855E96" w:rsidP="00855E96">
      <w:pPr>
        <w:spacing w:after="0" w:line="240" w:lineRule="auto"/>
        <w:rPr>
          <w:sz w:val="24"/>
          <w:szCs w:val="24"/>
          <w:lang w:val="en-US"/>
        </w:rPr>
        <w:sectPr w:rsidR="00855E96" w:rsidSect="00697110">
          <w:pgSz w:w="10081" w:h="14402" w:code="7"/>
          <w:pgMar w:top="720" w:right="720" w:bottom="255" w:left="720" w:header="283" w:footer="142" w:gutter="0"/>
          <w:cols w:space="708"/>
          <w:docGrid w:linePitch="360"/>
        </w:sectPr>
      </w:pPr>
    </w:p>
    <w:p w:rsidR="00BA49B2" w:rsidRPr="00FA169F" w:rsidRDefault="00BA49B2" w:rsidP="00BA49B2">
      <w:pPr>
        <w:spacing w:after="0" w:line="240" w:lineRule="auto"/>
        <w:rPr>
          <w:b/>
          <w:color w:val="1F4E79" w:themeColor="accent1" w:themeShade="80"/>
          <w:sz w:val="32"/>
          <w:szCs w:val="24"/>
          <w:lang w:val="en-US"/>
        </w:rPr>
      </w:pPr>
      <w:r>
        <w:rPr>
          <w:b/>
          <w:color w:val="1F4E79" w:themeColor="accent1" w:themeShade="80"/>
          <w:sz w:val="32"/>
          <w:szCs w:val="24"/>
          <w:lang w:val="en-US"/>
        </w:rPr>
        <w:t>Index:</w:t>
      </w:r>
      <w:r w:rsidR="008E76A7">
        <w:rPr>
          <w:b/>
          <w:color w:val="1F4E79" w:themeColor="accent1" w:themeShade="80"/>
          <w:sz w:val="32"/>
          <w:szCs w:val="24"/>
          <w:lang w:val="en-US"/>
        </w:rPr>
        <w:t xml:space="preserve"> </w:t>
      </w:r>
      <w:proofErr w:type="spellStart"/>
      <w:r w:rsidR="008E76A7">
        <w:rPr>
          <w:b/>
          <w:color w:val="1F4E79" w:themeColor="accent1" w:themeShade="80"/>
          <w:sz w:val="32"/>
          <w:szCs w:val="24"/>
          <w:lang w:val="en-US"/>
        </w:rPr>
        <w:t>Banknifty</w:t>
      </w:r>
      <w:proofErr w:type="spellEnd"/>
    </w:p>
    <w:p w:rsidR="00BA49B2" w:rsidRDefault="00FC2D89" w:rsidP="00BA49B2">
      <w:pPr>
        <w:spacing w:after="0" w:line="240" w:lineRule="auto"/>
        <w:rPr>
          <w:sz w:val="24"/>
          <w:szCs w:val="24"/>
          <w:lang w:val="en-US"/>
        </w:rPr>
      </w:pPr>
      <w:r w:rsidRPr="00B76A01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FFC451B" wp14:editId="3BF403C3">
                <wp:simplePos x="0" y="0"/>
                <wp:positionH relativeFrom="margin">
                  <wp:posOffset>104775</wp:posOffset>
                </wp:positionH>
                <wp:positionV relativeFrom="paragraph">
                  <wp:posOffset>51435</wp:posOffset>
                </wp:positionV>
                <wp:extent cx="5276215" cy="600075"/>
                <wp:effectExtent l="38100" t="38100" r="114935" b="123825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6215" cy="60007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19050" cap="flat" cmpd="sng" algn="ctr">
                          <a:solidFill>
                            <a:schemeClr val="accent1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674"/>
                              <w:gridCol w:w="3225"/>
                            </w:tblGrid>
                            <w:tr w:rsidR="00BB63EE" w:rsidTr="008E76A7">
                              <w:tc>
                                <w:tcPr>
                                  <w:tcW w:w="4674" w:type="dxa"/>
                                </w:tcPr>
                                <w:p w:rsidR="00BB63EE" w:rsidRPr="00690F18" w:rsidRDefault="00BB63EE" w:rsidP="00914749">
                                  <w:pPr>
                                    <w:rPr>
                                      <w:b/>
                                      <w:color w:val="ED7D31" w:themeColor="accent2"/>
                                      <w:sz w:val="28"/>
                                      <w:szCs w:val="24"/>
                                    </w:rPr>
                                  </w:pPr>
                                  <w:r w:rsidRPr="00690F18">
                                    <w:rPr>
                                      <w:b/>
                                      <w:color w:val="ED7D31" w:themeColor="accent2"/>
                                      <w:sz w:val="28"/>
                                      <w:szCs w:val="24"/>
                                    </w:rPr>
                                    <w:t>Entry:</w:t>
                                  </w:r>
                                </w:p>
                              </w:tc>
                              <w:tc>
                                <w:tcPr>
                                  <w:tcW w:w="3225" w:type="dxa"/>
                                </w:tcPr>
                                <w:p w:rsidR="00BB63EE" w:rsidRPr="00690F18" w:rsidRDefault="00BB63EE" w:rsidP="00914749">
                                  <w:pPr>
                                    <w:rPr>
                                      <w:b/>
                                      <w:color w:val="ED7D31" w:themeColor="accent2"/>
                                      <w:sz w:val="24"/>
                                      <w:szCs w:val="24"/>
                                    </w:rPr>
                                  </w:pPr>
                                  <w:r w:rsidRPr="00690F18">
                                    <w:rPr>
                                      <w:b/>
                                      <w:color w:val="ED7D31" w:themeColor="accent2"/>
                                      <w:sz w:val="28"/>
                                      <w:szCs w:val="24"/>
                                    </w:rPr>
                                    <w:t>Exit:</w:t>
                                  </w:r>
                                </w:p>
                              </w:tc>
                            </w:tr>
                            <w:tr w:rsidR="00BB63EE" w:rsidRPr="007D3946" w:rsidTr="008E76A7">
                              <w:tc>
                                <w:tcPr>
                                  <w:tcW w:w="4674" w:type="dxa"/>
                                </w:tcPr>
                                <w:p w:rsidR="00BB63EE" w:rsidRPr="007D3946" w:rsidRDefault="00BB63EE" w:rsidP="008E76A7">
                                  <w:pPr>
                                    <w:jc w:val="both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rStyle w:val="SubtleReference"/>
                                      <w:b/>
                                      <w:smallCaps w:val="0"/>
                                      <w:color w:val="auto"/>
                                      <w:sz w:val="24"/>
                                      <w:szCs w:val="24"/>
                                    </w:rPr>
                                    <w:t>Close is above the high of setup candle</w:t>
                                  </w:r>
                                </w:p>
                              </w:tc>
                              <w:tc>
                                <w:tcPr>
                                  <w:tcW w:w="3225" w:type="dxa"/>
                                </w:tcPr>
                                <w:p w:rsidR="00BB63EE" w:rsidRPr="000A2AFD" w:rsidRDefault="00BB63EE" w:rsidP="008E76A7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Daily ATR 5-2</w:t>
                                  </w:r>
                                </w:p>
                              </w:tc>
                            </w:tr>
                          </w:tbl>
                          <w:p w:rsidR="00BB63EE" w:rsidRPr="007D3946" w:rsidRDefault="00BB63EE" w:rsidP="00BA49B2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FC451B" id="Rounded Rectangle 4" o:spid="_x0000_s1031" style="position:absolute;margin-left:8.25pt;margin-top:4.05pt;width:415.45pt;height:47.25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" fillcolor="#deeaf6 [660]" strokecolor="#1f4d78 [1604]" strokeweight="1.5pt">
                <v:stroke joinstyle="miter"/>
                <v:shadow on="t" color="black" opacity="26214f" origin="-.5,-.5" offset=".74836mm,.74836mm"/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674"/>
                        <w:gridCol w:w="3225"/>
                      </w:tblGrid>
                      <w:tr w:rsidR="00BB63EE" w:rsidTr="008E76A7">
                        <w:tc>
                          <w:tcPr>
                            <w:tcW w:w="4674" w:type="dxa"/>
                          </w:tcPr>
                          <w:p w:rsidR="00BB63EE" w:rsidRPr="00690F18" w:rsidRDefault="00BB63EE" w:rsidP="00914749">
                            <w:pPr>
                              <w:rPr>
                                <w:b/>
                                <w:color w:val="ED7D31" w:themeColor="accent2"/>
                                <w:sz w:val="28"/>
                                <w:szCs w:val="24"/>
                              </w:rPr>
                            </w:pPr>
                            <w:r w:rsidRPr="00690F18">
                              <w:rPr>
                                <w:b/>
                                <w:color w:val="ED7D31" w:themeColor="accent2"/>
                                <w:sz w:val="28"/>
                                <w:szCs w:val="24"/>
                              </w:rPr>
                              <w:t>Entry:</w:t>
                            </w:r>
                          </w:p>
                        </w:tc>
                        <w:tc>
                          <w:tcPr>
                            <w:tcW w:w="3225" w:type="dxa"/>
                          </w:tcPr>
                          <w:p w:rsidR="00BB63EE" w:rsidRPr="00690F18" w:rsidRDefault="00BB63EE" w:rsidP="00914749">
                            <w:pPr>
                              <w:rPr>
                                <w:b/>
                                <w:color w:val="ED7D31" w:themeColor="accent2"/>
                                <w:sz w:val="24"/>
                                <w:szCs w:val="24"/>
                              </w:rPr>
                            </w:pPr>
                            <w:r w:rsidRPr="00690F18">
                              <w:rPr>
                                <w:b/>
                                <w:color w:val="ED7D31" w:themeColor="accent2"/>
                                <w:sz w:val="28"/>
                                <w:szCs w:val="24"/>
                              </w:rPr>
                              <w:t>Exit:</w:t>
                            </w:r>
                          </w:p>
                        </w:tc>
                      </w:tr>
                      <w:tr w:rsidR="00BB63EE" w:rsidRPr="007D3946" w:rsidTr="008E76A7">
                        <w:tc>
                          <w:tcPr>
                            <w:tcW w:w="4674" w:type="dxa"/>
                          </w:tcPr>
                          <w:p w:rsidR="00BB63EE" w:rsidRPr="007D3946" w:rsidRDefault="00BB63EE" w:rsidP="008E76A7">
                            <w:pPr>
                              <w:jc w:val="both"/>
                              <w:rPr>
                                <w:b/>
                              </w:rPr>
                            </w:pPr>
                            <w:r>
                              <w:rPr>
                                <w:rStyle w:val="SubtleReference"/>
                                <w:b/>
                                <w:smallCaps w:val="0"/>
                                <w:color w:val="auto"/>
                                <w:sz w:val="24"/>
                                <w:szCs w:val="24"/>
                              </w:rPr>
                              <w:t>Close is above the high of setup candle</w:t>
                            </w:r>
                          </w:p>
                        </w:tc>
                        <w:tc>
                          <w:tcPr>
                            <w:tcW w:w="3225" w:type="dxa"/>
                          </w:tcPr>
                          <w:p w:rsidR="00BB63EE" w:rsidRPr="000A2AFD" w:rsidRDefault="00BB63EE" w:rsidP="008E76A7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Daily ATR 5-2</w:t>
                            </w:r>
                          </w:p>
                        </w:tc>
                      </w:tr>
                    </w:tbl>
                    <w:p w:rsidR="00BB63EE" w:rsidRPr="007D3946" w:rsidRDefault="00BB63EE" w:rsidP="00BA49B2">
                      <w:pPr>
                        <w:rPr>
                          <w:b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BA49B2" w:rsidRDefault="00BA49B2" w:rsidP="00BA49B2">
      <w:pPr>
        <w:spacing w:after="0" w:line="240" w:lineRule="auto"/>
        <w:rPr>
          <w:sz w:val="24"/>
          <w:szCs w:val="24"/>
          <w:lang w:val="en-US"/>
        </w:rPr>
      </w:pPr>
    </w:p>
    <w:p w:rsidR="00BA49B2" w:rsidRDefault="00BA49B2" w:rsidP="00BA49B2">
      <w:pPr>
        <w:spacing w:after="0" w:line="240" w:lineRule="auto"/>
        <w:rPr>
          <w:sz w:val="24"/>
          <w:szCs w:val="24"/>
          <w:lang w:val="en-US"/>
        </w:rPr>
      </w:pPr>
    </w:p>
    <w:p w:rsidR="00BA49B2" w:rsidRDefault="00BA49B2" w:rsidP="00BA49B2">
      <w:pPr>
        <w:spacing w:after="0" w:line="240" w:lineRule="auto"/>
        <w:rPr>
          <w:b/>
          <w:sz w:val="24"/>
          <w:lang w:val="en-US"/>
        </w:rPr>
      </w:pPr>
    </w:p>
    <w:p w:rsidR="00BA49B2" w:rsidRPr="00202C67" w:rsidRDefault="00BA49B2" w:rsidP="00BA49B2">
      <w:pPr>
        <w:spacing w:after="0" w:line="240" w:lineRule="auto"/>
        <w:rPr>
          <w:b/>
          <w:color w:val="1F4E79" w:themeColor="accent1" w:themeShade="80"/>
          <w:sz w:val="28"/>
          <w:lang w:val="en-US"/>
        </w:rPr>
      </w:pPr>
      <w:r w:rsidRPr="00202C67">
        <w:rPr>
          <w:b/>
          <w:color w:val="1F4E79" w:themeColor="accent1" w:themeShade="80"/>
          <w:sz w:val="28"/>
          <w:lang w:val="en-US"/>
        </w:rPr>
        <w:t>Statistics overview (Without Filter):</w:t>
      </w:r>
    </w:p>
    <w:p w:rsidR="00BA49B2" w:rsidRPr="00446545" w:rsidRDefault="00BA49B2" w:rsidP="00BA49B2">
      <w:pPr>
        <w:spacing w:after="0" w:line="240" w:lineRule="auto"/>
        <w:rPr>
          <w:b/>
          <w:lang w:val="en-US"/>
        </w:rPr>
      </w:pPr>
    </w:p>
    <w:tbl>
      <w:tblPr>
        <w:tblStyle w:val="PlainTable5"/>
        <w:tblW w:w="8280" w:type="dxa"/>
        <w:tblInd w:w="165" w:type="dxa"/>
        <w:tblLook w:val="04A0" w:firstRow="1" w:lastRow="0" w:firstColumn="1" w:lastColumn="0" w:noHBand="0" w:noVBand="1"/>
      </w:tblPr>
      <w:tblGrid>
        <w:gridCol w:w="2535"/>
        <w:gridCol w:w="2880"/>
        <w:gridCol w:w="2865"/>
      </w:tblGrid>
      <w:tr w:rsidR="00BA49B2" w:rsidRPr="00186C91" w:rsidTr="007852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35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noWrap/>
            <w:hideMark/>
          </w:tcPr>
          <w:p w:rsidR="00BA49B2" w:rsidRPr="00186C91" w:rsidRDefault="00BA49B2" w:rsidP="00186C91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Period</w:t>
            </w:r>
          </w:p>
        </w:tc>
        <w:tc>
          <w:tcPr>
            <w:tcW w:w="2880" w:type="dxa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hideMark/>
          </w:tcPr>
          <w:p w:rsidR="00BA49B2" w:rsidRPr="00186C91" w:rsidRDefault="00BA49B2" w:rsidP="00186C91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From 2008</w:t>
            </w:r>
          </w:p>
        </w:tc>
        <w:tc>
          <w:tcPr>
            <w:tcW w:w="2865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  <w:hideMark/>
          </w:tcPr>
          <w:p w:rsidR="00BA49B2" w:rsidRPr="00186C91" w:rsidRDefault="00BA49B2" w:rsidP="00186C91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From 2011</w:t>
            </w:r>
          </w:p>
        </w:tc>
      </w:tr>
      <w:tr w:rsidR="000E3F30" w:rsidRPr="00186C91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0E3F30" w:rsidRPr="00186C91" w:rsidRDefault="000E3F30" w:rsidP="00186C91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Total Profit %</w:t>
            </w:r>
          </w:p>
        </w:tc>
        <w:tc>
          <w:tcPr>
            <w:tcW w:w="2880" w:type="dxa"/>
            <w:noWrap/>
            <w:hideMark/>
          </w:tcPr>
          <w:p w:rsidR="000E3F30" w:rsidRPr="00186C91" w:rsidRDefault="000E3F30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132.5%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hideMark/>
          </w:tcPr>
          <w:p w:rsidR="000E3F30" w:rsidRPr="00186C91" w:rsidRDefault="000E3F30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66.9%</w:t>
            </w:r>
          </w:p>
        </w:tc>
      </w:tr>
      <w:tr w:rsidR="000E3F30" w:rsidRPr="00186C91" w:rsidTr="00785261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0E3F30" w:rsidRPr="00186C91" w:rsidRDefault="000E3F30" w:rsidP="00186C91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Average %</w:t>
            </w:r>
          </w:p>
        </w:tc>
        <w:tc>
          <w:tcPr>
            <w:tcW w:w="2880" w:type="dxa"/>
            <w:noWrap/>
            <w:hideMark/>
          </w:tcPr>
          <w:p w:rsidR="000E3F30" w:rsidRPr="00186C91" w:rsidRDefault="000E3F30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1.2%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hideMark/>
          </w:tcPr>
          <w:p w:rsidR="000E3F30" w:rsidRPr="00186C91" w:rsidRDefault="000E3F30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0.7%</w:t>
            </w:r>
          </w:p>
        </w:tc>
      </w:tr>
      <w:tr w:rsidR="000E3F30" w:rsidRPr="00914749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0E3F30" w:rsidRPr="00186C91" w:rsidRDefault="000E3F30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  <w:t>Total Trades</w:t>
            </w:r>
          </w:p>
        </w:tc>
        <w:tc>
          <w:tcPr>
            <w:tcW w:w="2880" w:type="dxa"/>
            <w:noWrap/>
            <w:hideMark/>
          </w:tcPr>
          <w:p w:rsidR="000E3F30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113.0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hideMark/>
          </w:tcPr>
          <w:p w:rsidR="000E3F30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91.0</w:t>
            </w:r>
          </w:p>
        </w:tc>
      </w:tr>
      <w:tr w:rsidR="000E3F30" w:rsidRPr="00914749" w:rsidTr="00785261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0E3F30" w:rsidRPr="00D229FE" w:rsidRDefault="000E3F30" w:rsidP="00186C91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D229F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Win Ratio</w:t>
            </w:r>
          </w:p>
        </w:tc>
        <w:tc>
          <w:tcPr>
            <w:tcW w:w="2880" w:type="dxa"/>
            <w:noWrap/>
            <w:hideMark/>
          </w:tcPr>
          <w:p w:rsidR="000E3F30" w:rsidRPr="00186C91" w:rsidRDefault="000E3F30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33.6%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hideMark/>
          </w:tcPr>
          <w:p w:rsidR="000E3F30" w:rsidRPr="00186C91" w:rsidRDefault="000E3F30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34.1%</w:t>
            </w:r>
          </w:p>
        </w:tc>
      </w:tr>
      <w:tr w:rsidR="000E3F30" w:rsidRPr="00914749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0E3F30" w:rsidRPr="00186C91" w:rsidRDefault="000E3F30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  <w:t>Win Average</w:t>
            </w:r>
          </w:p>
        </w:tc>
        <w:tc>
          <w:tcPr>
            <w:tcW w:w="2880" w:type="dxa"/>
            <w:noWrap/>
            <w:hideMark/>
          </w:tcPr>
          <w:p w:rsidR="000E3F30" w:rsidRPr="00186C91" w:rsidRDefault="000E3F30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10.9%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hideMark/>
          </w:tcPr>
          <w:p w:rsidR="000E3F30" w:rsidRPr="00186C91" w:rsidRDefault="000E3F30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8.8%</w:t>
            </w:r>
          </w:p>
        </w:tc>
      </w:tr>
      <w:tr w:rsidR="000E3F30" w:rsidRPr="00914749" w:rsidTr="00785261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</w:tcPr>
          <w:p w:rsidR="000E3F30" w:rsidRPr="00186C91" w:rsidRDefault="000E3F30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  <w:t>Loss Average</w:t>
            </w:r>
          </w:p>
        </w:tc>
        <w:tc>
          <w:tcPr>
            <w:tcW w:w="2880" w:type="dxa"/>
            <w:noWrap/>
          </w:tcPr>
          <w:p w:rsidR="000E3F30" w:rsidRPr="00186C91" w:rsidRDefault="000E3F30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-3.7%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</w:tcPr>
          <w:p w:rsidR="000E3F30" w:rsidRPr="00186C91" w:rsidRDefault="000E3F30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-3.4%</w:t>
            </w:r>
          </w:p>
        </w:tc>
      </w:tr>
      <w:tr w:rsidR="000E3F30" w:rsidRPr="00186C91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0E3F30" w:rsidRPr="00186C91" w:rsidRDefault="000E3F30" w:rsidP="00186C91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Expectancy Ratio</w:t>
            </w:r>
          </w:p>
        </w:tc>
        <w:tc>
          <w:tcPr>
            <w:tcW w:w="2880" w:type="dxa"/>
            <w:noWrap/>
            <w:hideMark/>
          </w:tcPr>
          <w:p w:rsidR="000E3F30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</w:rPr>
              <w:t>0.3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hideMark/>
          </w:tcPr>
          <w:p w:rsidR="000E3F30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</w:rPr>
              <w:t>0.2</w:t>
            </w:r>
          </w:p>
        </w:tc>
      </w:tr>
      <w:tr w:rsidR="000E3F30" w:rsidRPr="00186C91" w:rsidTr="00785261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0E3F30" w:rsidRPr="00186C91" w:rsidRDefault="000E3F30" w:rsidP="00186C91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Monthly Thickness</w:t>
            </w:r>
          </w:p>
        </w:tc>
        <w:tc>
          <w:tcPr>
            <w:tcW w:w="2880" w:type="dxa"/>
            <w:noWrap/>
            <w:hideMark/>
          </w:tcPr>
          <w:p w:rsidR="000E3F30" w:rsidRPr="00186C91" w:rsidRDefault="000E3F30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1.3%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hideMark/>
          </w:tcPr>
          <w:p w:rsidR="000E3F30" w:rsidRPr="00186C91" w:rsidRDefault="000E3F30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0.8%</w:t>
            </w:r>
          </w:p>
        </w:tc>
      </w:tr>
      <w:tr w:rsidR="000E3F30" w:rsidRPr="00914749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0E3F30" w:rsidRPr="00186C91" w:rsidRDefault="000E3F30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  <w:t>Risk Reward</w:t>
            </w:r>
          </w:p>
        </w:tc>
        <w:tc>
          <w:tcPr>
            <w:tcW w:w="2880" w:type="dxa"/>
            <w:noWrap/>
            <w:hideMark/>
          </w:tcPr>
          <w:p w:rsidR="000E3F30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2.9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hideMark/>
          </w:tcPr>
          <w:p w:rsidR="000E3F30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2.6</w:t>
            </w:r>
          </w:p>
        </w:tc>
      </w:tr>
      <w:tr w:rsidR="000E3F30" w:rsidRPr="00186C91" w:rsidTr="00785261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0E3F30" w:rsidRPr="00186C91" w:rsidRDefault="000E3F30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  <w:t>CAGR</w:t>
            </w:r>
          </w:p>
        </w:tc>
        <w:tc>
          <w:tcPr>
            <w:tcW w:w="2880" w:type="dxa"/>
            <w:noWrap/>
            <w:hideMark/>
          </w:tcPr>
          <w:p w:rsidR="000E3F30" w:rsidRPr="00186C91" w:rsidRDefault="000E3F30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4.2%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hideMark/>
          </w:tcPr>
          <w:p w:rsidR="000E3F30" w:rsidRPr="00186C91" w:rsidRDefault="000E3F30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2.7%</w:t>
            </w:r>
          </w:p>
        </w:tc>
      </w:tr>
      <w:tr w:rsidR="000E3F30" w:rsidRPr="00186C91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0E3F30" w:rsidRPr="00186C91" w:rsidRDefault="000E3F30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  <w:t>DD</w:t>
            </w:r>
          </w:p>
        </w:tc>
        <w:tc>
          <w:tcPr>
            <w:tcW w:w="2880" w:type="dxa"/>
            <w:noWrap/>
            <w:hideMark/>
          </w:tcPr>
          <w:p w:rsidR="000E3F30" w:rsidRPr="00186C91" w:rsidRDefault="000E3F30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-40.0%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hideMark/>
          </w:tcPr>
          <w:p w:rsidR="000E3F30" w:rsidRPr="00186C91" w:rsidRDefault="000E3F30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-40.0%</w:t>
            </w:r>
          </w:p>
        </w:tc>
      </w:tr>
      <w:tr w:rsidR="000E3F30" w:rsidRPr="00914749" w:rsidTr="00785261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  <w:bottom w:val="single" w:sz="12" w:space="0" w:color="auto"/>
            </w:tcBorders>
            <w:noWrap/>
            <w:hideMark/>
          </w:tcPr>
          <w:p w:rsidR="000E3F30" w:rsidRPr="00186C91" w:rsidRDefault="000E3F30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  <w:t>CAR/MDD</w:t>
            </w:r>
          </w:p>
        </w:tc>
        <w:tc>
          <w:tcPr>
            <w:tcW w:w="2880" w:type="dxa"/>
            <w:tcBorders>
              <w:bottom w:val="single" w:sz="12" w:space="0" w:color="auto"/>
            </w:tcBorders>
            <w:noWrap/>
            <w:hideMark/>
          </w:tcPr>
          <w:p w:rsidR="000E3F30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0.1</w:t>
            </w:r>
          </w:p>
        </w:tc>
        <w:tc>
          <w:tcPr>
            <w:tcW w:w="2865" w:type="dxa"/>
            <w:tcBorders>
              <w:bottom w:val="single" w:sz="12" w:space="0" w:color="auto"/>
              <w:right w:val="single" w:sz="12" w:space="0" w:color="auto"/>
            </w:tcBorders>
            <w:noWrap/>
            <w:hideMark/>
          </w:tcPr>
          <w:p w:rsidR="000E3F30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0.1</w:t>
            </w:r>
          </w:p>
        </w:tc>
      </w:tr>
    </w:tbl>
    <w:p w:rsidR="00BA49B2" w:rsidRDefault="00BA49B2" w:rsidP="00BA49B2">
      <w:pPr>
        <w:spacing w:after="0" w:line="240" w:lineRule="auto"/>
        <w:rPr>
          <w:b/>
          <w:color w:val="1F4E79" w:themeColor="accent1" w:themeShade="80"/>
          <w:sz w:val="28"/>
          <w:lang w:val="en-US"/>
        </w:rPr>
      </w:pPr>
    </w:p>
    <w:p w:rsidR="00BA49B2" w:rsidRPr="007D3946" w:rsidRDefault="00BA49B2" w:rsidP="00BA49B2">
      <w:pPr>
        <w:spacing w:after="0" w:line="240" w:lineRule="auto"/>
        <w:rPr>
          <w:b/>
          <w:color w:val="1F4E79" w:themeColor="accent1" w:themeShade="80"/>
          <w:sz w:val="28"/>
          <w:lang w:val="en-US"/>
        </w:rPr>
      </w:pPr>
      <w:r>
        <w:rPr>
          <w:b/>
          <w:color w:val="1F4E79" w:themeColor="accent1" w:themeShade="80"/>
          <w:sz w:val="28"/>
          <w:lang w:val="en-US"/>
        </w:rPr>
        <w:t>Statistics overview (</w:t>
      </w:r>
      <w:r w:rsidR="00A832FF">
        <w:rPr>
          <w:b/>
          <w:color w:val="1F4E79" w:themeColor="accent1" w:themeShade="80"/>
          <w:sz w:val="28"/>
          <w:lang w:val="en-US"/>
        </w:rPr>
        <w:t>With Base 2 -Bull Filter</w:t>
      </w:r>
      <w:r w:rsidRPr="00202C67">
        <w:rPr>
          <w:b/>
          <w:color w:val="1F4E79" w:themeColor="accent1" w:themeShade="80"/>
          <w:sz w:val="28"/>
          <w:lang w:val="en-US"/>
        </w:rPr>
        <w:t>):</w:t>
      </w:r>
    </w:p>
    <w:tbl>
      <w:tblPr>
        <w:tblStyle w:val="PlainTable5"/>
        <w:tblpPr w:leftFromText="180" w:rightFromText="180" w:vertAnchor="text" w:horzAnchor="margin" w:tblpX="165" w:tblpY="200"/>
        <w:tblW w:w="831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2253"/>
        <w:gridCol w:w="1175"/>
        <w:gridCol w:w="1787"/>
        <w:gridCol w:w="345"/>
        <w:gridCol w:w="1375"/>
        <w:gridCol w:w="1376"/>
      </w:tblGrid>
      <w:tr w:rsidR="00BA49B2" w:rsidRPr="00186C91" w:rsidTr="007852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53" w:type="dxa"/>
            <w:tcBorders>
              <w:top w:val="single" w:sz="12" w:space="0" w:color="323E4F" w:themeColor="text2" w:themeShade="BF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shd w:val="clear" w:color="auto" w:fill="D9D9D9" w:themeFill="background1" w:themeFillShade="D9"/>
            <w:noWrap/>
          </w:tcPr>
          <w:p w:rsidR="00BA49B2" w:rsidRPr="00186C91" w:rsidRDefault="00BA49B2" w:rsidP="00186C91">
            <w:pPr>
              <w:ind w:left="720" w:hanging="72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Period</w:t>
            </w:r>
          </w:p>
        </w:tc>
        <w:tc>
          <w:tcPr>
            <w:tcW w:w="2962" w:type="dxa"/>
            <w:gridSpan w:val="2"/>
            <w:tcBorders>
              <w:top w:val="single" w:sz="12" w:space="0" w:color="323E4F" w:themeColor="text2" w:themeShade="BF"/>
              <w:left w:val="single" w:sz="8" w:space="0" w:color="44546A" w:themeColor="text2"/>
              <w:bottom w:val="nil"/>
              <w:right w:val="single" w:sz="8" w:space="0" w:color="44546A" w:themeColor="text2"/>
            </w:tcBorders>
            <w:shd w:val="clear" w:color="auto" w:fill="D9D9D9" w:themeFill="background1" w:themeFillShade="D9"/>
            <w:noWrap/>
          </w:tcPr>
          <w:p w:rsidR="00BA49B2" w:rsidRPr="00186C91" w:rsidRDefault="00BA49B2" w:rsidP="00186C91">
            <w:pPr>
              <w:ind w:left="720" w:hanging="7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From 2008</w:t>
            </w:r>
          </w:p>
        </w:tc>
        <w:tc>
          <w:tcPr>
            <w:tcW w:w="345" w:type="dxa"/>
            <w:tcBorders>
              <w:top w:val="single" w:sz="12" w:space="0" w:color="323E4F" w:themeColor="text2" w:themeShade="BF"/>
              <w:left w:val="single" w:sz="8" w:space="0" w:color="44546A" w:themeColor="text2"/>
              <w:bottom w:val="nil"/>
            </w:tcBorders>
            <w:shd w:val="clear" w:color="auto" w:fill="D9D9D9" w:themeFill="background1" w:themeFillShade="D9"/>
            <w:noWrap/>
          </w:tcPr>
          <w:p w:rsidR="00BA49B2" w:rsidRPr="00186C91" w:rsidRDefault="00BA49B2" w:rsidP="00186C91">
            <w:pPr>
              <w:ind w:left="720" w:hanging="7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51" w:type="dxa"/>
            <w:gridSpan w:val="2"/>
            <w:tcBorders>
              <w:top w:val="single" w:sz="12" w:space="0" w:color="323E4F" w:themeColor="text2" w:themeShade="BF"/>
              <w:bottom w:val="nil"/>
              <w:right w:val="single" w:sz="12" w:space="0" w:color="323E4F" w:themeColor="text2" w:themeShade="BF"/>
            </w:tcBorders>
            <w:shd w:val="clear" w:color="auto" w:fill="D9D9D9" w:themeFill="background1" w:themeFillShade="D9"/>
            <w:noWrap/>
          </w:tcPr>
          <w:p w:rsidR="00BA49B2" w:rsidRPr="00186C91" w:rsidRDefault="00BA49B2" w:rsidP="00186C91">
            <w:pPr>
              <w:ind w:left="720" w:hanging="7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From 2011</w:t>
            </w:r>
          </w:p>
        </w:tc>
      </w:tr>
      <w:tr w:rsidR="00BA49B2" w:rsidRPr="00420588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single" w:sz="8" w:space="0" w:color="44546A" w:themeColor="text2"/>
              <w:right w:val="single" w:sz="8" w:space="0" w:color="44546A" w:themeColor="text2"/>
            </w:tcBorders>
            <w:shd w:val="clear" w:color="auto" w:fill="D9D9D9" w:themeFill="background1" w:themeFillShade="D9"/>
            <w:noWrap/>
          </w:tcPr>
          <w:p w:rsidR="00BA49B2" w:rsidRPr="00186C91" w:rsidRDefault="00BA49B2" w:rsidP="00186C91">
            <w:pPr>
              <w:ind w:left="720" w:hanging="72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single" w:sz="8" w:space="0" w:color="44546A" w:themeColor="text2"/>
            </w:tcBorders>
            <w:shd w:val="clear" w:color="auto" w:fill="D9D9D9" w:themeFill="background1" w:themeFillShade="D9"/>
            <w:noWrap/>
          </w:tcPr>
          <w:p w:rsidR="00BA49B2" w:rsidRPr="00186C91" w:rsidRDefault="00BA49B2" w:rsidP="00186C91">
            <w:pPr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  <w:t>Gross %</w:t>
            </w:r>
          </w:p>
        </w:tc>
        <w:tc>
          <w:tcPr>
            <w:tcW w:w="1787" w:type="dxa"/>
            <w:tcBorders>
              <w:top w:val="nil"/>
              <w:bottom w:val="single" w:sz="8" w:space="0" w:color="44546A" w:themeColor="text2"/>
              <w:right w:val="single" w:sz="8" w:space="0" w:color="44546A" w:themeColor="text2"/>
            </w:tcBorders>
            <w:shd w:val="clear" w:color="auto" w:fill="D9D9D9" w:themeFill="background1" w:themeFillShade="D9"/>
            <w:noWrap/>
          </w:tcPr>
          <w:p w:rsidR="00BA49B2" w:rsidRPr="00186C91" w:rsidRDefault="00BA49B2" w:rsidP="00186C91">
            <w:pPr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  <w:t>Net 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single" w:sz="8" w:space="0" w:color="44546A" w:themeColor="text2"/>
            </w:tcBorders>
            <w:shd w:val="clear" w:color="auto" w:fill="D9D9D9" w:themeFill="background1" w:themeFillShade="D9"/>
            <w:noWrap/>
          </w:tcPr>
          <w:p w:rsidR="00BA49B2" w:rsidRPr="00186C91" w:rsidRDefault="00BA49B2" w:rsidP="00186C91">
            <w:pPr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75" w:type="dxa"/>
            <w:tcBorders>
              <w:top w:val="nil"/>
              <w:bottom w:val="single" w:sz="8" w:space="0" w:color="44546A" w:themeColor="text2"/>
            </w:tcBorders>
            <w:shd w:val="clear" w:color="auto" w:fill="D9D9D9" w:themeFill="background1" w:themeFillShade="D9"/>
            <w:noWrap/>
          </w:tcPr>
          <w:p w:rsidR="00BA49B2" w:rsidRPr="00186C91" w:rsidRDefault="00BA49B2" w:rsidP="00186C91">
            <w:pPr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  <w:t>Gross %</w:t>
            </w:r>
          </w:p>
        </w:tc>
        <w:tc>
          <w:tcPr>
            <w:tcW w:w="1376" w:type="dxa"/>
            <w:tcBorders>
              <w:top w:val="nil"/>
              <w:bottom w:val="single" w:sz="8" w:space="0" w:color="44546A" w:themeColor="text2"/>
              <w:right w:val="single" w:sz="12" w:space="0" w:color="323E4F" w:themeColor="text2" w:themeShade="BF"/>
            </w:tcBorders>
            <w:shd w:val="clear" w:color="auto" w:fill="D9D9D9" w:themeFill="background1" w:themeFillShade="D9"/>
            <w:noWrap/>
          </w:tcPr>
          <w:p w:rsidR="00BA49B2" w:rsidRPr="00186C91" w:rsidRDefault="00BA49B2" w:rsidP="00186C91">
            <w:pPr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  <w:t>Net %</w:t>
            </w:r>
          </w:p>
        </w:tc>
      </w:tr>
      <w:tr w:rsidR="00875F9D" w:rsidRPr="00186C91" w:rsidTr="00785261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single" w:sz="8" w:space="0" w:color="44546A" w:themeColor="text2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875F9D" w:rsidRPr="00186C91" w:rsidRDefault="00875F9D" w:rsidP="00186C91">
            <w:pPr>
              <w:ind w:left="720" w:hanging="72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Total Profit %</w:t>
            </w:r>
          </w:p>
        </w:tc>
        <w:tc>
          <w:tcPr>
            <w:tcW w:w="1175" w:type="dxa"/>
            <w:tcBorders>
              <w:top w:val="single" w:sz="8" w:space="0" w:color="44546A" w:themeColor="text2"/>
              <w:left w:val="single" w:sz="8" w:space="0" w:color="44546A" w:themeColor="text2"/>
              <w:bottom w:val="nil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367.9%</w:t>
            </w:r>
          </w:p>
        </w:tc>
        <w:tc>
          <w:tcPr>
            <w:tcW w:w="1787" w:type="dxa"/>
            <w:tcBorders>
              <w:top w:val="single" w:sz="8" w:space="0" w:color="44546A" w:themeColor="text2"/>
              <w:bottom w:val="nil"/>
              <w:right w:val="single" w:sz="8" w:space="0" w:color="44546A" w:themeColor="text2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275.8%</w:t>
            </w:r>
          </w:p>
        </w:tc>
        <w:tc>
          <w:tcPr>
            <w:tcW w:w="345" w:type="dxa"/>
            <w:tcBorders>
              <w:top w:val="single" w:sz="8" w:space="0" w:color="44546A" w:themeColor="text2"/>
              <w:left w:val="single" w:sz="8" w:space="0" w:color="44546A" w:themeColor="text2"/>
              <w:bottom w:val="nil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single" w:sz="8" w:space="0" w:color="44546A" w:themeColor="text2"/>
              <w:bottom w:val="nil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234.6%</w:t>
            </w:r>
          </w:p>
        </w:tc>
        <w:tc>
          <w:tcPr>
            <w:tcW w:w="1376" w:type="dxa"/>
            <w:tcBorders>
              <w:top w:val="single" w:sz="8" w:space="0" w:color="44546A" w:themeColor="text2"/>
              <w:bottom w:val="nil"/>
              <w:right w:val="single" w:sz="12" w:space="0" w:color="323E4F" w:themeColor="text2" w:themeShade="BF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162.5%</w:t>
            </w:r>
          </w:p>
        </w:tc>
      </w:tr>
      <w:tr w:rsidR="00875F9D" w:rsidRPr="00186C91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875F9D" w:rsidRPr="00186C91" w:rsidRDefault="00875F9D" w:rsidP="00186C91">
            <w:pPr>
              <w:ind w:left="720" w:hanging="72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eastAsia="en-IN"/>
              </w:rPr>
              <w:t>Average %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5.7%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4.2%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4.5%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3.1%</w:t>
            </w:r>
          </w:p>
        </w:tc>
      </w:tr>
      <w:tr w:rsidR="00875F9D" w:rsidRPr="00420588" w:rsidTr="00785261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875F9D" w:rsidRPr="00186C91" w:rsidRDefault="00875F9D" w:rsidP="00186C91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Total Trades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75F9D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65.0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875F9D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65.0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875F9D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52.0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875F9D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52.0</w:t>
            </w:r>
          </w:p>
        </w:tc>
      </w:tr>
      <w:tr w:rsidR="00875F9D" w:rsidRPr="00420588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875F9D" w:rsidRPr="00D229FE" w:rsidRDefault="00875F9D" w:rsidP="00186C91">
            <w:pPr>
              <w:ind w:left="720" w:hanging="72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eastAsia="en-IN"/>
              </w:rPr>
            </w:pPr>
            <w:r w:rsidRPr="00D229FE"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eastAsia="en-IN"/>
              </w:rPr>
              <w:t>Win Ratio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64.6%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50.8%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63.5%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50.0%</w:t>
            </w:r>
          </w:p>
        </w:tc>
      </w:tr>
      <w:tr w:rsidR="00875F9D" w:rsidRPr="00420588" w:rsidTr="00785261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875F9D" w:rsidRPr="00186C91" w:rsidRDefault="00875F9D" w:rsidP="00186C91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Win Average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10.3%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11.1%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8.5%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8.9%</w:t>
            </w:r>
          </w:p>
        </w:tc>
      </w:tr>
      <w:tr w:rsidR="00875F9D" w:rsidRPr="00420588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875F9D" w:rsidRPr="00186C91" w:rsidRDefault="00875F9D" w:rsidP="00186C91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Loss Average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-2.9%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-2.8%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-2.5%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-2.6%</w:t>
            </w:r>
          </w:p>
        </w:tc>
      </w:tr>
      <w:tr w:rsidR="00875F9D" w:rsidRPr="00420588" w:rsidTr="00785261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875F9D" w:rsidRPr="00186C91" w:rsidRDefault="00875F9D" w:rsidP="00186C91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Max Winner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91.2%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87.1%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47.6%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43.1%</w:t>
            </w:r>
          </w:p>
        </w:tc>
      </w:tr>
      <w:tr w:rsidR="00875F9D" w:rsidRPr="00420588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875F9D" w:rsidRPr="00186C91" w:rsidRDefault="00875F9D" w:rsidP="00186C91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Max Looser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-10.5%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-11.0%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-10.5%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-11.0%</w:t>
            </w:r>
          </w:p>
        </w:tc>
      </w:tr>
      <w:tr w:rsidR="00875F9D" w:rsidRPr="00186C91" w:rsidTr="00785261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875F9D" w:rsidRPr="00186C91" w:rsidRDefault="00875F9D" w:rsidP="00186C91">
            <w:pPr>
              <w:ind w:left="720" w:hanging="720"/>
              <w:jc w:val="left"/>
              <w:rPr>
                <w:rFonts w:ascii="Calibri" w:eastAsia="Times New Roman" w:hAnsi="Calibri" w:cs="Calibri"/>
                <w:b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color w:val="000000"/>
                <w:sz w:val="24"/>
                <w:lang w:eastAsia="en-IN"/>
              </w:rPr>
              <w:t>Expectancy Ratio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75F9D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</w:rPr>
              <w:t>2.0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875F9D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</w:rPr>
              <w:t>1.5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875F9D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</w:rPr>
              <w:t>1.8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875F9D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</w:rPr>
              <w:t>1.2</w:t>
            </w:r>
          </w:p>
        </w:tc>
      </w:tr>
      <w:tr w:rsidR="00875F9D" w:rsidRPr="00186C91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875F9D" w:rsidRPr="00186C91" w:rsidRDefault="00875F9D" w:rsidP="00186C91">
            <w:pPr>
              <w:ind w:left="720" w:hanging="720"/>
              <w:jc w:val="left"/>
              <w:rPr>
                <w:rFonts w:ascii="Calibri" w:eastAsia="Times New Roman" w:hAnsi="Calibri" w:cs="Calibri"/>
                <w:b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color w:val="000000"/>
                <w:sz w:val="24"/>
                <w:lang w:eastAsia="en-IN"/>
              </w:rPr>
              <w:t>Monthly Thickness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5.1%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3.8%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4.1%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2.9%</w:t>
            </w:r>
          </w:p>
        </w:tc>
      </w:tr>
      <w:tr w:rsidR="00875F9D" w:rsidRPr="00420588" w:rsidTr="00785261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875F9D" w:rsidRPr="00186C91" w:rsidRDefault="00875F9D" w:rsidP="00186C91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Risk Reward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75F9D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3.6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875F9D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3.9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875F9D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3.4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875F9D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3.4</w:t>
            </w:r>
          </w:p>
        </w:tc>
      </w:tr>
      <w:tr w:rsidR="00875F9D" w:rsidRPr="00186C91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875F9D" w:rsidRPr="00186C91" w:rsidRDefault="00875F9D" w:rsidP="00186C91">
            <w:pPr>
              <w:ind w:left="720" w:hanging="720"/>
              <w:jc w:val="left"/>
              <w:rPr>
                <w:rFonts w:ascii="Calibri" w:eastAsia="Times New Roman" w:hAnsi="Calibri" w:cs="Calibri"/>
                <w:bCs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color w:val="000000"/>
                <w:sz w:val="24"/>
                <w:lang w:eastAsia="en-IN"/>
              </w:rPr>
              <w:t>CAGR%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20.6%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14.6%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16.4%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10.8%</w:t>
            </w:r>
          </w:p>
        </w:tc>
      </w:tr>
      <w:tr w:rsidR="00875F9D" w:rsidRPr="00186C91" w:rsidTr="00785261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875F9D" w:rsidRPr="00186C91" w:rsidRDefault="00875F9D" w:rsidP="00186C91">
            <w:pPr>
              <w:ind w:left="720" w:hanging="720"/>
              <w:jc w:val="left"/>
              <w:rPr>
                <w:rFonts w:ascii="Calibri" w:eastAsia="Times New Roman" w:hAnsi="Calibri" w:cs="Calibri"/>
                <w:bCs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color w:val="000000"/>
                <w:sz w:val="24"/>
                <w:lang w:eastAsia="en-IN"/>
              </w:rPr>
              <w:t>DD%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-10.5%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-14.1%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-10.5%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-14.1%</w:t>
            </w:r>
          </w:p>
        </w:tc>
      </w:tr>
      <w:tr w:rsidR="00875F9D" w:rsidRPr="00420588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875F9D" w:rsidRPr="00186C91" w:rsidRDefault="00875F9D" w:rsidP="00186C91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CAR/MDD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75F9D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2.0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875F9D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1.0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875F9D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1.6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875F9D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0.8</w:t>
            </w:r>
          </w:p>
        </w:tc>
      </w:tr>
      <w:tr w:rsidR="00875F9D" w:rsidRPr="00420588" w:rsidTr="00785261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</w:tcPr>
          <w:p w:rsidR="00875F9D" w:rsidRPr="00186C91" w:rsidRDefault="00875F9D" w:rsidP="00186C91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Total Days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75F9D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2178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875F9D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1696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</w:tr>
      <w:tr w:rsidR="00875F9D" w:rsidRPr="00420588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</w:tcPr>
          <w:p w:rsidR="00875F9D" w:rsidRPr="00186C91" w:rsidRDefault="00875F9D" w:rsidP="00186C91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Average Days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75F9D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33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875F9D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32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</w:tr>
      <w:tr w:rsidR="00875F9D" w:rsidRPr="00420588" w:rsidTr="00785261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single" w:sz="12" w:space="0" w:color="323E4F" w:themeColor="text2" w:themeShade="BF"/>
              <w:right w:val="single" w:sz="8" w:space="0" w:color="44546A" w:themeColor="text2"/>
            </w:tcBorders>
            <w:noWrap/>
          </w:tcPr>
          <w:p w:rsidR="00875F9D" w:rsidRPr="00186C91" w:rsidRDefault="00875F9D" w:rsidP="00186C91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Years in Market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single" w:sz="12" w:space="0" w:color="323E4F" w:themeColor="text2" w:themeShade="BF"/>
            </w:tcBorders>
            <w:noWrap/>
          </w:tcPr>
          <w:p w:rsidR="00875F9D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6.0</w:t>
            </w:r>
          </w:p>
        </w:tc>
        <w:tc>
          <w:tcPr>
            <w:tcW w:w="1787" w:type="dxa"/>
            <w:tcBorders>
              <w:top w:val="nil"/>
              <w:bottom w:val="single" w:sz="12" w:space="0" w:color="323E4F" w:themeColor="text2" w:themeShade="BF"/>
              <w:right w:val="single" w:sz="8" w:space="0" w:color="44546A" w:themeColor="text2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single" w:sz="12" w:space="0" w:color="323E4F" w:themeColor="text2" w:themeShade="BF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single" w:sz="12" w:space="0" w:color="323E4F" w:themeColor="text2" w:themeShade="BF"/>
            </w:tcBorders>
            <w:noWrap/>
          </w:tcPr>
          <w:p w:rsidR="00875F9D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4.7</w:t>
            </w:r>
          </w:p>
        </w:tc>
        <w:tc>
          <w:tcPr>
            <w:tcW w:w="1376" w:type="dxa"/>
            <w:tcBorders>
              <w:top w:val="nil"/>
              <w:bottom w:val="single" w:sz="12" w:space="0" w:color="323E4F" w:themeColor="text2" w:themeShade="BF"/>
              <w:right w:val="single" w:sz="12" w:space="0" w:color="323E4F" w:themeColor="text2" w:themeShade="BF"/>
            </w:tcBorders>
            <w:noWrap/>
          </w:tcPr>
          <w:p w:rsidR="00875F9D" w:rsidRPr="00186C91" w:rsidRDefault="00875F9D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</w:tr>
    </w:tbl>
    <w:p w:rsidR="00BA49B2" w:rsidRPr="00FA169F" w:rsidRDefault="00BA49B2" w:rsidP="00BA49B2">
      <w:pPr>
        <w:spacing w:after="0" w:line="240" w:lineRule="auto"/>
        <w:rPr>
          <w:b/>
          <w:color w:val="002060"/>
          <w:sz w:val="32"/>
          <w:lang w:val="en-US"/>
        </w:rPr>
      </w:pPr>
    </w:p>
    <w:tbl>
      <w:tblPr>
        <w:tblStyle w:val="PlainTable5"/>
        <w:tblW w:w="8280" w:type="dxa"/>
        <w:tblInd w:w="165" w:type="dxa"/>
        <w:tblLook w:val="04A0" w:firstRow="1" w:lastRow="0" w:firstColumn="1" w:lastColumn="0" w:noHBand="0" w:noVBand="1"/>
      </w:tblPr>
      <w:tblGrid>
        <w:gridCol w:w="2499"/>
        <w:gridCol w:w="1858"/>
        <w:gridCol w:w="1872"/>
        <w:gridCol w:w="2051"/>
      </w:tblGrid>
      <w:tr w:rsidR="0035078D" w:rsidRPr="00186C91" w:rsidTr="009174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99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5078D" w:rsidRPr="00186C91" w:rsidRDefault="0035078D" w:rsidP="00186C91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Period</w:t>
            </w:r>
          </w:p>
        </w:tc>
        <w:tc>
          <w:tcPr>
            <w:tcW w:w="1858" w:type="dxa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hideMark/>
          </w:tcPr>
          <w:p w:rsidR="0035078D" w:rsidRPr="00186C91" w:rsidRDefault="0035078D" w:rsidP="00186C91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 xml:space="preserve"> 2008 - 2010</w:t>
            </w:r>
          </w:p>
        </w:tc>
        <w:tc>
          <w:tcPr>
            <w:tcW w:w="1872" w:type="dxa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hideMark/>
          </w:tcPr>
          <w:p w:rsidR="0035078D" w:rsidRPr="00186C91" w:rsidRDefault="0035078D" w:rsidP="00186C91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 xml:space="preserve"> 2011 - 2019</w:t>
            </w:r>
          </w:p>
        </w:tc>
        <w:tc>
          <w:tcPr>
            <w:tcW w:w="2051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  <w:hideMark/>
          </w:tcPr>
          <w:p w:rsidR="0035078D" w:rsidRPr="00186C91" w:rsidRDefault="0035078D" w:rsidP="00186C91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 xml:space="preserve"> 2020 - 2025</w:t>
            </w:r>
          </w:p>
        </w:tc>
      </w:tr>
      <w:tr w:rsidR="0035078D" w:rsidRPr="00420588" w:rsidTr="009174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35078D" w:rsidRPr="00186C91" w:rsidRDefault="0035078D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lang w:eastAsia="en-IN"/>
              </w:rPr>
              <w:t>Trades</w:t>
            </w:r>
          </w:p>
        </w:tc>
        <w:tc>
          <w:tcPr>
            <w:tcW w:w="1858" w:type="dxa"/>
            <w:noWrap/>
          </w:tcPr>
          <w:p w:rsidR="0035078D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13.0</w:t>
            </w:r>
          </w:p>
        </w:tc>
        <w:tc>
          <w:tcPr>
            <w:tcW w:w="1872" w:type="dxa"/>
            <w:noWrap/>
          </w:tcPr>
          <w:p w:rsidR="0035078D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28.0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35078D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24.0</w:t>
            </w:r>
          </w:p>
        </w:tc>
      </w:tr>
      <w:tr w:rsidR="0035078D" w:rsidRPr="00420588" w:rsidTr="0091741C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35078D" w:rsidRPr="00186C91" w:rsidRDefault="0035078D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lang w:eastAsia="en-IN"/>
              </w:rPr>
              <w:t>Total Gross Profit</w:t>
            </w:r>
          </w:p>
        </w:tc>
        <w:tc>
          <w:tcPr>
            <w:tcW w:w="1858" w:type="dxa"/>
            <w:noWrap/>
          </w:tcPr>
          <w:p w:rsidR="0035078D" w:rsidRPr="00186C91" w:rsidRDefault="0035078D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133.3%</w:t>
            </w:r>
          </w:p>
        </w:tc>
        <w:tc>
          <w:tcPr>
            <w:tcW w:w="1872" w:type="dxa"/>
            <w:noWrap/>
          </w:tcPr>
          <w:p w:rsidR="0035078D" w:rsidRPr="00186C91" w:rsidRDefault="0035078D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143.2%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35078D" w:rsidRPr="00186C91" w:rsidRDefault="0035078D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91.3%</w:t>
            </w:r>
          </w:p>
        </w:tc>
      </w:tr>
      <w:tr w:rsidR="0035078D" w:rsidRPr="00186C91" w:rsidTr="009174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35078D" w:rsidRPr="00186C91" w:rsidRDefault="0035078D" w:rsidP="00186C91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lang w:eastAsia="en-IN"/>
              </w:rPr>
              <w:t>Total Net Profit</w:t>
            </w:r>
          </w:p>
        </w:tc>
        <w:tc>
          <w:tcPr>
            <w:tcW w:w="1858" w:type="dxa"/>
            <w:noWrap/>
          </w:tcPr>
          <w:p w:rsidR="0035078D" w:rsidRPr="00186C91" w:rsidRDefault="0035078D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113.3%</w:t>
            </w:r>
          </w:p>
        </w:tc>
        <w:tc>
          <w:tcPr>
            <w:tcW w:w="1872" w:type="dxa"/>
            <w:noWrap/>
          </w:tcPr>
          <w:p w:rsidR="0035078D" w:rsidRPr="00186C91" w:rsidRDefault="0035078D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102.0%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35078D" w:rsidRPr="00186C91" w:rsidRDefault="0035078D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60.4%</w:t>
            </w:r>
          </w:p>
        </w:tc>
      </w:tr>
      <w:tr w:rsidR="0035078D" w:rsidRPr="00186C91" w:rsidTr="0091741C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35078D" w:rsidRPr="00186C91" w:rsidRDefault="0035078D" w:rsidP="00186C91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lang w:eastAsia="en-IN"/>
              </w:rPr>
              <w:t>Avg. Net Profit</w:t>
            </w:r>
          </w:p>
        </w:tc>
        <w:tc>
          <w:tcPr>
            <w:tcW w:w="1858" w:type="dxa"/>
            <w:noWrap/>
          </w:tcPr>
          <w:p w:rsidR="0035078D" w:rsidRPr="00186C91" w:rsidRDefault="0035078D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8.7%</w:t>
            </w:r>
          </w:p>
        </w:tc>
        <w:tc>
          <w:tcPr>
            <w:tcW w:w="1872" w:type="dxa"/>
            <w:noWrap/>
          </w:tcPr>
          <w:p w:rsidR="0035078D" w:rsidRPr="00186C91" w:rsidRDefault="0035078D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3.6%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35078D" w:rsidRPr="00186C91" w:rsidRDefault="0035078D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2.5%</w:t>
            </w:r>
          </w:p>
        </w:tc>
      </w:tr>
      <w:tr w:rsidR="0035078D" w:rsidRPr="00420588" w:rsidTr="009174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35078D" w:rsidRPr="00186C91" w:rsidRDefault="0035078D" w:rsidP="00186C91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lang w:eastAsia="en-IN"/>
              </w:rPr>
              <w:t>Net Month. Thickness.</w:t>
            </w:r>
          </w:p>
        </w:tc>
        <w:tc>
          <w:tcPr>
            <w:tcW w:w="1858" w:type="dxa"/>
            <w:noWrap/>
          </w:tcPr>
          <w:p w:rsidR="0035078D" w:rsidRPr="00186C91" w:rsidRDefault="0035078D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7.2%</w:t>
            </w:r>
          </w:p>
        </w:tc>
        <w:tc>
          <w:tcPr>
            <w:tcW w:w="1872" w:type="dxa"/>
            <w:noWrap/>
          </w:tcPr>
          <w:p w:rsidR="0035078D" w:rsidRPr="00186C91" w:rsidRDefault="0035078D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3.2%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35078D" w:rsidRPr="00186C91" w:rsidRDefault="0035078D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2.6%</w:t>
            </w:r>
          </w:p>
        </w:tc>
      </w:tr>
      <w:tr w:rsidR="0035078D" w:rsidRPr="00420588" w:rsidTr="0091741C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35078D" w:rsidRPr="00186C91" w:rsidRDefault="0035078D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lang w:eastAsia="en-IN"/>
              </w:rPr>
              <w:t>Avg. Days Held</w:t>
            </w:r>
          </w:p>
        </w:tc>
        <w:tc>
          <w:tcPr>
            <w:tcW w:w="1858" w:type="dxa"/>
            <w:noWrap/>
          </w:tcPr>
          <w:p w:rsidR="0035078D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37.1</w:t>
            </w:r>
          </w:p>
        </w:tc>
        <w:tc>
          <w:tcPr>
            <w:tcW w:w="1872" w:type="dxa"/>
            <w:noWrap/>
          </w:tcPr>
          <w:p w:rsidR="0035078D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35.1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35078D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29.7</w:t>
            </w:r>
          </w:p>
        </w:tc>
      </w:tr>
      <w:tr w:rsidR="0035078D" w:rsidRPr="00420588" w:rsidTr="009174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35078D" w:rsidRPr="00186C91" w:rsidRDefault="0035078D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lang w:eastAsia="en-IN"/>
              </w:rPr>
              <w:t>Net Win%</w:t>
            </w:r>
          </w:p>
        </w:tc>
        <w:tc>
          <w:tcPr>
            <w:tcW w:w="1858" w:type="dxa"/>
            <w:noWrap/>
          </w:tcPr>
          <w:p w:rsidR="0035078D" w:rsidRPr="00186C91" w:rsidRDefault="0035078D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53.8%</w:t>
            </w:r>
          </w:p>
        </w:tc>
        <w:tc>
          <w:tcPr>
            <w:tcW w:w="1872" w:type="dxa"/>
            <w:noWrap/>
          </w:tcPr>
          <w:p w:rsidR="0035078D" w:rsidRPr="00186C91" w:rsidRDefault="0035078D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53.6%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35078D" w:rsidRPr="00186C91" w:rsidRDefault="0035078D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45.8%</w:t>
            </w:r>
          </w:p>
        </w:tc>
      </w:tr>
      <w:tr w:rsidR="0035078D" w:rsidRPr="00420588" w:rsidTr="0091741C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35078D" w:rsidRPr="00186C91" w:rsidRDefault="0035078D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lang w:eastAsia="en-IN"/>
              </w:rPr>
              <w:t>Yrs. In Market</w:t>
            </w:r>
          </w:p>
        </w:tc>
        <w:tc>
          <w:tcPr>
            <w:tcW w:w="1858" w:type="dxa"/>
            <w:noWrap/>
          </w:tcPr>
          <w:p w:rsidR="0035078D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1.3</w:t>
            </w:r>
          </w:p>
        </w:tc>
        <w:tc>
          <w:tcPr>
            <w:tcW w:w="1872" w:type="dxa"/>
            <w:noWrap/>
          </w:tcPr>
          <w:p w:rsidR="0035078D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2.7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35078D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2.0</w:t>
            </w:r>
          </w:p>
        </w:tc>
      </w:tr>
      <w:tr w:rsidR="0035078D" w:rsidRPr="00186C91" w:rsidTr="009174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35078D" w:rsidRPr="00186C91" w:rsidRDefault="0035078D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lang w:eastAsia="en-IN"/>
              </w:rPr>
              <w:t>CAGR</w:t>
            </w:r>
          </w:p>
        </w:tc>
        <w:tc>
          <w:tcPr>
            <w:tcW w:w="1858" w:type="dxa"/>
            <w:noWrap/>
          </w:tcPr>
          <w:p w:rsidR="0035078D" w:rsidRPr="00186C91" w:rsidRDefault="0035078D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50.6%</w:t>
            </w:r>
          </w:p>
        </w:tc>
        <w:tc>
          <w:tcPr>
            <w:tcW w:w="1872" w:type="dxa"/>
            <w:noWrap/>
          </w:tcPr>
          <w:p w:rsidR="0035078D" w:rsidRPr="00186C91" w:rsidRDefault="0035078D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11.7%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35078D" w:rsidRPr="00186C91" w:rsidRDefault="0035078D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9.8%</w:t>
            </w:r>
          </w:p>
        </w:tc>
      </w:tr>
      <w:tr w:rsidR="0035078D" w:rsidRPr="00186C91" w:rsidTr="0091741C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35078D" w:rsidRPr="00186C91" w:rsidRDefault="0035078D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lang w:eastAsia="en-IN"/>
              </w:rPr>
              <w:t>DD</w:t>
            </w:r>
          </w:p>
        </w:tc>
        <w:tc>
          <w:tcPr>
            <w:tcW w:w="1858" w:type="dxa"/>
            <w:noWrap/>
          </w:tcPr>
          <w:p w:rsidR="0035078D" w:rsidRPr="00186C91" w:rsidRDefault="0035078D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-10.7%</w:t>
            </w:r>
          </w:p>
        </w:tc>
        <w:tc>
          <w:tcPr>
            <w:tcW w:w="1872" w:type="dxa"/>
            <w:noWrap/>
          </w:tcPr>
          <w:p w:rsidR="0035078D" w:rsidRPr="00186C91" w:rsidRDefault="0035078D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-8.9%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35078D" w:rsidRPr="00186C91" w:rsidRDefault="0035078D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-14.1%</w:t>
            </w:r>
          </w:p>
        </w:tc>
      </w:tr>
      <w:tr w:rsidR="0035078D" w:rsidRPr="00420588" w:rsidTr="009174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  <w:bottom w:val="single" w:sz="12" w:space="0" w:color="auto"/>
            </w:tcBorders>
            <w:vAlign w:val="center"/>
            <w:hideMark/>
          </w:tcPr>
          <w:p w:rsidR="0035078D" w:rsidRPr="00186C91" w:rsidRDefault="0035078D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lang w:eastAsia="en-IN"/>
              </w:rPr>
              <w:t>CAR/MDD</w:t>
            </w:r>
          </w:p>
        </w:tc>
        <w:tc>
          <w:tcPr>
            <w:tcW w:w="1858" w:type="dxa"/>
            <w:tcBorders>
              <w:bottom w:val="single" w:sz="12" w:space="0" w:color="auto"/>
            </w:tcBorders>
            <w:noWrap/>
          </w:tcPr>
          <w:p w:rsidR="0035078D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4.7</w:t>
            </w:r>
          </w:p>
        </w:tc>
        <w:tc>
          <w:tcPr>
            <w:tcW w:w="1872" w:type="dxa"/>
            <w:tcBorders>
              <w:bottom w:val="single" w:sz="12" w:space="0" w:color="auto"/>
            </w:tcBorders>
            <w:noWrap/>
          </w:tcPr>
          <w:p w:rsidR="0035078D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1.3</w:t>
            </w:r>
          </w:p>
        </w:tc>
        <w:tc>
          <w:tcPr>
            <w:tcW w:w="2051" w:type="dxa"/>
            <w:tcBorders>
              <w:bottom w:val="single" w:sz="12" w:space="0" w:color="auto"/>
              <w:right w:val="single" w:sz="12" w:space="0" w:color="auto"/>
            </w:tcBorders>
            <w:noWrap/>
          </w:tcPr>
          <w:p w:rsidR="0035078D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0.7</w:t>
            </w:r>
          </w:p>
        </w:tc>
      </w:tr>
    </w:tbl>
    <w:p w:rsidR="00BA49B2" w:rsidRDefault="00BA49B2" w:rsidP="00BA49B2">
      <w:pPr>
        <w:spacing w:after="0" w:line="240" w:lineRule="auto"/>
        <w:rPr>
          <w:b/>
          <w:sz w:val="24"/>
          <w:lang w:val="en-US"/>
        </w:rPr>
      </w:pPr>
    </w:p>
    <w:p w:rsidR="00BA49B2" w:rsidRPr="00664F7C" w:rsidRDefault="000F581E" w:rsidP="00BA49B2">
      <w:pPr>
        <w:rPr>
          <w:b/>
          <w:color w:val="002060"/>
          <w:sz w:val="28"/>
        </w:rPr>
      </w:pPr>
      <w:r>
        <w:rPr>
          <w:noProof/>
          <w:lang w:eastAsia="en-IN"/>
        </w:rPr>
        <w:drawing>
          <wp:anchor distT="0" distB="0" distL="114300" distR="114300" simplePos="0" relativeHeight="251767808" behindDoc="0" locked="0" layoutInCell="1" allowOverlap="1" wp14:anchorId="23D787D5" wp14:editId="1E82B3E6">
            <wp:simplePos x="0" y="0"/>
            <wp:positionH relativeFrom="column">
              <wp:posOffset>231140</wp:posOffset>
            </wp:positionH>
            <wp:positionV relativeFrom="paragraph">
              <wp:posOffset>372110</wp:posOffset>
            </wp:positionV>
            <wp:extent cx="5142865" cy="4574540"/>
            <wp:effectExtent l="38100" t="38100" r="95885" b="92710"/>
            <wp:wrapSquare wrapText="bothSides"/>
            <wp:docPr id="13" name="Chart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49B2" w:rsidRPr="00FA169F">
        <w:rPr>
          <w:b/>
          <w:color w:val="1F4E79" w:themeColor="accent1" w:themeShade="80"/>
          <w:sz w:val="32"/>
        </w:rPr>
        <w:t>Strategy Performance (From 01-01-2008 to 02-12-2025):</w:t>
      </w:r>
    </w:p>
    <w:p w:rsidR="00BA49B2" w:rsidRDefault="00BA49B2" w:rsidP="00BA49B2">
      <w:pPr>
        <w:spacing w:after="0" w:line="240" w:lineRule="auto"/>
        <w:rPr>
          <w:b/>
          <w:sz w:val="24"/>
          <w:lang w:val="en-US"/>
        </w:rPr>
      </w:pPr>
    </w:p>
    <w:p w:rsidR="00BA49B2" w:rsidRDefault="00BA49B2" w:rsidP="00BA49B2">
      <w:pPr>
        <w:sectPr w:rsidR="00BA49B2" w:rsidSect="00697110">
          <w:pgSz w:w="10081" w:h="14402" w:code="7"/>
          <w:pgMar w:top="720" w:right="720" w:bottom="255" w:left="720" w:header="283" w:footer="142" w:gutter="0"/>
          <w:cols w:space="708"/>
          <w:docGrid w:linePitch="360"/>
        </w:sectPr>
      </w:pPr>
      <w:r>
        <w:t xml:space="preserve"> </w:t>
      </w:r>
    </w:p>
    <w:p w:rsidR="00BA49B2" w:rsidRPr="00690F18" w:rsidRDefault="00BA49B2" w:rsidP="00BA49B2">
      <w:pPr>
        <w:rPr>
          <w:b/>
          <w:color w:val="1F4E79" w:themeColor="accent1" w:themeShade="80"/>
          <w:sz w:val="32"/>
        </w:rPr>
      </w:pPr>
      <w:r w:rsidRPr="00690F18">
        <w:rPr>
          <w:b/>
          <w:color w:val="1F4E79" w:themeColor="accent1" w:themeShade="80"/>
          <w:sz w:val="32"/>
        </w:rPr>
        <w:t>Tradesheet:</w:t>
      </w:r>
      <w:r w:rsidR="001F195B">
        <w:rPr>
          <w:b/>
          <w:color w:val="1F4E79" w:themeColor="accent1" w:themeShade="80"/>
          <w:sz w:val="32"/>
        </w:rPr>
        <w:t xml:space="preserve"> Banknifty</w:t>
      </w:r>
    </w:p>
    <w:tbl>
      <w:tblPr>
        <w:tblStyle w:val="PlainTable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06"/>
        <w:gridCol w:w="1097"/>
        <w:gridCol w:w="1442"/>
        <w:gridCol w:w="1260"/>
        <w:gridCol w:w="900"/>
        <w:gridCol w:w="720"/>
        <w:gridCol w:w="900"/>
        <w:gridCol w:w="886"/>
      </w:tblGrid>
      <w:tr w:rsidR="00C523B7" w:rsidRPr="00186C91" w:rsidTr="009E69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tcBorders>
              <w:top w:val="single" w:sz="12" w:space="0" w:color="auto"/>
              <w:bottom w:val="single" w:sz="4" w:space="0" w:color="BFBFBF" w:themeColor="background1" w:themeShade="BF"/>
            </w:tcBorders>
            <w:shd w:val="clear" w:color="auto" w:fill="D9D9D9"/>
            <w:noWrap/>
            <w:hideMark/>
          </w:tcPr>
          <w:p w:rsidR="006727F2" w:rsidRPr="009E69EF" w:rsidRDefault="009E69EF" w:rsidP="00186C91">
            <w:pPr>
              <w:rPr>
                <w:rFonts w:ascii="Calibri" w:eastAsia="Times New Roman" w:hAnsi="Calibri" w:cs="Calibri"/>
                <w:i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i/>
                <w:color w:val="000000"/>
                <w:lang w:eastAsia="en-IN"/>
              </w:rPr>
              <w:t>Entry Date</w:t>
            </w:r>
          </w:p>
        </w:tc>
        <w:tc>
          <w:tcPr>
            <w:tcW w:w="1097" w:type="dxa"/>
            <w:tcBorders>
              <w:top w:val="single" w:sz="12" w:space="0" w:color="auto"/>
              <w:bottom w:val="single" w:sz="4" w:space="0" w:color="BFBFBF" w:themeColor="background1" w:themeShade="BF"/>
            </w:tcBorders>
            <w:shd w:val="clear" w:color="auto" w:fill="D9D9D9"/>
            <w:noWrap/>
            <w:hideMark/>
          </w:tcPr>
          <w:p w:rsidR="006727F2" w:rsidRPr="009E69EF" w:rsidRDefault="009E69EF" w:rsidP="00186C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i/>
                <w:color w:val="000000"/>
                <w:lang w:eastAsia="en-IN"/>
              </w:rPr>
              <w:t>Entry Price</w:t>
            </w:r>
          </w:p>
        </w:tc>
        <w:tc>
          <w:tcPr>
            <w:tcW w:w="1442" w:type="dxa"/>
            <w:tcBorders>
              <w:top w:val="single" w:sz="12" w:space="0" w:color="auto"/>
              <w:bottom w:val="single" w:sz="4" w:space="0" w:color="BFBFBF" w:themeColor="background1" w:themeShade="BF"/>
            </w:tcBorders>
            <w:shd w:val="clear" w:color="auto" w:fill="D9D9D9"/>
            <w:noWrap/>
            <w:hideMark/>
          </w:tcPr>
          <w:p w:rsidR="006727F2" w:rsidRPr="009E69EF" w:rsidRDefault="009E69EF" w:rsidP="00186C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i/>
                <w:color w:val="000000"/>
                <w:lang w:eastAsia="en-IN"/>
              </w:rPr>
              <w:t>Exit Date</w:t>
            </w:r>
          </w:p>
        </w:tc>
        <w:tc>
          <w:tcPr>
            <w:tcW w:w="1260" w:type="dxa"/>
            <w:tcBorders>
              <w:top w:val="single" w:sz="12" w:space="0" w:color="auto"/>
              <w:bottom w:val="single" w:sz="4" w:space="0" w:color="BFBFBF" w:themeColor="background1" w:themeShade="BF"/>
            </w:tcBorders>
            <w:shd w:val="clear" w:color="auto" w:fill="D9D9D9"/>
            <w:noWrap/>
            <w:hideMark/>
          </w:tcPr>
          <w:p w:rsidR="006727F2" w:rsidRPr="009E69EF" w:rsidRDefault="009E69EF" w:rsidP="00186C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i/>
                <w:color w:val="000000"/>
                <w:lang w:eastAsia="en-IN"/>
              </w:rPr>
              <w:t>Exit Price</w:t>
            </w:r>
          </w:p>
        </w:tc>
        <w:tc>
          <w:tcPr>
            <w:tcW w:w="900" w:type="dxa"/>
            <w:tcBorders>
              <w:top w:val="single" w:sz="12" w:space="0" w:color="auto"/>
              <w:bottom w:val="single" w:sz="4" w:space="0" w:color="BFBFBF" w:themeColor="background1" w:themeShade="BF"/>
            </w:tcBorders>
            <w:shd w:val="clear" w:color="auto" w:fill="D9D9D9"/>
            <w:noWrap/>
            <w:hideMark/>
          </w:tcPr>
          <w:p w:rsidR="006727F2" w:rsidRPr="009E69EF" w:rsidRDefault="009E69EF" w:rsidP="00186C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i/>
                <w:color w:val="000000"/>
                <w:lang w:eastAsia="en-IN"/>
              </w:rPr>
              <w:t>Gross Profit</w:t>
            </w:r>
          </w:p>
        </w:tc>
        <w:tc>
          <w:tcPr>
            <w:tcW w:w="720" w:type="dxa"/>
            <w:tcBorders>
              <w:top w:val="single" w:sz="12" w:space="0" w:color="auto"/>
              <w:bottom w:val="single" w:sz="4" w:space="0" w:color="BFBFBF" w:themeColor="background1" w:themeShade="BF"/>
            </w:tcBorders>
            <w:shd w:val="clear" w:color="auto" w:fill="D9D9D9"/>
            <w:noWrap/>
            <w:hideMark/>
          </w:tcPr>
          <w:p w:rsidR="006727F2" w:rsidRPr="009E69EF" w:rsidRDefault="009E69EF" w:rsidP="00186C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i/>
                <w:color w:val="000000"/>
                <w:lang w:eastAsia="en-IN"/>
              </w:rPr>
              <w:t>Days Held</w:t>
            </w:r>
          </w:p>
        </w:tc>
        <w:tc>
          <w:tcPr>
            <w:tcW w:w="900" w:type="dxa"/>
            <w:tcBorders>
              <w:top w:val="single" w:sz="12" w:space="0" w:color="auto"/>
              <w:bottom w:val="single" w:sz="4" w:space="0" w:color="BFBFBF" w:themeColor="background1" w:themeShade="BF"/>
            </w:tcBorders>
            <w:shd w:val="clear" w:color="auto" w:fill="D9D9D9"/>
            <w:noWrap/>
            <w:hideMark/>
          </w:tcPr>
          <w:p w:rsidR="006727F2" w:rsidRPr="009E69EF" w:rsidRDefault="009E69EF" w:rsidP="00186C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i/>
                <w:color w:val="000000"/>
                <w:lang w:eastAsia="en-IN"/>
              </w:rPr>
              <w:t>Net Profit</w:t>
            </w:r>
          </w:p>
        </w:tc>
        <w:tc>
          <w:tcPr>
            <w:tcW w:w="886" w:type="dxa"/>
            <w:tcBorders>
              <w:top w:val="single" w:sz="12" w:space="0" w:color="auto"/>
              <w:bottom w:val="single" w:sz="4" w:space="0" w:color="BFBFBF" w:themeColor="background1" w:themeShade="BF"/>
            </w:tcBorders>
            <w:shd w:val="clear" w:color="auto" w:fill="D9D9D9"/>
            <w:noWrap/>
            <w:hideMark/>
          </w:tcPr>
          <w:p w:rsidR="006727F2" w:rsidRPr="009E69EF" w:rsidRDefault="009E69EF" w:rsidP="00186C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i/>
                <w:color w:val="000000"/>
                <w:lang w:eastAsia="en-IN"/>
              </w:rPr>
              <w:t>MAE</w:t>
            </w:r>
          </w:p>
        </w:tc>
      </w:tr>
      <w:tr w:rsidR="00C523B7" w:rsidRPr="006727F2" w:rsidTr="009E69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tcBorders>
              <w:top w:val="single" w:sz="4" w:space="0" w:color="BFBFBF" w:themeColor="background1" w:themeShade="BF"/>
            </w:tcBorders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03-12-2008</w:t>
            </w:r>
          </w:p>
        </w:tc>
        <w:tc>
          <w:tcPr>
            <w:tcW w:w="1097" w:type="dxa"/>
            <w:tcBorders>
              <w:top w:val="single" w:sz="4" w:space="0" w:color="BFBFBF" w:themeColor="background1" w:themeShade="BF"/>
            </w:tcBorders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4220.4</w:t>
            </w:r>
          </w:p>
        </w:tc>
        <w:tc>
          <w:tcPr>
            <w:tcW w:w="1442" w:type="dxa"/>
            <w:tcBorders>
              <w:top w:val="single" w:sz="4" w:space="0" w:color="BFBFBF" w:themeColor="background1" w:themeShade="BF"/>
            </w:tcBorders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07-01-2009</w:t>
            </w:r>
          </w:p>
        </w:tc>
        <w:tc>
          <w:tcPr>
            <w:tcW w:w="1260" w:type="dxa"/>
            <w:tcBorders>
              <w:top w:val="single" w:sz="4" w:space="0" w:color="BFBFBF" w:themeColor="background1" w:themeShade="BF"/>
            </w:tcBorders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4984.6</w:t>
            </w:r>
          </w:p>
        </w:tc>
        <w:tc>
          <w:tcPr>
            <w:tcW w:w="900" w:type="dxa"/>
            <w:tcBorders>
              <w:top w:val="single" w:sz="4" w:space="0" w:color="BFBFBF" w:themeColor="background1" w:themeShade="BF"/>
            </w:tcBorders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18.1%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</w:tcBorders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35</w:t>
            </w:r>
          </w:p>
        </w:tc>
        <w:tc>
          <w:tcPr>
            <w:tcW w:w="900" w:type="dxa"/>
            <w:tcBorders>
              <w:top w:val="single" w:sz="4" w:space="0" w:color="BFBFBF" w:themeColor="background1" w:themeShade="BF"/>
            </w:tcBorders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16.6%</w:t>
            </w:r>
          </w:p>
        </w:tc>
        <w:tc>
          <w:tcPr>
            <w:tcW w:w="886" w:type="dxa"/>
            <w:tcBorders>
              <w:top w:val="single" w:sz="4" w:space="0" w:color="BFBFBF" w:themeColor="background1" w:themeShade="BF"/>
            </w:tcBorders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0.1%</w:t>
            </w:r>
          </w:p>
        </w:tc>
      </w:tr>
      <w:tr w:rsidR="00C523B7" w:rsidRPr="006727F2" w:rsidTr="00C523B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28-01-2009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4340.1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17-02-2009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4164.3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-4.1%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-5.0%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-4.5%</w:t>
            </w:r>
          </w:p>
        </w:tc>
      </w:tr>
      <w:tr w:rsidR="00C523B7" w:rsidRPr="006727F2" w:rsidTr="00C523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13-03-2009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3632.8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06-07-2009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6946.5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91.2%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115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87.1%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-0.5%</w:t>
            </w:r>
          </w:p>
        </w:tc>
      </w:tr>
      <w:tr w:rsidR="00C523B7" w:rsidRPr="006727F2" w:rsidTr="00C523B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14-07-2009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6756.4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10-08-2009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7160.0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6.0%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27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4.8%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-0.3%</w:t>
            </w:r>
          </w:p>
        </w:tc>
      </w:tr>
      <w:tr w:rsidR="00C523B7" w:rsidRPr="006727F2" w:rsidTr="00C523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13-08-2009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7472.4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22-10-2009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9090.1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21.6%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70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19.0%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-6.3%</w:t>
            </w:r>
          </w:p>
        </w:tc>
      </w:tr>
      <w:tr w:rsidR="00C523B7" w:rsidRPr="006727F2" w:rsidTr="00C523B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06-11-2009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8723.8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15-12-2009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8734.5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0.1%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39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-1.5%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-1.5%</w:t>
            </w:r>
          </w:p>
        </w:tc>
      </w:tr>
      <w:tr w:rsidR="00C523B7" w:rsidRPr="006727F2" w:rsidTr="00C523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23-12-2009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8919.1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12-01-2010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8985.1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0.7%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-0.2%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-0.3%</w:t>
            </w:r>
          </w:p>
        </w:tc>
      </w:tr>
      <w:tr w:rsidR="00C523B7" w:rsidRPr="006727F2" w:rsidTr="00C523B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18-01-2010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9093.3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22-01-2010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8772.7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-3.5%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-4.0%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-4.8%</w:t>
            </w:r>
          </w:p>
        </w:tc>
      </w:tr>
      <w:tr w:rsidR="00C523B7" w:rsidRPr="006727F2" w:rsidTr="00C523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29-01-2010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8651.6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15-04-2010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9344.6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8.0%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76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5.2%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-5.8%</w:t>
            </w:r>
          </w:p>
        </w:tc>
      </w:tr>
      <w:tr w:rsidR="00C523B7" w:rsidRPr="006727F2" w:rsidTr="00C523B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10-05-2010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9656.3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19-05-2010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9108.4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-5.7%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-6.3%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-6.0%</w:t>
            </w:r>
          </w:p>
        </w:tc>
      </w:tr>
      <w:tr w:rsidR="00C523B7" w:rsidRPr="006727F2" w:rsidTr="00C523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26-05-2010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9027.6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29-06-2010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9381.4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3.9%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34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2.5%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-0.8%</w:t>
            </w:r>
          </w:p>
        </w:tc>
      </w:tr>
      <w:tr w:rsidR="00C523B7" w:rsidRPr="006727F2" w:rsidTr="00C523B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22-11-2010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12390.1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07-12-2010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11695.3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-5.6%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-6.4%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-8.3%</w:t>
            </w:r>
          </w:p>
        </w:tc>
      </w:tr>
      <w:tr w:rsidR="00C523B7" w:rsidRPr="006727F2" w:rsidTr="00C523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13-12-2010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11518.1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31-12-2010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11791.5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2.4%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1.5%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-3.2%</w:t>
            </w:r>
          </w:p>
        </w:tc>
      </w:tr>
      <w:tr w:rsidR="00C523B7" w:rsidRPr="006727F2" w:rsidTr="00C523B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07-10-2011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9038.3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11-11-2011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9292.6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2.8%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35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1.3%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-0.6%</w:t>
            </w:r>
          </w:p>
        </w:tc>
      </w:tr>
      <w:tr w:rsidR="00C523B7" w:rsidRPr="006727F2" w:rsidTr="00C523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20-06-2012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9831.8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23-07-2012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10274.6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4.5%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33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3.1%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-0.6%</w:t>
            </w:r>
          </w:p>
        </w:tc>
      </w:tr>
      <w:tr w:rsidR="00C523B7" w:rsidRPr="006727F2" w:rsidTr="00C523B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30-07-2012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10412.2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27-08-2012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10150.4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-2.5%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28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-3.7%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-2.7%</w:t>
            </w:r>
          </w:p>
        </w:tc>
      </w:tr>
      <w:tr w:rsidR="00C523B7" w:rsidRPr="006727F2" w:rsidTr="00C523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12-09-2012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10183.5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30-10-2012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11203.0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10.0%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48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8.1%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-1.4%</w:t>
            </w:r>
          </w:p>
        </w:tc>
      </w:tr>
      <w:tr w:rsidR="00C523B7" w:rsidRPr="006727F2" w:rsidTr="00C523B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01-11-2012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11315.1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19-11-2012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11307.0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-0.1%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-1.0%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-0.5%</w:t>
            </w:r>
          </w:p>
        </w:tc>
      </w:tr>
      <w:tr w:rsidR="00C523B7" w:rsidRPr="006727F2" w:rsidTr="00C523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30-08-2013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9049.2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23-09-2013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10211.7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12.8%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24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11.7%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-4.9%</w:t>
            </w:r>
          </w:p>
        </w:tc>
      </w:tr>
      <w:tr w:rsidR="00C523B7" w:rsidRPr="006727F2" w:rsidTr="00C523B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01-10-2013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9883.3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07-11-2013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11054.9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11.9%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37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10.3%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-0.1%</w:t>
            </w:r>
          </w:p>
        </w:tc>
      </w:tr>
      <w:tr w:rsidR="00C523B7" w:rsidRPr="006727F2" w:rsidTr="00C523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14-11-2013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10811.2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13-12-2013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11366.9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5.1%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29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3.9%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-1.7%</w:t>
            </w:r>
          </w:p>
        </w:tc>
      </w:tr>
      <w:tr w:rsidR="00C523B7" w:rsidRPr="006727F2" w:rsidTr="00C523B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27-12-2013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11459.7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06-01-2014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11049.1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-3.6%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-4.2%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-4.0%</w:t>
            </w:r>
          </w:p>
        </w:tc>
      </w:tr>
      <w:tr w:rsidR="00C523B7" w:rsidRPr="006727F2" w:rsidTr="00C523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05-02-2014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10231.7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13-06-2014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15106.9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47.6%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128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43.1%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-1.6%</w:t>
            </w:r>
          </w:p>
        </w:tc>
      </w:tr>
      <w:tr w:rsidR="00C523B7" w:rsidRPr="006727F2" w:rsidTr="00C523B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17-06-2014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15373.2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08-07-2014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14997.5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-2.4%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21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-3.4%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-3.1%</w:t>
            </w:r>
          </w:p>
        </w:tc>
      </w:tr>
      <w:tr w:rsidR="00C523B7" w:rsidRPr="006727F2" w:rsidTr="00C523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15-07-2014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14891.9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06-08-2014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15008.7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0.8%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22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-0.2%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0.6%</w:t>
            </w:r>
          </w:p>
        </w:tc>
      </w:tr>
      <w:tr w:rsidR="00C523B7" w:rsidRPr="006727F2" w:rsidTr="00C523B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12-08-2014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15056.7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16-09-2014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15844.1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5.2%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35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3.8%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-1.4%</w:t>
            </w:r>
          </w:p>
        </w:tc>
      </w:tr>
      <w:tr w:rsidR="00C523B7" w:rsidRPr="006727F2" w:rsidTr="00C523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09-10-2014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15741.2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09-12-2014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18290.7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16.2%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61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13.9%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-2.8%</w:t>
            </w:r>
          </w:p>
        </w:tc>
      </w:tr>
      <w:tr w:rsidR="00C523B7" w:rsidRPr="006727F2" w:rsidTr="00C523B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08-01-2015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18701.4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30-01-2015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19843.8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6.1%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22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5.1%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-1.2%</w:t>
            </w:r>
          </w:p>
        </w:tc>
      </w:tr>
      <w:tr w:rsidR="00C523B7" w:rsidRPr="006727F2" w:rsidTr="00C523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10-02-2015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18752.5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26-02-2015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18538.1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-1.1%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-2.0%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-1.4%</w:t>
            </w:r>
          </w:p>
        </w:tc>
      </w:tr>
      <w:tr w:rsidR="00C523B7" w:rsidRPr="006727F2" w:rsidTr="00C523B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30-03-2015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18361.8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20-04-2015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18112.8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-1.4%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21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-2.4%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-2.1%</w:t>
            </w:r>
          </w:p>
        </w:tc>
      </w:tr>
      <w:tr w:rsidR="00C523B7" w:rsidRPr="006727F2" w:rsidTr="00C523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08-05-2015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17796.6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02-06-2015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17977.3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1.0%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25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-0.1%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-1.1%</w:t>
            </w:r>
          </w:p>
        </w:tc>
      </w:tr>
      <w:tr w:rsidR="00C523B7" w:rsidRPr="006727F2" w:rsidTr="00C523B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10-06-2015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17707.3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24-07-2015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18635.9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5.2%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44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3.5%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-3.0%</w:t>
            </w:r>
          </w:p>
        </w:tc>
      </w:tr>
      <w:tr w:rsidR="00C523B7" w:rsidRPr="006727F2" w:rsidTr="00C523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30-07-2015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18440.4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12-08-2015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18059.8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-2.1%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-2.8%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-2.2%</w:t>
            </w:r>
          </w:p>
        </w:tc>
      </w:tr>
      <w:tr w:rsidR="00C523B7" w:rsidRPr="006727F2" w:rsidTr="00C523B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01-03-2016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14412.9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07-04-2016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15530.8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7.8%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37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6.2%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2.5%</w:t>
            </w:r>
          </w:p>
        </w:tc>
      </w:tr>
      <w:tr w:rsidR="00C523B7" w:rsidRPr="006727F2" w:rsidTr="00C523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27-06-2016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17515.0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12-09-2016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19790.6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13.0%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77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10.1%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-0.2%</w:t>
            </w:r>
          </w:p>
        </w:tc>
      </w:tr>
      <w:tr w:rsidR="00C523B7" w:rsidRPr="006727F2" w:rsidTr="00C523B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03-10-2016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19589.1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13-10-2016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18954.3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-3.2%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-3.9%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-3.9%</w:t>
            </w:r>
          </w:p>
        </w:tc>
      </w:tr>
      <w:tr w:rsidR="00C523B7" w:rsidRPr="006727F2" w:rsidTr="00C523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17-10-2016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19070.4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02-11-2016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19227.9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0.8%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0.0%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0.5%</w:t>
            </w:r>
          </w:p>
        </w:tc>
      </w:tr>
      <w:tr w:rsidR="00C523B7" w:rsidRPr="006727F2" w:rsidTr="00C523B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16-08-2017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24437.7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22-09-2017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24368.9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-0.3%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37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-1.8%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-2.4%</w:t>
            </w:r>
          </w:p>
        </w:tc>
      </w:tr>
      <w:tr w:rsidR="00C523B7" w:rsidRPr="006727F2" w:rsidTr="00C523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09-10-2017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24251.9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30-11-2017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25332.4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4.5%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52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2.4%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-1.4%</w:t>
            </w:r>
          </w:p>
        </w:tc>
      </w:tr>
      <w:tr w:rsidR="00C523B7" w:rsidRPr="006727F2" w:rsidTr="00C523B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26-08-2019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27951.4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19-09-2019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26757.7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-4.3%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24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-5.4%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-4.7%</w:t>
            </w:r>
          </w:p>
        </w:tc>
      </w:tr>
      <w:tr w:rsidR="00C523B7" w:rsidRPr="006727F2" w:rsidTr="00C523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09-10-2019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28785.9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09-12-2019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31316.7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8.8%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61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6.5%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-3.6%</w:t>
            </w:r>
          </w:p>
        </w:tc>
      </w:tr>
      <w:tr w:rsidR="00C523B7" w:rsidRPr="006727F2" w:rsidTr="00C523B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24-01-2020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31241.8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01-02-2020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29820.9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-4.5%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-5.1%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-4.8%</w:t>
            </w:r>
          </w:p>
        </w:tc>
      </w:tr>
      <w:tr w:rsidR="00C523B7" w:rsidRPr="006727F2" w:rsidTr="00C523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04-02-2020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30686.7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17-02-2020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30680.7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0.0%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-0.8%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-0.2%</w:t>
            </w:r>
          </w:p>
        </w:tc>
      </w:tr>
      <w:tr w:rsidR="00C523B7" w:rsidRPr="006727F2" w:rsidTr="00C523B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25-03-2020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18481.1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04-05-2020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19743.8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6.8%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40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5.2%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-7.2%</w:t>
            </w:r>
          </w:p>
        </w:tc>
      </w:tr>
      <w:tr w:rsidR="00C523B7" w:rsidRPr="006727F2" w:rsidTr="00C523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13-05-2020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19635.0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18-05-2020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17573.2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-10.5%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-11.0%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-10.8%</w:t>
            </w:r>
          </w:p>
        </w:tc>
      </w:tr>
      <w:tr w:rsidR="00C523B7" w:rsidRPr="006727F2" w:rsidTr="00C523B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27-05-2020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18710.6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14-07-2020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21392.2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14.3%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48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12.4%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0.1%</w:t>
            </w:r>
          </w:p>
        </w:tc>
      </w:tr>
      <w:tr w:rsidR="00C523B7" w:rsidRPr="006727F2" w:rsidTr="00C523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16-09-2020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22573.6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21-09-2020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21366.8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-5.3%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-5.8%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-5.8%</w:t>
            </w:r>
          </w:p>
        </w:tc>
      </w:tr>
      <w:tr w:rsidR="00C523B7" w:rsidRPr="006727F2" w:rsidTr="00C523B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25-09-2020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20982.4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21-12-2020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29456.5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40.4%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87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37.2%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0.3%</w:t>
            </w:r>
          </w:p>
        </w:tc>
      </w:tr>
      <w:tr w:rsidR="00C523B7" w:rsidRPr="006727F2" w:rsidTr="00C523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23-12-2020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29883.3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22-01-2021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31167.3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4.3%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30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3.0%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0.4%</w:t>
            </w:r>
          </w:p>
        </w:tc>
      </w:tr>
      <w:tr w:rsidR="00C523B7" w:rsidRPr="006727F2" w:rsidTr="00C523B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29-01-2021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30565.5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22-02-2021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35257.2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15.3%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24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14.2%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1.1%</w:t>
            </w:r>
          </w:p>
        </w:tc>
      </w:tr>
      <w:tr w:rsidR="00C523B7" w:rsidRPr="006727F2" w:rsidTr="00C523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13-04-2021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31771.6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17-06-2021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34605.4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8.9%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65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6.5%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-4.3%</w:t>
            </w:r>
          </w:p>
        </w:tc>
      </w:tr>
      <w:tr w:rsidR="00C523B7" w:rsidRPr="006727F2" w:rsidTr="00C523B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23-07-2021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35034.4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20-08-2021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35033.9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0.0%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28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-1.2%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-2.6%</w:t>
            </w:r>
          </w:p>
        </w:tc>
      </w:tr>
      <w:tr w:rsidR="00C523B7" w:rsidRPr="006727F2" w:rsidTr="00C523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04-10-2021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37579.7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28-10-2021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39509.0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5.1%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24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4.0%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-0.6%</w:t>
            </w:r>
          </w:p>
        </w:tc>
      </w:tr>
      <w:tr w:rsidR="00C523B7" w:rsidRPr="006727F2" w:rsidTr="00C523B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30-08-2022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39536.8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23-09-2022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39546.3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0.0%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24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-1.1%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-1.9%</w:t>
            </w:r>
          </w:p>
        </w:tc>
      </w:tr>
      <w:tr w:rsidR="00C523B7" w:rsidRPr="006727F2" w:rsidTr="00C523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30-09-2022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38632.0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16-12-2022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43219.5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11.9%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77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9.0%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-1.7%</w:t>
            </w:r>
          </w:p>
        </w:tc>
      </w:tr>
      <w:tr w:rsidR="00C523B7" w:rsidRPr="006727F2" w:rsidTr="00C523B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27-02-2023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40307.1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13-03-2023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39564.7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-1.8%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-2.6%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-2.1%</w:t>
            </w:r>
          </w:p>
        </w:tc>
      </w:tr>
      <w:tr w:rsidR="00C523B7" w:rsidRPr="006727F2" w:rsidTr="00C523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21-03-2023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39894.7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05-05-2023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42661.2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6.9%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45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5.1%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-1.6%</w:t>
            </w:r>
          </w:p>
        </w:tc>
      </w:tr>
      <w:tr w:rsidR="00C523B7" w:rsidRPr="006727F2" w:rsidTr="00C523B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23-08-2023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44479.1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21-09-2023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44623.9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0.3%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29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-0.9%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-1.5%</w:t>
            </w:r>
          </w:p>
        </w:tc>
      </w:tr>
      <w:tr w:rsidR="00C523B7" w:rsidRPr="006727F2" w:rsidTr="00C523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27-10-2023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42782.0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22-11-2023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43449.6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1.6%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26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0.4%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-0.9%</w:t>
            </w:r>
          </w:p>
        </w:tc>
      </w:tr>
      <w:tr w:rsidR="00C523B7" w:rsidRPr="006727F2" w:rsidTr="00C523B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01-02-2024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46188.7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28-02-2024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45963.2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-0.5%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27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-1.7%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-3.4%</w:t>
            </w:r>
          </w:p>
        </w:tc>
      </w:tr>
      <w:tr w:rsidR="00C523B7" w:rsidRPr="006727F2" w:rsidTr="00C523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22-04-2024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47924.9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08-05-2024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48021.1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0.2%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-0.6%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-0.4%</w:t>
            </w:r>
          </w:p>
        </w:tc>
      </w:tr>
      <w:tr w:rsidR="00C523B7" w:rsidRPr="006727F2" w:rsidTr="00C523B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26-07-2024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51296.0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05-08-2024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50092.1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-2.3%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-3.0%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-3.1%</w:t>
            </w:r>
          </w:p>
        </w:tc>
      </w:tr>
      <w:tr w:rsidR="00C523B7" w:rsidRPr="006727F2" w:rsidTr="00C523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10-10-2024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51530.9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25-10-2024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50787.5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-1.4%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-2.2%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-2.2%</w:t>
            </w:r>
          </w:p>
        </w:tc>
      </w:tr>
      <w:tr w:rsidR="00C523B7" w:rsidRPr="006727F2" w:rsidTr="00C523B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18-03-2025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49314.5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07-04-2025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49860.1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1.1%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0.1%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-0.3%</w:t>
            </w:r>
          </w:p>
        </w:tc>
      </w:tr>
      <w:tr w:rsidR="00C523B7" w:rsidRPr="006727F2" w:rsidTr="00C523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:rsidR="006727F2" w:rsidRPr="009E69EF" w:rsidRDefault="006727F2" w:rsidP="00186C91">
            <w:pPr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b w:val="0"/>
                <w:color w:val="000000"/>
                <w:lang w:eastAsia="en-IN"/>
              </w:rPr>
              <w:t>16-06-2025</w:t>
            </w:r>
          </w:p>
        </w:tc>
        <w:tc>
          <w:tcPr>
            <w:tcW w:w="1097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55944.9</w:t>
            </w:r>
          </w:p>
        </w:tc>
        <w:tc>
          <w:tcPr>
            <w:tcW w:w="1442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18-07-2025</w:t>
            </w:r>
          </w:p>
        </w:tc>
        <w:tc>
          <w:tcPr>
            <w:tcW w:w="126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56283.0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0.6%</w:t>
            </w:r>
          </w:p>
        </w:tc>
        <w:tc>
          <w:tcPr>
            <w:tcW w:w="720" w:type="dxa"/>
            <w:noWrap/>
            <w:hideMark/>
          </w:tcPr>
          <w:p w:rsidR="006727F2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32</w:t>
            </w:r>
          </w:p>
        </w:tc>
        <w:tc>
          <w:tcPr>
            <w:tcW w:w="900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-0.8%</w:t>
            </w:r>
          </w:p>
        </w:tc>
        <w:tc>
          <w:tcPr>
            <w:tcW w:w="886" w:type="dxa"/>
            <w:noWrap/>
            <w:hideMark/>
          </w:tcPr>
          <w:p w:rsidR="006727F2" w:rsidRPr="009E69EF" w:rsidRDefault="006727F2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-0.8%</w:t>
            </w:r>
          </w:p>
        </w:tc>
      </w:tr>
    </w:tbl>
    <w:p w:rsidR="00BA49B2" w:rsidRDefault="00BA49B2" w:rsidP="00BA49B2">
      <w:pPr>
        <w:spacing w:after="0" w:line="240" w:lineRule="auto"/>
        <w:rPr>
          <w:sz w:val="24"/>
          <w:szCs w:val="24"/>
          <w:lang w:val="en-US"/>
        </w:rPr>
      </w:pPr>
    </w:p>
    <w:p w:rsidR="00BA49B2" w:rsidRDefault="00BA49B2" w:rsidP="00BA49B2">
      <w:pPr>
        <w:spacing w:after="0" w:line="240" w:lineRule="auto"/>
        <w:rPr>
          <w:sz w:val="24"/>
          <w:szCs w:val="24"/>
          <w:lang w:val="en-US"/>
        </w:rPr>
      </w:pPr>
    </w:p>
    <w:p w:rsidR="00BA49B2" w:rsidRDefault="00BA49B2" w:rsidP="00BA49B2">
      <w:pPr>
        <w:spacing w:after="0" w:line="240" w:lineRule="auto"/>
        <w:rPr>
          <w:sz w:val="24"/>
          <w:szCs w:val="24"/>
          <w:lang w:val="en-US"/>
        </w:rPr>
      </w:pPr>
    </w:p>
    <w:p w:rsidR="00BA49B2" w:rsidRDefault="00BA49B2" w:rsidP="00BA49B2">
      <w:pPr>
        <w:spacing w:after="0" w:line="240" w:lineRule="auto"/>
        <w:rPr>
          <w:sz w:val="24"/>
          <w:szCs w:val="24"/>
          <w:lang w:val="en-US"/>
        </w:rPr>
      </w:pPr>
    </w:p>
    <w:p w:rsidR="00BA49B2" w:rsidRDefault="00BA49B2" w:rsidP="00BA49B2">
      <w:pPr>
        <w:spacing w:after="0" w:line="240" w:lineRule="auto"/>
        <w:rPr>
          <w:sz w:val="24"/>
          <w:szCs w:val="24"/>
          <w:lang w:val="en-US"/>
        </w:rPr>
      </w:pPr>
    </w:p>
    <w:p w:rsidR="00BA49B2" w:rsidRDefault="00BA49B2" w:rsidP="00BA49B2">
      <w:pPr>
        <w:spacing w:after="0" w:line="240" w:lineRule="auto"/>
        <w:rPr>
          <w:sz w:val="24"/>
          <w:szCs w:val="24"/>
          <w:lang w:val="en-US"/>
        </w:rPr>
      </w:pPr>
    </w:p>
    <w:p w:rsidR="00BA49B2" w:rsidRDefault="00BA49B2" w:rsidP="00BA49B2">
      <w:pPr>
        <w:spacing w:after="0" w:line="240" w:lineRule="auto"/>
        <w:rPr>
          <w:sz w:val="24"/>
          <w:szCs w:val="24"/>
          <w:lang w:val="en-US"/>
        </w:rPr>
      </w:pPr>
    </w:p>
    <w:p w:rsidR="00BA49B2" w:rsidRDefault="00BA49B2" w:rsidP="00BA49B2">
      <w:pPr>
        <w:spacing w:after="0" w:line="240" w:lineRule="auto"/>
        <w:rPr>
          <w:sz w:val="24"/>
          <w:szCs w:val="24"/>
          <w:lang w:val="en-US"/>
        </w:rPr>
        <w:sectPr w:rsidR="00BA49B2" w:rsidSect="00697110">
          <w:pgSz w:w="10081" w:h="14402" w:code="7"/>
          <w:pgMar w:top="720" w:right="720" w:bottom="255" w:left="720" w:header="283" w:footer="142" w:gutter="0"/>
          <w:cols w:space="708"/>
          <w:docGrid w:linePitch="360"/>
        </w:sectPr>
      </w:pPr>
    </w:p>
    <w:p w:rsidR="00BA49B2" w:rsidRPr="00FA169F" w:rsidRDefault="00BA49B2" w:rsidP="00BA49B2">
      <w:pPr>
        <w:spacing w:after="0" w:line="240" w:lineRule="auto"/>
        <w:rPr>
          <w:b/>
          <w:color w:val="1F4E79" w:themeColor="accent1" w:themeShade="80"/>
          <w:sz w:val="32"/>
          <w:szCs w:val="24"/>
          <w:lang w:val="en-US"/>
        </w:rPr>
      </w:pPr>
      <w:r>
        <w:rPr>
          <w:b/>
          <w:color w:val="1F4E79" w:themeColor="accent1" w:themeShade="80"/>
          <w:sz w:val="32"/>
          <w:szCs w:val="24"/>
          <w:lang w:val="en-US"/>
        </w:rPr>
        <w:t>Index:</w:t>
      </w:r>
      <w:r w:rsidR="0091741C">
        <w:rPr>
          <w:b/>
          <w:color w:val="1F4E79" w:themeColor="accent1" w:themeShade="80"/>
          <w:sz w:val="32"/>
          <w:szCs w:val="24"/>
          <w:lang w:val="en-US"/>
        </w:rPr>
        <w:t xml:space="preserve"> Midcap100</w:t>
      </w:r>
    </w:p>
    <w:p w:rsidR="00BA49B2" w:rsidRDefault="00FC2D89" w:rsidP="00BA49B2">
      <w:pPr>
        <w:spacing w:after="0" w:line="240" w:lineRule="auto"/>
        <w:rPr>
          <w:sz w:val="24"/>
          <w:szCs w:val="24"/>
          <w:lang w:val="en-US"/>
        </w:rPr>
      </w:pPr>
      <w:r w:rsidRPr="00B76A01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29718B9" wp14:editId="799C27AD">
                <wp:simplePos x="0" y="0"/>
                <wp:positionH relativeFrom="margin">
                  <wp:posOffset>114300</wp:posOffset>
                </wp:positionH>
                <wp:positionV relativeFrom="paragraph">
                  <wp:posOffset>110490</wp:posOffset>
                </wp:positionV>
                <wp:extent cx="5276215" cy="563880"/>
                <wp:effectExtent l="38100" t="38100" r="114935" b="12192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6215" cy="56388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19050" cap="flat" cmpd="sng" algn="ctr">
                          <a:solidFill>
                            <a:schemeClr val="accent1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7933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694"/>
                              <w:gridCol w:w="3239"/>
                            </w:tblGrid>
                            <w:tr w:rsidR="00BB63EE" w:rsidTr="00D07648">
                              <w:trPr>
                                <w:trHeight w:val="342"/>
                              </w:trPr>
                              <w:tc>
                                <w:tcPr>
                                  <w:tcW w:w="4694" w:type="dxa"/>
                                </w:tcPr>
                                <w:p w:rsidR="00BB63EE" w:rsidRPr="00690F18" w:rsidRDefault="00BB63EE" w:rsidP="00914749">
                                  <w:pPr>
                                    <w:rPr>
                                      <w:b/>
                                      <w:color w:val="ED7D31" w:themeColor="accent2"/>
                                      <w:sz w:val="28"/>
                                      <w:szCs w:val="24"/>
                                    </w:rPr>
                                  </w:pPr>
                                  <w:r w:rsidRPr="00690F18">
                                    <w:rPr>
                                      <w:b/>
                                      <w:color w:val="ED7D31" w:themeColor="accent2"/>
                                      <w:sz w:val="28"/>
                                      <w:szCs w:val="24"/>
                                    </w:rPr>
                                    <w:t>Entry:</w:t>
                                  </w:r>
                                </w:p>
                              </w:tc>
                              <w:tc>
                                <w:tcPr>
                                  <w:tcW w:w="3239" w:type="dxa"/>
                                </w:tcPr>
                                <w:p w:rsidR="00BB63EE" w:rsidRPr="00690F18" w:rsidRDefault="00BB63EE" w:rsidP="00914749">
                                  <w:pPr>
                                    <w:rPr>
                                      <w:b/>
                                      <w:color w:val="ED7D31" w:themeColor="accent2"/>
                                      <w:sz w:val="24"/>
                                      <w:szCs w:val="24"/>
                                    </w:rPr>
                                  </w:pPr>
                                  <w:r w:rsidRPr="00690F18">
                                    <w:rPr>
                                      <w:b/>
                                      <w:color w:val="ED7D31" w:themeColor="accent2"/>
                                      <w:sz w:val="28"/>
                                      <w:szCs w:val="24"/>
                                    </w:rPr>
                                    <w:t>Exit:</w:t>
                                  </w:r>
                                </w:p>
                              </w:tc>
                            </w:tr>
                            <w:tr w:rsidR="00BB63EE" w:rsidRPr="007D3946" w:rsidTr="00D07648">
                              <w:trPr>
                                <w:trHeight w:val="251"/>
                              </w:trPr>
                              <w:tc>
                                <w:tcPr>
                                  <w:tcW w:w="4694" w:type="dxa"/>
                                </w:tcPr>
                                <w:p w:rsidR="00BB63EE" w:rsidRPr="004D19E1" w:rsidRDefault="00BB63EE" w:rsidP="00C147B6">
                                  <w:pPr>
                                    <w:jc w:val="both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4D19E1">
                                    <w:rPr>
                                      <w:rStyle w:val="SubtleReference"/>
                                      <w:b/>
                                      <w:smallCaps w:val="0"/>
                                      <w:color w:val="auto"/>
                                      <w:sz w:val="24"/>
                                      <w:szCs w:val="24"/>
                                    </w:rPr>
                                    <w:t>Close is above the high of setup candle</w:t>
                                  </w:r>
                                </w:p>
                              </w:tc>
                              <w:tc>
                                <w:tcPr>
                                  <w:tcW w:w="3239" w:type="dxa"/>
                                </w:tcPr>
                                <w:p w:rsidR="00BB63EE" w:rsidRPr="004D19E1" w:rsidRDefault="00BB63EE" w:rsidP="00C147B6">
                                  <w:pP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4D19E1"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>Daily ATR 5-2</w:t>
                                  </w:r>
                                </w:p>
                              </w:tc>
                            </w:tr>
                          </w:tbl>
                          <w:p w:rsidR="00BB63EE" w:rsidRPr="007D3946" w:rsidRDefault="00BB63EE" w:rsidP="00BA49B2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9718B9" id="Rounded Rectangle 5" o:spid="_x0000_s1032" style="position:absolute;margin-left:9pt;margin-top:8.7pt;width:415.45pt;height:44.4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" fillcolor="#deeaf6 [660]" strokecolor="#1f4d78 [1604]" strokeweight="1.5pt">
                <v:stroke joinstyle="miter"/>
                <v:shadow on="t" color="black" opacity="26214f" origin="-.5,-.5" offset=".74836mm,.74836mm"/>
                <v:textbox>
                  <w:txbxContent>
                    <w:tbl>
                      <w:tblPr>
                        <w:tblStyle w:val="TableGrid"/>
                        <w:tblW w:w="7933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694"/>
                        <w:gridCol w:w="3239"/>
                      </w:tblGrid>
                      <w:tr w:rsidR="00BB63EE" w:rsidTr="00D07648">
                        <w:trPr>
                          <w:trHeight w:val="342"/>
                        </w:trPr>
                        <w:tc>
                          <w:tcPr>
                            <w:tcW w:w="4694" w:type="dxa"/>
                          </w:tcPr>
                          <w:p w:rsidR="00BB63EE" w:rsidRPr="00690F18" w:rsidRDefault="00BB63EE" w:rsidP="00914749">
                            <w:pPr>
                              <w:rPr>
                                <w:b/>
                                <w:color w:val="ED7D31" w:themeColor="accent2"/>
                                <w:sz w:val="28"/>
                                <w:szCs w:val="24"/>
                              </w:rPr>
                            </w:pPr>
                            <w:r w:rsidRPr="00690F18">
                              <w:rPr>
                                <w:b/>
                                <w:color w:val="ED7D31" w:themeColor="accent2"/>
                                <w:sz w:val="28"/>
                                <w:szCs w:val="24"/>
                              </w:rPr>
                              <w:t>Entry:</w:t>
                            </w:r>
                          </w:p>
                        </w:tc>
                        <w:tc>
                          <w:tcPr>
                            <w:tcW w:w="3239" w:type="dxa"/>
                          </w:tcPr>
                          <w:p w:rsidR="00BB63EE" w:rsidRPr="00690F18" w:rsidRDefault="00BB63EE" w:rsidP="00914749">
                            <w:pPr>
                              <w:rPr>
                                <w:b/>
                                <w:color w:val="ED7D31" w:themeColor="accent2"/>
                                <w:sz w:val="24"/>
                                <w:szCs w:val="24"/>
                              </w:rPr>
                            </w:pPr>
                            <w:r w:rsidRPr="00690F18">
                              <w:rPr>
                                <w:b/>
                                <w:color w:val="ED7D31" w:themeColor="accent2"/>
                                <w:sz w:val="28"/>
                                <w:szCs w:val="24"/>
                              </w:rPr>
                              <w:t>Exit:</w:t>
                            </w:r>
                          </w:p>
                        </w:tc>
                      </w:tr>
                      <w:tr w:rsidR="00BB63EE" w:rsidRPr="007D3946" w:rsidTr="00D07648">
                        <w:trPr>
                          <w:trHeight w:val="251"/>
                        </w:trPr>
                        <w:tc>
                          <w:tcPr>
                            <w:tcW w:w="4694" w:type="dxa"/>
                          </w:tcPr>
                          <w:p w:rsidR="00BB63EE" w:rsidRPr="004D19E1" w:rsidRDefault="00BB63EE" w:rsidP="00C147B6">
                            <w:pPr>
                              <w:jc w:val="both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4D19E1">
                              <w:rPr>
                                <w:rStyle w:val="SubtleReference"/>
                                <w:b/>
                                <w:smallCaps w:val="0"/>
                                <w:color w:val="auto"/>
                                <w:sz w:val="24"/>
                                <w:szCs w:val="24"/>
                              </w:rPr>
                              <w:t>Close is above the high of setup candle</w:t>
                            </w:r>
                          </w:p>
                        </w:tc>
                        <w:tc>
                          <w:tcPr>
                            <w:tcW w:w="3239" w:type="dxa"/>
                          </w:tcPr>
                          <w:p w:rsidR="00BB63EE" w:rsidRPr="004D19E1" w:rsidRDefault="00BB63EE" w:rsidP="00C147B6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4D19E1">
                              <w:rPr>
                                <w:b/>
                                <w:sz w:val="24"/>
                                <w:szCs w:val="24"/>
                              </w:rPr>
                              <w:t>Daily ATR 5-2</w:t>
                            </w:r>
                          </w:p>
                        </w:tc>
                      </w:tr>
                    </w:tbl>
                    <w:p w:rsidR="00BB63EE" w:rsidRPr="007D3946" w:rsidRDefault="00BB63EE" w:rsidP="00BA49B2">
                      <w:pPr>
                        <w:rPr>
                          <w:b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BA49B2" w:rsidRDefault="00BA49B2" w:rsidP="00BA49B2">
      <w:pPr>
        <w:spacing w:after="0" w:line="240" w:lineRule="auto"/>
        <w:rPr>
          <w:sz w:val="24"/>
          <w:szCs w:val="24"/>
          <w:lang w:val="en-US"/>
        </w:rPr>
      </w:pPr>
    </w:p>
    <w:p w:rsidR="00BA49B2" w:rsidRDefault="00BA49B2" w:rsidP="00BA49B2">
      <w:pPr>
        <w:spacing w:after="0" w:line="240" w:lineRule="auto"/>
        <w:rPr>
          <w:sz w:val="24"/>
          <w:szCs w:val="24"/>
          <w:lang w:val="en-US"/>
        </w:rPr>
      </w:pPr>
    </w:p>
    <w:p w:rsidR="00BA49B2" w:rsidRDefault="00BA49B2" w:rsidP="00BA49B2">
      <w:pPr>
        <w:spacing w:after="0" w:line="240" w:lineRule="auto"/>
        <w:rPr>
          <w:b/>
          <w:sz w:val="24"/>
          <w:lang w:val="en-US"/>
        </w:rPr>
      </w:pPr>
    </w:p>
    <w:p w:rsidR="00BA49B2" w:rsidRPr="00202C67" w:rsidRDefault="00BA49B2" w:rsidP="00BA49B2">
      <w:pPr>
        <w:spacing w:after="0" w:line="240" w:lineRule="auto"/>
        <w:rPr>
          <w:b/>
          <w:color w:val="1F4E79" w:themeColor="accent1" w:themeShade="80"/>
          <w:sz w:val="28"/>
          <w:lang w:val="en-US"/>
        </w:rPr>
      </w:pPr>
      <w:r w:rsidRPr="00202C67">
        <w:rPr>
          <w:b/>
          <w:color w:val="1F4E79" w:themeColor="accent1" w:themeShade="80"/>
          <w:sz w:val="28"/>
          <w:lang w:val="en-US"/>
        </w:rPr>
        <w:t>Statistics overview (Without Filter):</w:t>
      </w:r>
    </w:p>
    <w:p w:rsidR="00BA49B2" w:rsidRPr="00446545" w:rsidRDefault="00BA49B2" w:rsidP="00BA49B2">
      <w:pPr>
        <w:spacing w:after="0" w:line="240" w:lineRule="auto"/>
        <w:rPr>
          <w:b/>
          <w:lang w:val="en-US"/>
        </w:rPr>
      </w:pPr>
    </w:p>
    <w:tbl>
      <w:tblPr>
        <w:tblStyle w:val="PlainTable5"/>
        <w:tblW w:w="8280" w:type="dxa"/>
        <w:tblInd w:w="165" w:type="dxa"/>
        <w:tblLook w:val="04A0" w:firstRow="1" w:lastRow="0" w:firstColumn="1" w:lastColumn="0" w:noHBand="0" w:noVBand="1"/>
      </w:tblPr>
      <w:tblGrid>
        <w:gridCol w:w="2535"/>
        <w:gridCol w:w="2880"/>
        <w:gridCol w:w="2865"/>
      </w:tblGrid>
      <w:tr w:rsidR="00BA49B2" w:rsidRPr="00186C91" w:rsidTr="007852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35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noWrap/>
            <w:hideMark/>
          </w:tcPr>
          <w:p w:rsidR="00BA49B2" w:rsidRPr="00186C91" w:rsidRDefault="00BA49B2" w:rsidP="00186C91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Period</w:t>
            </w:r>
          </w:p>
        </w:tc>
        <w:tc>
          <w:tcPr>
            <w:tcW w:w="2880" w:type="dxa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hideMark/>
          </w:tcPr>
          <w:p w:rsidR="00BA49B2" w:rsidRPr="00186C91" w:rsidRDefault="00BA49B2" w:rsidP="00186C91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From 2008</w:t>
            </w:r>
          </w:p>
        </w:tc>
        <w:tc>
          <w:tcPr>
            <w:tcW w:w="2865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  <w:hideMark/>
          </w:tcPr>
          <w:p w:rsidR="00BA49B2" w:rsidRPr="00186C91" w:rsidRDefault="00BA49B2" w:rsidP="00186C91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From 2011</w:t>
            </w:r>
          </w:p>
        </w:tc>
      </w:tr>
      <w:tr w:rsidR="00D45578" w:rsidRPr="00186C91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D45578" w:rsidRPr="00186C91" w:rsidRDefault="00D45578" w:rsidP="00186C91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Total Profit %</w:t>
            </w:r>
          </w:p>
        </w:tc>
        <w:tc>
          <w:tcPr>
            <w:tcW w:w="2880" w:type="dxa"/>
            <w:noWrap/>
            <w:hideMark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121.6%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hideMark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78.3%</w:t>
            </w:r>
          </w:p>
        </w:tc>
      </w:tr>
      <w:tr w:rsidR="00D45578" w:rsidRPr="00186C91" w:rsidTr="00785261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D45578" w:rsidRPr="00186C91" w:rsidRDefault="00D45578" w:rsidP="00186C91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Average %</w:t>
            </w:r>
          </w:p>
        </w:tc>
        <w:tc>
          <w:tcPr>
            <w:tcW w:w="2880" w:type="dxa"/>
            <w:noWrap/>
            <w:hideMark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1.0%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hideMark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0.9%</w:t>
            </w:r>
          </w:p>
        </w:tc>
      </w:tr>
      <w:tr w:rsidR="00D45578" w:rsidRPr="00914749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D45578" w:rsidRPr="00186C91" w:rsidRDefault="00D45578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  <w:t>Total Trades</w:t>
            </w:r>
          </w:p>
        </w:tc>
        <w:tc>
          <w:tcPr>
            <w:tcW w:w="2880" w:type="dxa"/>
            <w:noWrap/>
            <w:hideMark/>
          </w:tcPr>
          <w:p w:rsidR="00D45578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116.0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hideMark/>
          </w:tcPr>
          <w:p w:rsidR="00D45578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90.0</w:t>
            </w:r>
          </w:p>
        </w:tc>
      </w:tr>
      <w:tr w:rsidR="00D45578" w:rsidRPr="00914749" w:rsidTr="00785261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D45578" w:rsidRPr="00D229FE" w:rsidRDefault="00D45578" w:rsidP="00186C91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D229F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Win Ratio</w:t>
            </w:r>
          </w:p>
        </w:tc>
        <w:tc>
          <w:tcPr>
            <w:tcW w:w="2880" w:type="dxa"/>
            <w:noWrap/>
            <w:hideMark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41.4%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hideMark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43.3%</w:t>
            </w:r>
          </w:p>
        </w:tc>
      </w:tr>
      <w:tr w:rsidR="00D45578" w:rsidRPr="00914749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D45578" w:rsidRPr="00186C91" w:rsidRDefault="00D45578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  <w:t>Win Average</w:t>
            </w:r>
          </w:p>
        </w:tc>
        <w:tc>
          <w:tcPr>
            <w:tcW w:w="2880" w:type="dxa"/>
            <w:noWrap/>
            <w:hideMark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8.0%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hideMark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6.1%</w:t>
            </w:r>
          </w:p>
        </w:tc>
      </w:tr>
      <w:tr w:rsidR="00D45578" w:rsidRPr="00914749" w:rsidTr="00785261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</w:tcPr>
          <w:p w:rsidR="00D45578" w:rsidRPr="00186C91" w:rsidRDefault="00D45578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  <w:t>Loss Average</w:t>
            </w:r>
          </w:p>
        </w:tc>
        <w:tc>
          <w:tcPr>
            <w:tcW w:w="2880" w:type="dxa"/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-3.9%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-3.2%</w:t>
            </w:r>
          </w:p>
        </w:tc>
      </w:tr>
      <w:tr w:rsidR="00D45578" w:rsidRPr="00186C91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D45578" w:rsidRPr="00186C91" w:rsidRDefault="00D45578" w:rsidP="00186C91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Expectancy Ratio</w:t>
            </w:r>
          </w:p>
        </w:tc>
        <w:tc>
          <w:tcPr>
            <w:tcW w:w="2880" w:type="dxa"/>
            <w:noWrap/>
            <w:hideMark/>
          </w:tcPr>
          <w:p w:rsidR="00D45578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</w:rPr>
              <w:t>0.3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hideMark/>
          </w:tcPr>
          <w:p w:rsidR="00D45578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</w:rPr>
              <w:t>0.3</w:t>
            </w:r>
          </w:p>
        </w:tc>
      </w:tr>
      <w:tr w:rsidR="00D45578" w:rsidRPr="00186C91" w:rsidTr="00785261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D45578" w:rsidRPr="00186C91" w:rsidRDefault="00D45578" w:rsidP="00186C91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Monthly Thickness</w:t>
            </w:r>
          </w:p>
        </w:tc>
        <w:tc>
          <w:tcPr>
            <w:tcW w:w="2880" w:type="dxa"/>
            <w:noWrap/>
            <w:hideMark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1.1%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hideMark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0.9%</w:t>
            </w:r>
          </w:p>
        </w:tc>
      </w:tr>
      <w:tr w:rsidR="00D45578" w:rsidRPr="00914749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D45578" w:rsidRPr="00186C91" w:rsidRDefault="00D45578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  <w:t>Risk Reward</w:t>
            </w:r>
          </w:p>
        </w:tc>
        <w:tc>
          <w:tcPr>
            <w:tcW w:w="2880" w:type="dxa"/>
            <w:noWrap/>
            <w:hideMark/>
          </w:tcPr>
          <w:p w:rsidR="00D45578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2.1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hideMark/>
          </w:tcPr>
          <w:p w:rsidR="00D45578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1.9</w:t>
            </w:r>
          </w:p>
        </w:tc>
      </w:tr>
      <w:tr w:rsidR="00D45578" w:rsidRPr="00186C91" w:rsidTr="00785261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D45578" w:rsidRPr="00186C91" w:rsidRDefault="00D45578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  <w:t>CAGR</w:t>
            </w:r>
          </w:p>
        </w:tc>
        <w:tc>
          <w:tcPr>
            <w:tcW w:w="2880" w:type="dxa"/>
            <w:noWrap/>
            <w:hideMark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4.4%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hideMark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4.2%</w:t>
            </w:r>
          </w:p>
        </w:tc>
      </w:tr>
      <w:tr w:rsidR="00D45578" w:rsidRPr="00186C91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</w:tcBorders>
            <w:noWrap/>
            <w:hideMark/>
          </w:tcPr>
          <w:p w:rsidR="00D45578" w:rsidRPr="00186C91" w:rsidRDefault="00D45578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  <w:t>DD</w:t>
            </w:r>
          </w:p>
        </w:tc>
        <w:tc>
          <w:tcPr>
            <w:tcW w:w="2880" w:type="dxa"/>
            <w:noWrap/>
            <w:hideMark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-54.3%</w:t>
            </w:r>
          </w:p>
        </w:tc>
        <w:tc>
          <w:tcPr>
            <w:tcW w:w="2865" w:type="dxa"/>
            <w:tcBorders>
              <w:right w:val="single" w:sz="12" w:space="0" w:color="auto"/>
            </w:tcBorders>
            <w:noWrap/>
            <w:hideMark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-26.6%</w:t>
            </w:r>
          </w:p>
        </w:tc>
      </w:tr>
      <w:tr w:rsidR="00D45578" w:rsidRPr="00914749" w:rsidTr="00785261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left w:val="single" w:sz="12" w:space="0" w:color="auto"/>
              <w:bottom w:val="single" w:sz="12" w:space="0" w:color="auto"/>
            </w:tcBorders>
            <w:noWrap/>
            <w:hideMark/>
          </w:tcPr>
          <w:p w:rsidR="00D45578" w:rsidRPr="00186C91" w:rsidRDefault="00D45578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szCs w:val="24"/>
                <w:lang w:eastAsia="en-IN"/>
              </w:rPr>
              <w:t>CAR/MDD</w:t>
            </w:r>
          </w:p>
        </w:tc>
        <w:tc>
          <w:tcPr>
            <w:tcW w:w="2880" w:type="dxa"/>
            <w:tcBorders>
              <w:bottom w:val="single" w:sz="12" w:space="0" w:color="auto"/>
            </w:tcBorders>
            <w:noWrap/>
            <w:hideMark/>
          </w:tcPr>
          <w:p w:rsidR="00D45578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0.1</w:t>
            </w:r>
          </w:p>
        </w:tc>
        <w:tc>
          <w:tcPr>
            <w:tcW w:w="2865" w:type="dxa"/>
            <w:tcBorders>
              <w:bottom w:val="single" w:sz="12" w:space="0" w:color="auto"/>
              <w:right w:val="single" w:sz="12" w:space="0" w:color="auto"/>
            </w:tcBorders>
            <w:noWrap/>
            <w:hideMark/>
          </w:tcPr>
          <w:p w:rsidR="00D45578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0.2</w:t>
            </w:r>
          </w:p>
        </w:tc>
      </w:tr>
    </w:tbl>
    <w:p w:rsidR="00BA49B2" w:rsidRDefault="00BA49B2" w:rsidP="00BA49B2">
      <w:pPr>
        <w:spacing w:after="0" w:line="240" w:lineRule="auto"/>
        <w:rPr>
          <w:b/>
          <w:color w:val="1F4E79" w:themeColor="accent1" w:themeShade="80"/>
          <w:sz w:val="28"/>
          <w:lang w:val="en-US"/>
        </w:rPr>
      </w:pPr>
    </w:p>
    <w:p w:rsidR="00BA49B2" w:rsidRPr="007D3946" w:rsidRDefault="00BA49B2" w:rsidP="00BA49B2">
      <w:pPr>
        <w:spacing w:after="0" w:line="240" w:lineRule="auto"/>
        <w:rPr>
          <w:b/>
          <w:color w:val="1F4E79" w:themeColor="accent1" w:themeShade="80"/>
          <w:sz w:val="28"/>
          <w:lang w:val="en-US"/>
        </w:rPr>
      </w:pPr>
      <w:r>
        <w:rPr>
          <w:b/>
          <w:color w:val="1F4E79" w:themeColor="accent1" w:themeShade="80"/>
          <w:sz w:val="28"/>
          <w:lang w:val="en-US"/>
        </w:rPr>
        <w:t>Statistics overview (</w:t>
      </w:r>
      <w:r w:rsidR="00A832FF">
        <w:rPr>
          <w:b/>
          <w:color w:val="1F4E79" w:themeColor="accent1" w:themeShade="80"/>
          <w:sz w:val="28"/>
          <w:lang w:val="en-US"/>
        </w:rPr>
        <w:t>With Base 2 -Bull Filter</w:t>
      </w:r>
      <w:r w:rsidRPr="00202C67">
        <w:rPr>
          <w:b/>
          <w:color w:val="1F4E79" w:themeColor="accent1" w:themeShade="80"/>
          <w:sz w:val="28"/>
          <w:lang w:val="en-US"/>
        </w:rPr>
        <w:t>):</w:t>
      </w:r>
    </w:p>
    <w:tbl>
      <w:tblPr>
        <w:tblStyle w:val="PlainTable5"/>
        <w:tblpPr w:leftFromText="180" w:rightFromText="180" w:vertAnchor="text" w:horzAnchor="margin" w:tblpX="165" w:tblpY="200"/>
        <w:tblW w:w="831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2253"/>
        <w:gridCol w:w="1175"/>
        <w:gridCol w:w="1787"/>
        <w:gridCol w:w="345"/>
        <w:gridCol w:w="1375"/>
        <w:gridCol w:w="1376"/>
      </w:tblGrid>
      <w:tr w:rsidR="00BA49B2" w:rsidRPr="00186C91" w:rsidTr="007852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53" w:type="dxa"/>
            <w:tcBorders>
              <w:top w:val="single" w:sz="12" w:space="0" w:color="323E4F" w:themeColor="text2" w:themeShade="BF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shd w:val="clear" w:color="auto" w:fill="D9D9D9" w:themeFill="background1" w:themeFillShade="D9"/>
            <w:noWrap/>
          </w:tcPr>
          <w:p w:rsidR="00BA49B2" w:rsidRPr="00186C91" w:rsidRDefault="00BA49B2" w:rsidP="00186C91">
            <w:pPr>
              <w:ind w:left="720" w:hanging="72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Period</w:t>
            </w:r>
          </w:p>
        </w:tc>
        <w:tc>
          <w:tcPr>
            <w:tcW w:w="2962" w:type="dxa"/>
            <w:gridSpan w:val="2"/>
            <w:tcBorders>
              <w:top w:val="single" w:sz="12" w:space="0" w:color="323E4F" w:themeColor="text2" w:themeShade="BF"/>
              <w:left w:val="single" w:sz="8" w:space="0" w:color="44546A" w:themeColor="text2"/>
              <w:bottom w:val="nil"/>
              <w:right w:val="single" w:sz="8" w:space="0" w:color="44546A" w:themeColor="text2"/>
            </w:tcBorders>
            <w:shd w:val="clear" w:color="auto" w:fill="D9D9D9" w:themeFill="background1" w:themeFillShade="D9"/>
            <w:noWrap/>
          </w:tcPr>
          <w:p w:rsidR="00BA49B2" w:rsidRPr="00186C91" w:rsidRDefault="00BA49B2" w:rsidP="00186C91">
            <w:pPr>
              <w:ind w:left="720" w:hanging="7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From 2008</w:t>
            </w:r>
          </w:p>
        </w:tc>
        <w:tc>
          <w:tcPr>
            <w:tcW w:w="345" w:type="dxa"/>
            <w:tcBorders>
              <w:top w:val="single" w:sz="12" w:space="0" w:color="323E4F" w:themeColor="text2" w:themeShade="BF"/>
              <w:left w:val="single" w:sz="8" w:space="0" w:color="44546A" w:themeColor="text2"/>
              <w:bottom w:val="nil"/>
            </w:tcBorders>
            <w:shd w:val="clear" w:color="auto" w:fill="D9D9D9" w:themeFill="background1" w:themeFillShade="D9"/>
            <w:noWrap/>
          </w:tcPr>
          <w:p w:rsidR="00BA49B2" w:rsidRPr="00186C91" w:rsidRDefault="00BA49B2" w:rsidP="00186C91">
            <w:pPr>
              <w:ind w:left="720" w:hanging="7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51" w:type="dxa"/>
            <w:gridSpan w:val="2"/>
            <w:tcBorders>
              <w:top w:val="single" w:sz="12" w:space="0" w:color="323E4F" w:themeColor="text2" w:themeShade="BF"/>
              <w:bottom w:val="nil"/>
              <w:right w:val="single" w:sz="12" w:space="0" w:color="323E4F" w:themeColor="text2" w:themeShade="BF"/>
            </w:tcBorders>
            <w:shd w:val="clear" w:color="auto" w:fill="D9D9D9" w:themeFill="background1" w:themeFillShade="D9"/>
            <w:noWrap/>
          </w:tcPr>
          <w:p w:rsidR="00BA49B2" w:rsidRPr="00186C91" w:rsidRDefault="00BA49B2" w:rsidP="00186C91">
            <w:pPr>
              <w:ind w:left="720" w:hanging="7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From 2011</w:t>
            </w:r>
          </w:p>
        </w:tc>
      </w:tr>
      <w:tr w:rsidR="00BA49B2" w:rsidRPr="00420588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single" w:sz="8" w:space="0" w:color="44546A" w:themeColor="text2"/>
              <w:right w:val="single" w:sz="8" w:space="0" w:color="44546A" w:themeColor="text2"/>
            </w:tcBorders>
            <w:shd w:val="clear" w:color="auto" w:fill="D9D9D9" w:themeFill="background1" w:themeFillShade="D9"/>
            <w:noWrap/>
          </w:tcPr>
          <w:p w:rsidR="00BA49B2" w:rsidRPr="00186C91" w:rsidRDefault="00BA49B2" w:rsidP="00186C91">
            <w:pPr>
              <w:ind w:left="720" w:hanging="72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single" w:sz="8" w:space="0" w:color="44546A" w:themeColor="text2"/>
            </w:tcBorders>
            <w:shd w:val="clear" w:color="auto" w:fill="D9D9D9" w:themeFill="background1" w:themeFillShade="D9"/>
            <w:noWrap/>
          </w:tcPr>
          <w:p w:rsidR="00BA49B2" w:rsidRPr="00186C91" w:rsidRDefault="00BA49B2" w:rsidP="00186C91">
            <w:pPr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  <w:t>Gross %</w:t>
            </w:r>
          </w:p>
        </w:tc>
        <w:tc>
          <w:tcPr>
            <w:tcW w:w="1787" w:type="dxa"/>
            <w:tcBorders>
              <w:top w:val="nil"/>
              <w:bottom w:val="single" w:sz="8" w:space="0" w:color="44546A" w:themeColor="text2"/>
              <w:right w:val="single" w:sz="8" w:space="0" w:color="44546A" w:themeColor="text2"/>
            </w:tcBorders>
            <w:shd w:val="clear" w:color="auto" w:fill="D9D9D9" w:themeFill="background1" w:themeFillShade="D9"/>
            <w:noWrap/>
          </w:tcPr>
          <w:p w:rsidR="00BA49B2" w:rsidRPr="00186C91" w:rsidRDefault="00BA49B2" w:rsidP="00186C91">
            <w:pPr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  <w:t>Net 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single" w:sz="8" w:space="0" w:color="44546A" w:themeColor="text2"/>
            </w:tcBorders>
            <w:shd w:val="clear" w:color="auto" w:fill="D9D9D9" w:themeFill="background1" w:themeFillShade="D9"/>
            <w:noWrap/>
          </w:tcPr>
          <w:p w:rsidR="00BA49B2" w:rsidRPr="00186C91" w:rsidRDefault="00BA49B2" w:rsidP="00186C91">
            <w:pPr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75" w:type="dxa"/>
            <w:tcBorders>
              <w:top w:val="nil"/>
              <w:bottom w:val="single" w:sz="8" w:space="0" w:color="44546A" w:themeColor="text2"/>
            </w:tcBorders>
            <w:shd w:val="clear" w:color="auto" w:fill="D9D9D9" w:themeFill="background1" w:themeFillShade="D9"/>
            <w:noWrap/>
          </w:tcPr>
          <w:p w:rsidR="00BA49B2" w:rsidRPr="00186C91" w:rsidRDefault="00BA49B2" w:rsidP="00186C91">
            <w:pPr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  <w:t>Gross %</w:t>
            </w:r>
          </w:p>
        </w:tc>
        <w:tc>
          <w:tcPr>
            <w:tcW w:w="1376" w:type="dxa"/>
            <w:tcBorders>
              <w:top w:val="nil"/>
              <w:bottom w:val="single" w:sz="8" w:space="0" w:color="44546A" w:themeColor="text2"/>
              <w:right w:val="single" w:sz="12" w:space="0" w:color="323E4F" w:themeColor="text2" w:themeShade="BF"/>
            </w:tcBorders>
            <w:shd w:val="clear" w:color="auto" w:fill="D9D9D9" w:themeFill="background1" w:themeFillShade="D9"/>
            <w:noWrap/>
          </w:tcPr>
          <w:p w:rsidR="00BA49B2" w:rsidRPr="00186C91" w:rsidRDefault="00BA49B2" w:rsidP="00186C91">
            <w:pPr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n-IN"/>
              </w:rPr>
              <w:t>Net %</w:t>
            </w:r>
          </w:p>
        </w:tc>
      </w:tr>
      <w:tr w:rsidR="00D45578" w:rsidRPr="00186C91" w:rsidTr="00785261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single" w:sz="8" w:space="0" w:color="44546A" w:themeColor="text2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D45578" w:rsidRPr="00186C91" w:rsidRDefault="00D45578" w:rsidP="00186C91">
            <w:pPr>
              <w:ind w:left="720" w:hanging="72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Total Profit %</w:t>
            </w:r>
          </w:p>
        </w:tc>
        <w:tc>
          <w:tcPr>
            <w:tcW w:w="1175" w:type="dxa"/>
            <w:tcBorders>
              <w:top w:val="single" w:sz="8" w:space="0" w:color="44546A" w:themeColor="text2"/>
              <w:left w:val="single" w:sz="8" w:space="0" w:color="44546A" w:themeColor="text2"/>
              <w:bottom w:val="nil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319.2%</w:t>
            </w:r>
          </w:p>
        </w:tc>
        <w:tc>
          <w:tcPr>
            <w:tcW w:w="1787" w:type="dxa"/>
            <w:tcBorders>
              <w:top w:val="single" w:sz="8" w:space="0" w:color="44546A" w:themeColor="text2"/>
              <w:bottom w:val="nil"/>
              <w:right w:val="single" w:sz="8" w:space="0" w:color="44546A" w:themeColor="text2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237.8%</w:t>
            </w:r>
          </w:p>
        </w:tc>
        <w:tc>
          <w:tcPr>
            <w:tcW w:w="345" w:type="dxa"/>
            <w:tcBorders>
              <w:top w:val="single" w:sz="8" w:space="0" w:color="44546A" w:themeColor="text2"/>
              <w:left w:val="single" w:sz="8" w:space="0" w:color="44546A" w:themeColor="text2"/>
              <w:bottom w:val="nil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single" w:sz="8" w:space="0" w:color="44546A" w:themeColor="text2"/>
              <w:bottom w:val="nil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179.7%</w:t>
            </w:r>
          </w:p>
        </w:tc>
        <w:tc>
          <w:tcPr>
            <w:tcW w:w="1376" w:type="dxa"/>
            <w:tcBorders>
              <w:top w:val="single" w:sz="8" w:space="0" w:color="44546A" w:themeColor="text2"/>
              <w:bottom w:val="nil"/>
              <w:right w:val="single" w:sz="12" w:space="0" w:color="323E4F" w:themeColor="text2" w:themeShade="BF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119.5%</w:t>
            </w:r>
          </w:p>
        </w:tc>
      </w:tr>
      <w:tr w:rsidR="00D45578" w:rsidRPr="00186C91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D45578" w:rsidRPr="00186C91" w:rsidRDefault="00D45578" w:rsidP="00186C91">
            <w:pPr>
              <w:ind w:left="720" w:hanging="72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eastAsia="en-IN"/>
              </w:rPr>
              <w:t>Average %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5.6%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4.2%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4.2%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2.8%</w:t>
            </w:r>
          </w:p>
        </w:tc>
      </w:tr>
      <w:tr w:rsidR="00D45578" w:rsidRPr="00420588" w:rsidTr="00785261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D45578" w:rsidRPr="00186C91" w:rsidRDefault="00D45578" w:rsidP="00186C91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Total Trades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D45578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57.0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D45578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57.0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D45578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43.0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D45578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43.0</w:t>
            </w:r>
          </w:p>
        </w:tc>
      </w:tr>
      <w:tr w:rsidR="00D45578" w:rsidRPr="00420588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D45578" w:rsidRPr="00D229FE" w:rsidRDefault="00D45578" w:rsidP="00186C91">
            <w:pPr>
              <w:ind w:left="720" w:hanging="72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eastAsia="en-IN"/>
              </w:rPr>
            </w:pPr>
            <w:r w:rsidRPr="00D229FE"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eastAsia="en-IN"/>
              </w:rPr>
              <w:t>Win Ratio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66.7%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57.9%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67.4%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bCs/>
                <w:color w:val="000000"/>
                <w:sz w:val="24"/>
              </w:rPr>
              <w:t>55.8%</w:t>
            </w:r>
          </w:p>
        </w:tc>
      </w:tr>
      <w:tr w:rsidR="00D45578" w:rsidRPr="00420588" w:rsidTr="00785261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D45578" w:rsidRPr="00186C91" w:rsidRDefault="00D45578" w:rsidP="00186C91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Win Average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9.5%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9.0%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7.1%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6.6%</w:t>
            </w:r>
          </w:p>
        </w:tc>
      </w:tr>
      <w:tr w:rsidR="00D45578" w:rsidRPr="00420588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D45578" w:rsidRPr="00186C91" w:rsidRDefault="00D45578" w:rsidP="00186C91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Loss Average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-2.2%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-2.4%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-1.9%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-2.1%</w:t>
            </w:r>
          </w:p>
        </w:tc>
      </w:tr>
      <w:tr w:rsidR="00D45578" w:rsidRPr="00420588" w:rsidTr="00785261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D45578" w:rsidRPr="00186C91" w:rsidRDefault="00D45578" w:rsidP="00186C91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Max Winner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77.4%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74.2%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41.2%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36.5%</w:t>
            </w:r>
          </w:p>
        </w:tc>
      </w:tr>
      <w:tr w:rsidR="00D45578" w:rsidRPr="00420588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D45578" w:rsidRPr="00186C91" w:rsidRDefault="00D45578" w:rsidP="00186C91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Max Looser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-5.8%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-6.3%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-5.8%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-6.3%</w:t>
            </w:r>
          </w:p>
        </w:tc>
      </w:tr>
      <w:tr w:rsidR="00D45578" w:rsidRPr="00186C91" w:rsidTr="00785261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D45578" w:rsidRPr="00186C91" w:rsidRDefault="00D45578" w:rsidP="00186C91">
            <w:pPr>
              <w:ind w:left="720" w:hanging="720"/>
              <w:jc w:val="left"/>
              <w:rPr>
                <w:rFonts w:ascii="Calibri" w:eastAsia="Times New Roman" w:hAnsi="Calibri" w:cs="Calibri"/>
                <w:b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color w:val="000000"/>
                <w:sz w:val="24"/>
                <w:lang w:eastAsia="en-IN"/>
              </w:rPr>
              <w:t>Expectancy Ratio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D45578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</w:rPr>
              <w:t>2.5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D45578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</w:rPr>
              <w:t>1.7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D45578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</w:rPr>
              <w:t>2.2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D45578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</w:rPr>
              <w:t>1.4</w:t>
            </w:r>
          </w:p>
        </w:tc>
      </w:tr>
      <w:tr w:rsidR="00D45578" w:rsidRPr="00186C91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D45578" w:rsidRPr="00186C91" w:rsidRDefault="00D45578" w:rsidP="00186C91">
            <w:pPr>
              <w:ind w:left="720" w:hanging="720"/>
              <w:jc w:val="left"/>
              <w:rPr>
                <w:rFonts w:ascii="Calibri" w:eastAsia="Times New Roman" w:hAnsi="Calibri" w:cs="Calibri"/>
                <w:b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color w:val="000000"/>
                <w:sz w:val="24"/>
                <w:lang w:eastAsia="en-IN"/>
              </w:rPr>
              <w:t>Monthly Thickness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5.0%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3.7%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3.8%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2.5%</w:t>
            </w:r>
          </w:p>
        </w:tc>
      </w:tr>
      <w:tr w:rsidR="00D45578" w:rsidRPr="00420588" w:rsidTr="00785261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D45578" w:rsidRPr="00186C91" w:rsidRDefault="00D45578" w:rsidP="00186C91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Risk Reward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D45578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4.3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D45578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3.7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D45578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3.8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D45578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3.2</w:t>
            </w:r>
          </w:p>
        </w:tc>
      </w:tr>
      <w:tr w:rsidR="00D45578" w:rsidRPr="00186C91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D45578" w:rsidRPr="00186C91" w:rsidRDefault="00D45578" w:rsidP="00186C91">
            <w:pPr>
              <w:ind w:left="720" w:hanging="720"/>
              <w:jc w:val="left"/>
              <w:rPr>
                <w:rFonts w:ascii="Calibri" w:eastAsia="Times New Roman" w:hAnsi="Calibri" w:cs="Calibri"/>
                <w:bCs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color w:val="000000"/>
                <w:sz w:val="24"/>
                <w:lang w:eastAsia="en-IN"/>
              </w:rPr>
              <w:t>CAGR%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17.9%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12.8%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13.0%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8.4%</w:t>
            </w:r>
          </w:p>
        </w:tc>
      </w:tr>
      <w:tr w:rsidR="00D45578" w:rsidRPr="00186C91" w:rsidTr="00785261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D45578" w:rsidRPr="00186C91" w:rsidRDefault="00D45578" w:rsidP="00186C91">
            <w:pPr>
              <w:ind w:left="720" w:hanging="720"/>
              <w:jc w:val="left"/>
              <w:rPr>
                <w:rFonts w:ascii="Calibri" w:eastAsia="Times New Roman" w:hAnsi="Calibri" w:cs="Calibri"/>
                <w:bCs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color w:val="000000"/>
                <w:sz w:val="24"/>
                <w:lang w:eastAsia="en-IN"/>
              </w:rPr>
              <w:t>DD%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-9.7%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-10.7%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-9.7%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-10.7%</w:t>
            </w:r>
          </w:p>
        </w:tc>
      </w:tr>
      <w:tr w:rsidR="00D45578" w:rsidRPr="00420588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  <w:hideMark/>
          </w:tcPr>
          <w:p w:rsidR="00D45578" w:rsidRPr="00186C91" w:rsidRDefault="00D45578" w:rsidP="00186C91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CAR/MDD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D45578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1.9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D45578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1.2</w:t>
            </w: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D45578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1.4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D45578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0.8</w:t>
            </w:r>
          </w:p>
        </w:tc>
      </w:tr>
      <w:tr w:rsidR="00D45578" w:rsidRPr="00420588" w:rsidTr="00785261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</w:tcPr>
          <w:p w:rsidR="00D45578" w:rsidRPr="00186C91" w:rsidRDefault="00D45578" w:rsidP="00186C91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Total Days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D45578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1929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D45578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1417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</w:tr>
      <w:tr w:rsidR="00D45578" w:rsidRPr="00420588" w:rsidTr="00785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nil"/>
              <w:right w:val="single" w:sz="8" w:space="0" w:color="44546A" w:themeColor="text2"/>
            </w:tcBorders>
            <w:noWrap/>
          </w:tcPr>
          <w:p w:rsidR="00D45578" w:rsidRPr="00186C91" w:rsidRDefault="00D45578" w:rsidP="00186C91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Average Days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D45578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33</w:t>
            </w:r>
          </w:p>
        </w:tc>
        <w:tc>
          <w:tcPr>
            <w:tcW w:w="1787" w:type="dxa"/>
            <w:tcBorders>
              <w:top w:val="nil"/>
              <w:bottom w:val="nil"/>
              <w:right w:val="single" w:sz="8" w:space="0" w:color="44546A" w:themeColor="text2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nil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nil"/>
            </w:tcBorders>
            <w:noWrap/>
          </w:tcPr>
          <w:p w:rsidR="00D45578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32</w:t>
            </w:r>
          </w:p>
        </w:tc>
        <w:tc>
          <w:tcPr>
            <w:tcW w:w="1376" w:type="dxa"/>
            <w:tcBorders>
              <w:top w:val="nil"/>
              <w:bottom w:val="nil"/>
              <w:right w:val="single" w:sz="12" w:space="0" w:color="323E4F" w:themeColor="text2" w:themeShade="BF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</w:tr>
      <w:tr w:rsidR="00D45578" w:rsidRPr="00420588" w:rsidTr="00785261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nil"/>
              <w:left w:val="single" w:sz="12" w:space="0" w:color="323E4F" w:themeColor="text2" w:themeShade="BF"/>
              <w:bottom w:val="single" w:sz="12" w:space="0" w:color="323E4F" w:themeColor="text2" w:themeShade="BF"/>
              <w:right w:val="single" w:sz="8" w:space="0" w:color="44546A" w:themeColor="text2"/>
            </w:tcBorders>
            <w:noWrap/>
          </w:tcPr>
          <w:p w:rsidR="00D45578" w:rsidRPr="00186C91" w:rsidRDefault="00D45578" w:rsidP="00186C91">
            <w:pPr>
              <w:ind w:left="720" w:hanging="720"/>
              <w:jc w:val="left"/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color w:val="000000"/>
                <w:sz w:val="24"/>
                <w:lang w:eastAsia="en-IN"/>
              </w:rPr>
              <w:t>Years in Market</w:t>
            </w:r>
          </w:p>
        </w:tc>
        <w:tc>
          <w:tcPr>
            <w:tcW w:w="1175" w:type="dxa"/>
            <w:tcBorders>
              <w:top w:val="nil"/>
              <w:left w:val="single" w:sz="8" w:space="0" w:color="44546A" w:themeColor="text2"/>
              <w:bottom w:val="single" w:sz="12" w:space="0" w:color="323E4F" w:themeColor="text2" w:themeShade="BF"/>
            </w:tcBorders>
            <w:noWrap/>
          </w:tcPr>
          <w:p w:rsidR="00D45578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5.3</w:t>
            </w:r>
          </w:p>
        </w:tc>
        <w:tc>
          <w:tcPr>
            <w:tcW w:w="1787" w:type="dxa"/>
            <w:tcBorders>
              <w:top w:val="nil"/>
              <w:bottom w:val="single" w:sz="12" w:space="0" w:color="323E4F" w:themeColor="text2" w:themeShade="BF"/>
              <w:right w:val="single" w:sz="8" w:space="0" w:color="44546A" w:themeColor="text2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345" w:type="dxa"/>
            <w:tcBorders>
              <w:top w:val="nil"/>
              <w:left w:val="single" w:sz="8" w:space="0" w:color="44546A" w:themeColor="text2"/>
              <w:bottom w:val="single" w:sz="12" w:space="0" w:color="323E4F" w:themeColor="text2" w:themeShade="BF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  <w:tc>
          <w:tcPr>
            <w:tcW w:w="1375" w:type="dxa"/>
            <w:tcBorders>
              <w:top w:val="nil"/>
              <w:bottom w:val="single" w:sz="12" w:space="0" w:color="323E4F" w:themeColor="text2" w:themeShade="BF"/>
            </w:tcBorders>
            <w:noWrap/>
          </w:tcPr>
          <w:p w:rsidR="00D45578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3.9</w:t>
            </w:r>
          </w:p>
        </w:tc>
        <w:tc>
          <w:tcPr>
            <w:tcW w:w="1376" w:type="dxa"/>
            <w:tcBorders>
              <w:top w:val="nil"/>
              <w:bottom w:val="single" w:sz="12" w:space="0" w:color="323E4F" w:themeColor="text2" w:themeShade="BF"/>
              <w:right w:val="single" w:sz="12" w:space="0" w:color="323E4F" w:themeColor="text2" w:themeShade="BF"/>
            </w:tcBorders>
            <w:noWrap/>
          </w:tcPr>
          <w:p w:rsidR="00D45578" w:rsidRPr="00186C91" w:rsidRDefault="00D45578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</w:p>
        </w:tc>
      </w:tr>
    </w:tbl>
    <w:p w:rsidR="00BA49B2" w:rsidRPr="00FA169F" w:rsidRDefault="00BA49B2" w:rsidP="00BA49B2">
      <w:pPr>
        <w:spacing w:after="0" w:line="240" w:lineRule="auto"/>
        <w:rPr>
          <w:b/>
          <w:color w:val="002060"/>
          <w:sz w:val="32"/>
          <w:lang w:val="en-US"/>
        </w:rPr>
      </w:pPr>
    </w:p>
    <w:tbl>
      <w:tblPr>
        <w:tblStyle w:val="PlainTable5"/>
        <w:tblW w:w="8280" w:type="dxa"/>
        <w:tblInd w:w="165" w:type="dxa"/>
        <w:tblLook w:val="04A0" w:firstRow="1" w:lastRow="0" w:firstColumn="1" w:lastColumn="0" w:noHBand="0" w:noVBand="1"/>
      </w:tblPr>
      <w:tblGrid>
        <w:gridCol w:w="2499"/>
        <w:gridCol w:w="1858"/>
        <w:gridCol w:w="1872"/>
        <w:gridCol w:w="2051"/>
      </w:tblGrid>
      <w:tr w:rsidR="00E639A9" w:rsidRPr="00186C91" w:rsidTr="00186C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99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E639A9" w:rsidRPr="00186C91" w:rsidRDefault="00E639A9" w:rsidP="00186C91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Period</w:t>
            </w:r>
          </w:p>
        </w:tc>
        <w:tc>
          <w:tcPr>
            <w:tcW w:w="1858" w:type="dxa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hideMark/>
          </w:tcPr>
          <w:p w:rsidR="00E639A9" w:rsidRPr="00186C91" w:rsidRDefault="00E639A9" w:rsidP="00186C91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 xml:space="preserve"> 2008 - 2010</w:t>
            </w:r>
          </w:p>
        </w:tc>
        <w:tc>
          <w:tcPr>
            <w:tcW w:w="1872" w:type="dxa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hideMark/>
          </w:tcPr>
          <w:p w:rsidR="00E639A9" w:rsidRPr="00186C91" w:rsidRDefault="00E639A9" w:rsidP="00186C91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 xml:space="preserve"> 2011 - 2019</w:t>
            </w:r>
          </w:p>
        </w:tc>
        <w:tc>
          <w:tcPr>
            <w:tcW w:w="2051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  <w:hideMark/>
          </w:tcPr>
          <w:p w:rsidR="00E639A9" w:rsidRPr="00186C91" w:rsidRDefault="00E639A9" w:rsidP="00186C91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 xml:space="preserve"> 2020 - 2025</w:t>
            </w:r>
          </w:p>
        </w:tc>
      </w:tr>
      <w:tr w:rsidR="00E639A9" w:rsidRPr="00420588" w:rsidTr="00186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E639A9" w:rsidRPr="00186C91" w:rsidRDefault="00E639A9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lang w:eastAsia="en-IN"/>
              </w:rPr>
              <w:t>Trades</w:t>
            </w:r>
          </w:p>
        </w:tc>
        <w:tc>
          <w:tcPr>
            <w:tcW w:w="1858" w:type="dxa"/>
            <w:noWrap/>
          </w:tcPr>
          <w:p w:rsidR="00E639A9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14.0</w:t>
            </w:r>
          </w:p>
        </w:tc>
        <w:tc>
          <w:tcPr>
            <w:tcW w:w="1872" w:type="dxa"/>
            <w:noWrap/>
          </w:tcPr>
          <w:p w:rsidR="00E639A9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22.0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E639A9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21.0</w:t>
            </w:r>
          </w:p>
        </w:tc>
      </w:tr>
      <w:tr w:rsidR="00E639A9" w:rsidRPr="00420588" w:rsidTr="00186C91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E639A9" w:rsidRPr="00186C91" w:rsidRDefault="00E639A9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lang w:eastAsia="en-IN"/>
              </w:rPr>
              <w:t>Total Gross Profit</w:t>
            </w:r>
          </w:p>
        </w:tc>
        <w:tc>
          <w:tcPr>
            <w:tcW w:w="1858" w:type="dxa"/>
            <w:noWrap/>
          </w:tcPr>
          <w:p w:rsidR="00E639A9" w:rsidRPr="00186C91" w:rsidRDefault="00E639A9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139.5%</w:t>
            </w:r>
          </w:p>
        </w:tc>
        <w:tc>
          <w:tcPr>
            <w:tcW w:w="1872" w:type="dxa"/>
            <w:noWrap/>
          </w:tcPr>
          <w:p w:rsidR="00E639A9" w:rsidRPr="00186C91" w:rsidRDefault="00E639A9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103.5%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E639A9" w:rsidRPr="00186C91" w:rsidRDefault="00E639A9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76.2%</w:t>
            </w:r>
          </w:p>
        </w:tc>
      </w:tr>
      <w:tr w:rsidR="00E639A9" w:rsidRPr="00186C91" w:rsidTr="00186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E639A9" w:rsidRPr="00186C91" w:rsidRDefault="00E639A9" w:rsidP="00186C91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lang w:eastAsia="en-IN"/>
              </w:rPr>
              <w:t>Total Net Profit</w:t>
            </w:r>
          </w:p>
        </w:tc>
        <w:tc>
          <w:tcPr>
            <w:tcW w:w="1858" w:type="dxa"/>
            <w:noWrap/>
          </w:tcPr>
          <w:p w:rsidR="00E639A9" w:rsidRPr="00186C91" w:rsidRDefault="00E639A9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118.2%</w:t>
            </w:r>
          </w:p>
        </w:tc>
        <w:tc>
          <w:tcPr>
            <w:tcW w:w="1872" w:type="dxa"/>
            <w:noWrap/>
          </w:tcPr>
          <w:p w:rsidR="00E639A9" w:rsidRPr="00186C91" w:rsidRDefault="00E639A9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72.2%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E639A9" w:rsidRPr="00186C91" w:rsidRDefault="00E639A9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47.4%</w:t>
            </w:r>
          </w:p>
        </w:tc>
      </w:tr>
      <w:tr w:rsidR="00E639A9" w:rsidRPr="00186C91" w:rsidTr="00186C91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E639A9" w:rsidRPr="00186C91" w:rsidRDefault="00E639A9" w:rsidP="00186C91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lang w:eastAsia="en-IN"/>
              </w:rPr>
              <w:t>Avg. Net Profit</w:t>
            </w:r>
          </w:p>
        </w:tc>
        <w:tc>
          <w:tcPr>
            <w:tcW w:w="1858" w:type="dxa"/>
            <w:noWrap/>
          </w:tcPr>
          <w:p w:rsidR="00E639A9" w:rsidRPr="00186C91" w:rsidRDefault="00E639A9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8.4%</w:t>
            </w:r>
          </w:p>
        </w:tc>
        <w:tc>
          <w:tcPr>
            <w:tcW w:w="1872" w:type="dxa"/>
            <w:noWrap/>
          </w:tcPr>
          <w:p w:rsidR="00E639A9" w:rsidRPr="00186C91" w:rsidRDefault="00E639A9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3.3%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E639A9" w:rsidRPr="00186C91" w:rsidRDefault="00E639A9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b/>
                <w:color w:val="000000"/>
                <w:sz w:val="24"/>
              </w:rPr>
              <w:t>2.3%</w:t>
            </w:r>
          </w:p>
        </w:tc>
      </w:tr>
      <w:tr w:rsidR="00E639A9" w:rsidRPr="00420588" w:rsidTr="00186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E639A9" w:rsidRPr="00186C91" w:rsidRDefault="00E639A9" w:rsidP="00186C91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/>
                <w:bCs/>
                <w:sz w:val="24"/>
                <w:lang w:eastAsia="en-IN"/>
              </w:rPr>
              <w:t>Net Month. Thickness.</w:t>
            </w:r>
          </w:p>
        </w:tc>
        <w:tc>
          <w:tcPr>
            <w:tcW w:w="1858" w:type="dxa"/>
            <w:noWrap/>
          </w:tcPr>
          <w:p w:rsidR="00E639A9" w:rsidRPr="00186C91" w:rsidRDefault="00E639A9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7.0%</w:t>
            </w:r>
          </w:p>
        </w:tc>
        <w:tc>
          <w:tcPr>
            <w:tcW w:w="1872" w:type="dxa"/>
            <w:noWrap/>
          </w:tcPr>
          <w:p w:rsidR="00E639A9" w:rsidRPr="00186C91" w:rsidRDefault="00E639A9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3.0%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E639A9" w:rsidRPr="00186C91" w:rsidRDefault="00E639A9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2.1%</w:t>
            </w:r>
          </w:p>
        </w:tc>
      </w:tr>
      <w:tr w:rsidR="00E639A9" w:rsidRPr="00420588" w:rsidTr="00186C91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E639A9" w:rsidRPr="00186C91" w:rsidRDefault="00E639A9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lang w:eastAsia="en-IN"/>
              </w:rPr>
              <w:t>Avg. Days Held</w:t>
            </w:r>
          </w:p>
        </w:tc>
        <w:tc>
          <w:tcPr>
            <w:tcW w:w="1858" w:type="dxa"/>
            <w:noWrap/>
          </w:tcPr>
          <w:p w:rsidR="00E639A9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36.6</w:t>
            </w:r>
          </w:p>
        </w:tc>
        <w:tc>
          <w:tcPr>
            <w:tcW w:w="1872" w:type="dxa"/>
            <w:noWrap/>
          </w:tcPr>
          <w:p w:rsidR="00E639A9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33.7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E639A9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32.1</w:t>
            </w:r>
          </w:p>
        </w:tc>
      </w:tr>
      <w:tr w:rsidR="00E639A9" w:rsidRPr="00420588" w:rsidTr="00186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E639A9" w:rsidRPr="00186C91" w:rsidRDefault="00E639A9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lang w:eastAsia="en-IN"/>
              </w:rPr>
              <w:t>Net Win%</w:t>
            </w:r>
          </w:p>
        </w:tc>
        <w:tc>
          <w:tcPr>
            <w:tcW w:w="1858" w:type="dxa"/>
            <w:noWrap/>
          </w:tcPr>
          <w:p w:rsidR="00E639A9" w:rsidRPr="00186C91" w:rsidRDefault="00E639A9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64.3%</w:t>
            </w:r>
          </w:p>
        </w:tc>
        <w:tc>
          <w:tcPr>
            <w:tcW w:w="1872" w:type="dxa"/>
            <w:noWrap/>
          </w:tcPr>
          <w:p w:rsidR="00E639A9" w:rsidRPr="00186C91" w:rsidRDefault="00E639A9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54.5%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E639A9" w:rsidRPr="00186C91" w:rsidRDefault="00E639A9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57.1%</w:t>
            </w:r>
          </w:p>
        </w:tc>
      </w:tr>
      <w:tr w:rsidR="00E639A9" w:rsidRPr="00420588" w:rsidTr="00186C91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E639A9" w:rsidRPr="00186C91" w:rsidRDefault="00E639A9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lang w:eastAsia="en-IN"/>
              </w:rPr>
              <w:t>Yrs. In Market</w:t>
            </w:r>
          </w:p>
        </w:tc>
        <w:tc>
          <w:tcPr>
            <w:tcW w:w="1858" w:type="dxa"/>
            <w:noWrap/>
          </w:tcPr>
          <w:p w:rsidR="00E639A9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1.4</w:t>
            </w:r>
          </w:p>
        </w:tc>
        <w:tc>
          <w:tcPr>
            <w:tcW w:w="1872" w:type="dxa"/>
            <w:noWrap/>
          </w:tcPr>
          <w:p w:rsidR="00E639A9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2.0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E639A9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1.8</w:t>
            </w:r>
          </w:p>
        </w:tc>
      </w:tr>
      <w:tr w:rsidR="00E639A9" w:rsidRPr="00186C91" w:rsidTr="00186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E639A9" w:rsidRPr="00186C91" w:rsidRDefault="00E639A9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lang w:eastAsia="en-IN"/>
              </w:rPr>
              <w:t>CAGR</w:t>
            </w:r>
          </w:p>
        </w:tc>
        <w:tc>
          <w:tcPr>
            <w:tcW w:w="1858" w:type="dxa"/>
            <w:noWrap/>
          </w:tcPr>
          <w:p w:rsidR="00E639A9" w:rsidRPr="00186C91" w:rsidRDefault="00E639A9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58.4%</w:t>
            </w:r>
          </w:p>
        </w:tc>
        <w:tc>
          <w:tcPr>
            <w:tcW w:w="1872" w:type="dxa"/>
            <w:noWrap/>
          </w:tcPr>
          <w:p w:rsidR="00E639A9" w:rsidRPr="00186C91" w:rsidRDefault="00E639A9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9.0%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E639A9" w:rsidRPr="00186C91" w:rsidRDefault="00E639A9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8.0%</w:t>
            </w:r>
          </w:p>
        </w:tc>
      </w:tr>
      <w:tr w:rsidR="00E639A9" w:rsidRPr="00186C91" w:rsidTr="00186C91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</w:tcBorders>
            <w:vAlign w:val="center"/>
            <w:hideMark/>
          </w:tcPr>
          <w:p w:rsidR="00E639A9" w:rsidRPr="00186C91" w:rsidRDefault="00E639A9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lang w:eastAsia="en-IN"/>
              </w:rPr>
              <w:t>DD</w:t>
            </w:r>
          </w:p>
        </w:tc>
        <w:tc>
          <w:tcPr>
            <w:tcW w:w="1858" w:type="dxa"/>
            <w:noWrap/>
          </w:tcPr>
          <w:p w:rsidR="00E639A9" w:rsidRPr="00186C91" w:rsidRDefault="00E639A9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-7.0%</w:t>
            </w:r>
          </w:p>
        </w:tc>
        <w:tc>
          <w:tcPr>
            <w:tcW w:w="1872" w:type="dxa"/>
            <w:noWrap/>
          </w:tcPr>
          <w:p w:rsidR="00E639A9" w:rsidRPr="00186C91" w:rsidRDefault="00E639A9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-7.7%</w:t>
            </w:r>
          </w:p>
        </w:tc>
        <w:tc>
          <w:tcPr>
            <w:tcW w:w="2051" w:type="dxa"/>
            <w:tcBorders>
              <w:right w:val="single" w:sz="12" w:space="0" w:color="auto"/>
            </w:tcBorders>
            <w:noWrap/>
          </w:tcPr>
          <w:p w:rsidR="00E639A9" w:rsidRPr="00186C91" w:rsidRDefault="00E639A9" w:rsidP="00186C9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 w:rsidRPr="00186C91">
              <w:rPr>
                <w:rFonts w:ascii="Calibri" w:hAnsi="Calibri" w:cs="Calibri"/>
                <w:color w:val="000000"/>
                <w:sz w:val="24"/>
              </w:rPr>
              <w:t>-10.7%</w:t>
            </w:r>
          </w:p>
        </w:tc>
      </w:tr>
      <w:tr w:rsidR="00E639A9" w:rsidRPr="00420588" w:rsidTr="00186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tcBorders>
              <w:left w:val="single" w:sz="12" w:space="0" w:color="auto"/>
              <w:bottom w:val="single" w:sz="12" w:space="0" w:color="auto"/>
            </w:tcBorders>
            <w:vAlign w:val="center"/>
            <w:hideMark/>
          </w:tcPr>
          <w:p w:rsidR="00E639A9" w:rsidRPr="00186C91" w:rsidRDefault="00E639A9" w:rsidP="00186C91">
            <w:pPr>
              <w:jc w:val="left"/>
              <w:rPr>
                <w:rFonts w:ascii="Calibri" w:eastAsia="Times New Roman" w:hAnsi="Calibri" w:cs="Calibri"/>
                <w:bCs/>
                <w:sz w:val="24"/>
                <w:lang w:eastAsia="en-IN"/>
              </w:rPr>
            </w:pPr>
            <w:r w:rsidRPr="00186C91">
              <w:rPr>
                <w:rFonts w:ascii="Calibri" w:eastAsia="Times New Roman" w:hAnsi="Calibri" w:cs="Calibri"/>
                <w:bCs/>
                <w:sz w:val="24"/>
                <w:lang w:eastAsia="en-IN"/>
              </w:rPr>
              <w:t>CAR/MDD</w:t>
            </w:r>
          </w:p>
        </w:tc>
        <w:tc>
          <w:tcPr>
            <w:tcW w:w="1858" w:type="dxa"/>
            <w:tcBorders>
              <w:bottom w:val="single" w:sz="12" w:space="0" w:color="auto"/>
            </w:tcBorders>
            <w:noWrap/>
          </w:tcPr>
          <w:p w:rsidR="00E639A9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8.3</w:t>
            </w:r>
          </w:p>
        </w:tc>
        <w:tc>
          <w:tcPr>
            <w:tcW w:w="1872" w:type="dxa"/>
            <w:tcBorders>
              <w:bottom w:val="single" w:sz="12" w:space="0" w:color="auto"/>
            </w:tcBorders>
            <w:noWrap/>
          </w:tcPr>
          <w:p w:rsidR="00E639A9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1.2</w:t>
            </w:r>
          </w:p>
        </w:tc>
        <w:tc>
          <w:tcPr>
            <w:tcW w:w="2051" w:type="dxa"/>
            <w:tcBorders>
              <w:bottom w:val="single" w:sz="12" w:space="0" w:color="auto"/>
              <w:right w:val="single" w:sz="12" w:space="0" w:color="auto"/>
            </w:tcBorders>
            <w:noWrap/>
          </w:tcPr>
          <w:p w:rsidR="00E639A9" w:rsidRPr="00186C91" w:rsidRDefault="009E69EF" w:rsidP="00186C9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0.8</w:t>
            </w:r>
          </w:p>
        </w:tc>
      </w:tr>
    </w:tbl>
    <w:p w:rsidR="00BA49B2" w:rsidRDefault="00BA49B2" w:rsidP="00BA49B2">
      <w:pPr>
        <w:spacing w:after="0" w:line="240" w:lineRule="auto"/>
        <w:rPr>
          <w:b/>
          <w:sz w:val="24"/>
          <w:lang w:val="en-US"/>
        </w:rPr>
      </w:pPr>
    </w:p>
    <w:p w:rsidR="00BA49B2" w:rsidRPr="00664F7C" w:rsidRDefault="00CE627D" w:rsidP="00BA49B2">
      <w:pPr>
        <w:rPr>
          <w:b/>
          <w:color w:val="002060"/>
          <w:sz w:val="28"/>
        </w:rPr>
      </w:pPr>
      <w:r>
        <w:rPr>
          <w:noProof/>
          <w:lang w:eastAsia="en-IN"/>
        </w:rPr>
        <w:drawing>
          <wp:anchor distT="0" distB="0" distL="114300" distR="114300" simplePos="0" relativeHeight="251768832" behindDoc="0" locked="0" layoutInCell="1" allowOverlap="1" wp14:anchorId="01AC4D8D" wp14:editId="4A27C049">
            <wp:simplePos x="0" y="0"/>
            <wp:positionH relativeFrom="column">
              <wp:posOffset>112395</wp:posOffset>
            </wp:positionH>
            <wp:positionV relativeFrom="paragraph">
              <wp:posOffset>372110</wp:posOffset>
            </wp:positionV>
            <wp:extent cx="5257165" cy="4574540"/>
            <wp:effectExtent l="38100" t="38100" r="95885" b="92710"/>
            <wp:wrapSquare wrapText="bothSides"/>
            <wp:docPr id="14" name="Chart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49B2" w:rsidRPr="00FA169F">
        <w:rPr>
          <w:b/>
          <w:color w:val="1F4E79" w:themeColor="accent1" w:themeShade="80"/>
          <w:sz w:val="32"/>
        </w:rPr>
        <w:t>Strategy Performance (From 01-01-2008 to 02-12-2025):</w:t>
      </w:r>
    </w:p>
    <w:p w:rsidR="00BA49B2" w:rsidRDefault="00BA49B2" w:rsidP="00BA49B2">
      <w:pPr>
        <w:spacing w:after="0" w:line="240" w:lineRule="auto"/>
        <w:rPr>
          <w:b/>
          <w:sz w:val="24"/>
          <w:lang w:val="en-US"/>
        </w:rPr>
      </w:pPr>
    </w:p>
    <w:p w:rsidR="00BA49B2" w:rsidRDefault="00BA49B2" w:rsidP="00BA49B2">
      <w:pPr>
        <w:sectPr w:rsidR="00BA49B2" w:rsidSect="00697110">
          <w:pgSz w:w="10081" w:h="14402" w:code="7"/>
          <w:pgMar w:top="720" w:right="720" w:bottom="255" w:left="720" w:header="283" w:footer="142" w:gutter="0"/>
          <w:cols w:space="708"/>
          <w:docGrid w:linePitch="360"/>
        </w:sectPr>
      </w:pPr>
      <w:r>
        <w:t xml:space="preserve"> </w:t>
      </w:r>
    </w:p>
    <w:p w:rsidR="00BA49B2" w:rsidRPr="00690F18" w:rsidRDefault="00BA49B2" w:rsidP="00BA49B2">
      <w:pPr>
        <w:rPr>
          <w:b/>
          <w:color w:val="1F4E79" w:themeColor="accent1" w:themeShade="80"/>
          <w:sz w:val="32"/>
        </w:rPr>
      </w:pPr>
      <w:r w:rsidRPr="00690F18">
        <w:rPr>
          <w:b/>
          <w:color w:val="1F4E79" w:themeColor="accent1" w:themeShade="80"/>
          <w:sz w:val="32"/>
        </w:rPr>
        <w:t>Tradesheet:</w:t>
      </w:r>
      <w:r w:rsidR="0022355E">
        <w:rPr>
          <w:b/>
          <w:color w:val="1F4E79" w:themeColor="accent1" w:themeShade="80"/>
          <w:sz w:val="32"/>
        </w:rPr>
        <w:t xml:space="preserve"> Midcap100</w:t>
      </w:r>
    </w:p>
    <w:tbl>
      <w:tblPr>
        <w:tblStyle w:val="PlainTable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24"/>
        <w:gridCol w:w="1255"/>
        <w:gridCol w:w="1417"/>
        <w:gridCol w:w="1134"/>
        <w:gridCol w:w="851"/>
        <w:gridCol w:w="1046"/>
        <w:gridCol w:w="764"/>
        <w:gridCol w:w="720"/>
      </w:tblGrid>
      <w:tr w:rsidR="0022355E" w:rsidRPr="00186C91" w:rsidTr="009E69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tcBorders>
              <w:top w:val="single" w:sz="12" w:space="0" w:color="auto"/>
              <w:bottom w:val="single" w:sz="4" w:space="0" w:color="BFBFBF" w:themeColor="background1" w:themeShade="BF"/>
            </w:tcBorders>
            <w:shd w:val="clear" w:color="auto" w:fill="D9D9D9"/>
            <w:noWrap/>
            <w:hideMark/>
          </w:tcPr>
          <w:p w:rsidR="0022355E" w:rsidRPr="009E69EF" w:rsidRDefault="009E69EF" w:rsidP="00186C91">
            <w:pPr>
              <w:rPr>
                <w:rFonts w:ascii="Calibri" w:eastAsia="Times New Roman" w:hAnsi="Calibri" w:cs="Calibri"/>
                <w:i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i/>
                <w:color w:val="000000"/>
                <w:lang w:eastAsia="en-IN"/>
              </w:rPr>
              <w:t>Entry Date</w:t>
            </w:r>
          </w:p>
        </w:tc>
        <w:tc>
          <w:tcPr>
            <w:tcW w:w="1255" w:type="dxa"/>
            <w:tcBorders>
              <w:top w:val="single" w:sz="12" w:space="0" w:color="auto"/>
              <w:bottom w:val="single" w:sz="4" w:space="0" w:color="BFBFBF" w:themeColor="background1" w:themeShade="BF"/>
            </w:tcBorders>
            <w:shd w:val="clear" w:color="auto" w:fill="D9D9D9"/>
            <w:noWrap/>
            <w:hideMark/>
          </w:tcPr>
          <w:p w:rsidR="0022355E" w:rsidRPr="009E69EF" w:rsidRDefault="009E69EF" w:rsidP="00186C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i/>
                <w:color w:val="000000"/>
                <w:lang w:eastAsia="en-IN"/>
              </w:rPr>
              <w:t>Entry Price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4" w:space="0" w:color="BFBFBF" w:themeColor="background1" w:themeShade="BF"/>
            </w:tcBorders>
            <w:shd w:val="clear" w:color="auto" w:fill="D9D9D9"/>
            <w:noWrap/>
            <w:hideMark/>
          </w:tcPr>
          <w:p w:rsidR="0022355E" w:rsidRPr="009E69EF" w:rsidRDefault="009E69EF" w:rsidP="00186C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i/>
                <w:color w:val="000000"/>
                <w:lang w:eastAsia="en-IN"/>
              </w:rPr>
              <w:t>Exit Date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BFBFBF" w:themeColor="background1" w:themeShade="BF"/>
            </w:tcBorders>
            <w:shd w:val="clear" w:color="auto" w:fill="D9D9D9"/>
            <w:noWrap/>
            <w:hideMark/>
          </w:tcPr>
          <w:p w:rsidR="0022355E" w:rsidRPr="009E69EF" w:rsidRDefault="009E69EF" w:rsidP="00186C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i/>
                <w:color w:val="000000"/>
                <w:lang w:eastAsia="en-IN"/>
              </w:rPr>
              <w:t>Exit Price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BFBFBF" w:themeColor="background1" w:themeShade="BF"/>
            </w:tcBorders>
            <w:shd w:val="clear" w:color="auto" w:fill="D9D9D9"/>
            <w:noWrap/>
            <w:hideMark/>
          </w:tcPr>
          <w:p w:rsidR="0022355E" w:rsidRPr="009E69EF" w:rsidRDefault="009E69EF" w:rsidP="00186C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i/>
                <w:color w:val="000000"/>
                <w:lang w:eastAsia="en-IN"/>
              </w:rPr>
              <w:t>Gross Profit</w:t>
            </w:r>
          </w:p>
        </w:tc>
        <w:tc>
          <w:tcPr>
            <w:tcW w:w="1046" w:type="dxa"/>
            <w:tcBorders>
              <w:top w:val="single" w:sz="12" w:space="0" w:color="auto"/>
              <w:bottom w:val="single" w:sz="4" w:space="0" w:color="BFBFBF" w:themeColor="background1" w:themeShade="BF"/>
            </w:tcBorders>
            <w:shd w:val="clear" w:color="auto" w:fill="D9D9D9"/>
            <w:noWrap/>
            <w:hideMark/>
          </w:tcPr>
          <w:p w:rsidR="0022355E" w:rsidRPr="009E69EF" w:rsidRDefault="009E69EF" w:rsidP="00186C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i/>
                <w:color w:val="000000"/>
                <w:lang w:eastAsia="en-IN"/>
              </w:rPr>
              <w:t>Days Held</w:t>
            </w:r>
          </w:p>
        </w:tc>
        <w:tc>
          <w:tcPr>
            <w:tcW w:w="764" w:type="dxa"/>
            <w:tcBorders>
              <w:top w:val="single" w:sz="12" w:space="0" w:color="auto"/>
              <w:bottom w:val="single" w:sz="4" w:space="0" w:color="BFBFBF" w:themeColor="background1" w:themeShade="BF"/>
            </w:tcBorders>
            <w:shd w:val="clear" w:color="auto" w:fill="D9D9D9"/>
            <w:noWrap/>
            <w:hideMark/>
          </w:tcPr>
          <w:p w:rsidR="0022355E" w:rsidRPr="009E69EF" w:rsidRDefault="009E69EF" w:rsidP="00186C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i/>
                <w:color w:val="000000"/>
                <w:lang w:eastAsia="en-IN"/>
              </w:rPr>
              <w:t>Net Profit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BFBFBF" w:themeColor="background1" w:themeShade="BF"/>
            </w:tcBorders>
            <w:shd w:val="clear" w:color="auto" w:fill="D9D9D9"/>
            <w:noWrap/>
            <w:hideMark/>
          </w:tcPr>
          <w:p w:rsidR="0022355E" w:rsidRPr="009E69EF" w:rsidRDefault="009E69EF" w:rsidP="00186C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i/>
                <w:color w:val="000000"/>
                <w:lang w:eastAsia="en-IN"/>
              </w:rPr>
              <w:t>MAE</w:t>
            </w:r>
          </w:p>
        </w:tc>
      </w:tr>
      <w:tr w:rsidR="0022355E" w:rsidRPr="0022355E" w:rsidTr="009E69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tcBorders>
              <w:top w:val="single" w:sz="4" w:space="0" w:color="BFBFBF" w:themeColor="background1" w:themeShade="BF"/>
            </w:tcBorders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28-11-2008</w:t>
            </w:r>
          </w:p>
        </w:tc>
        <w:tc>
          <w:tcPr>
            <w:tcW w:w="1255" w:type="dxa"/>
            <w:tcBorders>
              <w:top w:val="single" w:sz="4" w:space="0" w:color="BFBFBF" w:themeColor="background1" w:themeShade="BF"/>
            </w:tcBorders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3309.7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</w:tcBorders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07-01-2009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</w:tcBorders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3647.2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</w:tcBorders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10.2%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</w:tcBorders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40</w:t>
            </w:r>
          </w:p>
        </w:tc>
        <w:tc>
          <w:tcPr>
            <w:tcW w:w="764" w:type="dxa"/>
            <w:tcBorders>
              <w:top w:val="single" w:sz="4" w:space="0" w:color="BFBFBF" w:themeColor="background1" w:themeShade="BF"/>
            </w:tcBorders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8.6%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</w:tcBorders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-4.2%</w:t>
            </w:r>
          </w:p>
        </w:tc>
      </w:tr>
      <w:tr w:rsidR="0022355E" w:rsidRPr="0022355E" w:rsidTr="002235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16-01-2009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3506.2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22-01-2009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3375.1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-3.7%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-4.2%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-3.9%</w:t>
            </w:r>
          </w:p>
        </w:tc>
      </w:tr>
      <w:tr w:rsidR="0022355E" w:rsidRPr="0022355E" w:rsidTr="00223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09-02-2009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3392.1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17-02-2009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3312.3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-2.4%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-2.9%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-2.6%</w:t>
            </w:r>
          </w:p>
        </w:tc>
      </w:tr>
      <w:tr w:rsidR="0022355E" w:rsidRPr="0022355E" w:rsidTr="002235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13-03-2009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3051.7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08-06-2009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5412.8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77.4%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87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74.2%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0.6%</w:t>
            </w:r>
          </w:p>
        </w:tc>
      </w:tr>
      <w:tr w:rsidR="0022355E" w:rsidRPr="0022355E" w:rsidTr="00223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14-07-2009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5185.9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07-08-2009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5803.0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11.9%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24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10.8%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1.0%</w:t>
            </w:r>
          </w:p>
        </w:tc>
      </w:tr>
      <w:tr w:rsidR="0022355E" w:rsidRPr="0022355E" w:rsidTr="002235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13-08-2009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5927.9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22-10-2009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6914.3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16.6%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70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14.0%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-4.0%</w:t>
            </w:r>
          </w:p>
        </w:tc>
      </w:tr>
      <w:tr w:rsidR="0022355E" w:rsidRPr="0022355E" w:rsidTr="00223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05-11-2009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6691.6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15-12-2009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7156.0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6.9%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40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5.3%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0.9%</w:t>
            </w:r>
          </w:p>
        </w:tc>
      </w:tr>
      <w:tr w:rsidR="0022355E" w:rsidRPr="0022355E" w:rsidTr="002235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17-12-2009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7238.6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21-01-2010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7537.4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4.1%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35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2.7%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-1.2%</w:t>
            </w:r>
          </w:p>
        </w:tc>
      </w:tr>
      <w:tr w:rsidR="0022355E" w:rsidRPr="0022355E" w:rsidTr="00223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01-02-2010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7340.7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22-02-2010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7160.5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-2.5%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21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-3.5%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-4.6%</w:t>
            </w:r>
          </w:p>
        </w:tc>
      </w:tr>
      <w:tr w:rsidR="0022355E" w:rsidRPr="0022355E" w:rsidTr="002235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26-02-2010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7167.3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19-04-2010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7823.2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9.2%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52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7.1%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1.0%</w:t>
            </w:r>
          </w:p>
        </w:tc>
      </w:tr>
      <w:tr w:rsidR="0022355E" w:rsidRPr="0022355E" w:rsidTr="00223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10-05-2010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7931.6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21-05-2010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7581.9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-4.4%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-5.1%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-5.4%</w:t>
            </w:r>
          </w:p>
        </w:tc>
      </w:tr>
      <w:tr w:rsidR="0022355E" w:rsidRPr="0022355E" w:rsidTr="002235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27-05-2010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7549.4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27-08-2010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8757.8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16.0%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92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12.6%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1.0%</w:t>
            </w:r>
          </w:p>
        </w:tc>
      </w:tr>
      <w:tr w:rsidR="0022355E" w:rsidRPr="0022355E" w:rsidTr="00223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30-11-2010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8907.5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08-12-2010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8687.8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-2.5%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-3.0%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-2.6%</w:t>
            </w:r>
          </w:p>
        </w:tc>
      </w:tr>
      <w:tr w:rsidR="0022355E" w:rsidRPr="0022355E" w:rsidTr="002235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13-12-2010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8634.8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31-12-2010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8857.2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2.6%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1.7%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-0.7%</w:t>
            </w:r>
          </w:p>
        </w:tc>
      </w:tr>
      <w:tr w:rsidR="0022355E" w:rsidRPr="0022355E" w:rsidTr="00223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05-06-2012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6801.8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16-07-2012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7390.5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8.7%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41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7.0%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0.0%</w:t>
            </w:r>
          </w:p>
        </w:tc>
      </w:tr>
      <w:tr w:rsidR="0022355E" w:rsidRPr="0022355E" w:rsidTr="002235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06-08-2012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7287.2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27-08-2012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7152.4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-1.9%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21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-2.9%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-1.9%</w:t>
            </w:r>
          </w:p>
        </w:tc>
      </w:tr>
      <w:tr w:rsidR="0022355E" w:rsidRPr="0022355E" w:rsidTr="00223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18-02-2013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7971.1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25-02-2013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7862.2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-1.4%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-1.9%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-1.7%</w:t>
            </w:r>
          </w:p>
        </w:tc>
      </w:tr>
      <w:tr w:rsidR="0022355E" w:rsidRPr="0022355E" w:rsidTr="0022355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29-08-2013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6550.3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28-10-2013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7304.7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11.5%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60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9.2%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-0.6%</w:t>
            </w:r>
          </w:p>
        </w:tc>
      </w:tr>
      <w:tr w:rsidR="0022355E" w:rsidRPr="0022355E" w:rsidTr="00223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31-01-2014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7540.0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13-06-2014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10648.6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41.2%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133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36.5%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-2.2%</w:t>
            </w:r>
          </w:p>
        </w:tc>
      </w:tr>
      <w:tr w:rsidR="0022355E" w:rsidRPr="0022355E" w:rsidTr="002235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17-06-2014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10821.7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08-07-2014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10952.4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1.2%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21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0.2%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-2.5%</w:t>
            </w:r>
          </w:p>
        </w:tc>
      </w:tr>
      <w:tr w:rsidR="0022355E" w:rsidRPr="0022355E" w:rsidTr="00223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15-07-2014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10759.3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08-08-2014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10644.9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-1.1%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24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-2.2%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-1.5%</w:t>
            </w:r>
          </w:p>
        </w:tc>
      </w:tr>
      <w:tr w:rsidR="0022355E" w:rsidRPr="0022355E" w:rsidTr="002235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29-09-2014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11394.2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16-10-2014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10983.7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-3.6%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-4.5%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-4.0%</w:t>
            </w:r>
          </w:p>
        </w:tc>
      </w:tr>
      <w:tr w:rsidR="0022355E" w:rsidRPr="0022355E" w:rsidTr="00223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18-12-2014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12126.0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06-01-2015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12325.7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1.6%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19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0.7%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0.4%</w:t>
            </w:r>
          </w:p>
        </w:tc>
      </w:tr>
      <w:tr w:rsidR="0022355E" w:rsidRPr="0022355E" w:rsidTr="002235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11-02-2015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12842.9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26-02-2015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12851.4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0.1%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-0.7%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-0.2%</w:t>
            </w:r>
          </w:p>
        </w:tc>
      </w:tr>
      <w:tr w:rsidR="0022355E" w:rsidRPr="0022355E" w:rsidTr="00223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29-04-2015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12646.6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06-05-2015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12553.8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-0.7%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-1.3%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-1.0%</w:t>
            </w:r>
          </w:p>
        </w:tc>
      </w:tr>
      <w:tr w:rsidR="0022355E" w:rsidRPr="0022355E" w:rsidTr="002235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10-06-2015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12614.8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21-07-2015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13527.8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7.2%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41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5.6%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-2.3%</w:t>
            </w:r>
          </w:p>
        </w:tc>
      </w:tr>
      <w:tr w:rsidR="0022355E" w:rsidRPr="0022355E" w:rsidTr="00223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27-08-2015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13105.3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31-08-2015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13059.1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-0.4%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-0.8%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-0.8%</w:t>
            </w:r>
          </w:p>
        </w:tc>
      </w:tr>
      <w:tr w:rsidR="0022355E" w:rsidRPr="0022355E" w:rsidTr="002235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27-06-2016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13410.2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12-09-2016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15135.3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12.9%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77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10.0%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0.3%</w:t>
            </w:r>
          </w:p>
        </w:tc>
      </w:tr>
      <w:tr w:rsidR="0022355E" w:rsidRPr="0022355E" w:rsidTr="00223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10-11-2016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15391.5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11-11-2016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14854.7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-3.5%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-3.8%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-3.8%</w:t>
            </w:r>
          </w:p>
        </w:tc>
      </w:tr>
      <w:tr w:rsidR="0022355E" w:rsidRPr="0022355E" w:rsidTr="002235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29-12-2016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14238.6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15-02-2017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15833.9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11.2%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48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9.3%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0.3%</w:t>
            </w:r>
          </w:p>
        </w:tc>
      </w:tr>
      <w:tr w:rsidR="0022355E" w:rsidRPr="0022355E" w:rsidTr="00223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26-05-2017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17586.5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23-06-2017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17686.3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0.6%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28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-0.7%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-3.1%</w:t>
            </w:r>
          </w:p>
        </w:tc>
      </w:tr>
      <w:tr w:rsidR="0022355E" w:rsidRPr="0022355E" w:rsidTr="002235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29-06-2017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17601.3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09-08-2017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18040.0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2.5%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41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0.8%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-0.7%</w:t>
            </w:r>
          </w:p>
        </w:tc>
      </w:tr>
      <w:tr w:rsidR="0022355E" w:rsidRPr="0022355E" w:rsidTr="00223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14-08-2017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17853.7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22-09-2017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18393.9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3.0%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39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1.4%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-1.5%</w:t>
            </w:r>
          </w:p>
        </w:tc>
      </w:tr>
      <w:tr w:rsidR="0022355E" w:rsidRPr="0022355E" w:rsidTr="002235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29-09-2017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18108.0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07-11-2017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19488.3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7.6%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39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6.0%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0.2%</w:t>
            </w:r>
          </w:p>
        </w:tc>
      </w:tr>
      <w:tr w:rsidR="0022355E" w:rsidRPr="0022355E" w:rsidTr="00223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08-02-2018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19827.6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09-02-2018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19872.3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0.2%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-0.1%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-2.1%</w:t>
            </w:r>
          </w:p>
        </w:tc>
      </w:tr>
      <w:tr w:rsidR="0022355E" w:rsidRPr="0022355E" w:rsidTr="002235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09-10-2019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15722.6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06-12-2019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16732.0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6.4%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58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4.2%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-1.7%</w:t>
            </w:r>
          </w:p>
        </w:tc>
      </w:tr>
      <w:tr w:rsidR="0022355E" w:rsidRPr="0022355E" w:rsidTr="00223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19-02-2020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17990.1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26-02-2020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17512.5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-2.7%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-3.2%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-2.9%</w:t>
            </w:r>
          </w:p>
        </w:tc>
      </w:tr>
      <w:tr w:rsidR="0022355E" w:rsidRPr="0022355E" w:rsidTr="002235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26-03-2020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11838.6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04-05-2020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12908.4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9.0%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39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7.4%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-4.7%</w:t>
            </w:r>
          </w:p>
        </w:tc>
      </w:tr>
      <w:tr w:rsidR="0022355E" w:rsidRPr="0022355E" w:rsidTr="00223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10-09-2020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16653.1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21-09-2020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16765.2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0.7%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0.0%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0.0%</w:t>
            </w:r>
          </w:p>
        </w:tc>
      </w:tr>
      <w:tr w:rsidR="0022355E" w:rsidRPr="0022355E" w:rsidTr="002235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25-09-2020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16504.0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15-10-2020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16599.6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0.6%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-0.4%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0.3%</w:t>
            </w:r>
          </w:p>
        </w:tc>
      </w:tr>
      <w:tr w:rsidR="0022355E" w:rsidRPr="0022355E" w:rsidTr="00223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23-12-2020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20440.0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18-01-2021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21470.2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5.0%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26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3.9%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-0.2%</w:t>
            </w:r>
          </w:p>
        </w:tc>
      </w:tr>
      <w:tr w:rsidR="0022355E" w:rsidRPr="0022355E" w:rsidTr="002235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01-02-2021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21600.9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22-02-2021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22822.8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5.7%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21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4.7%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0.8%</w:t>
            </w:r>
          </w:p>
        </w:tc>
      </w:tr>
      <w:tr w:rsidR="0022355E" w:rsidRPr="0022355E" w:rsidTr="00223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16-04-2021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23760.7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20-07-2021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27227.9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14.6%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95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11.1%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-4.0%</w:t>
            </w:r>
          </w:p>
        </w:tc>
      </w:tr>
      <w:tr w:rsidR="0022355E" w:rsidRPr="0022355E" w:rsidTr="002235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25-11-2021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30926.6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30-11-2021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29650.7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-4.1%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-4.6%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-6.4%</w:t>
            </w:r>
          </w:p>
        </w:tc>
      </w:tr>
      <w:tr w:rsidR="0022355E" w:rsidRPr="0022355E" w:rsidTr="00223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20-09-2022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31955.5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26-09-2022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30111.8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-5.8%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-6.3%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-6.5%</w:t>
            </w:r>
          </w:p>
        </w:tc>
      </w:tr>
      <w:tr w:rsidR="0022355E" w:rsidRPr="0022355E" w:rsidTr="002235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30-09-2022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30668.3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16-11-2022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31197.9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1.7%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47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-0.1%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-1.6%</w:t>
            </w:r>
          </w:p>
        </w:tc>
      </w:tr>
      <w:tr w:rsidR="0022355E" w:rsidRPr="0022355E" w:rsidTr="00223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03-04-2023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30166.8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23-06-2023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34799.9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15.4%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81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12.4%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-0.4%</w:t>
            </w:r>
          </w:p>
        </w:tc>
      </w:tr>
      <w:tr w:rsidR="0022355E" w:rsidRPr="0022355E" w:rsidTr="002235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27-10-2023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38701.9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20-12-2023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44025.0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13.8%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54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11.7%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-0.9%</w:t>
            </w:r>
          </w:p>
        </w:tc>
      </w:tr>
      <w:tr w:rsidR="0022355E" w:rsidRPr="0022355E" w:rsidTr="00223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14-02-2024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48331.9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28-02-2024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48089.1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-0.5%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-1.3%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-0.7%</w:t>
            </w:r>
          </w:p>
        </w:tc>
      </w:tr>
      <w:tr w:rsidR="0022355E" w:rsidRPr="0022355E" w:rsidTr="002235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21-03-2024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47033.6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16-04-2024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49236.7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4.7%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26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3.5%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-0.4%</w:t>
            </w:r>
          </w:p>
        </w:tc>
      </w:tr>
      <w:tr w:rsidR="0022355E" w:rsidRPr="0022355E" w:rsidTr="00223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07-08-2024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56873.8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06-09-2024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58502.0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2.9%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30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1.6%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-0.9%</w:t>
            </w:r>
          </w:p>
        </w:tc>
      </w:tr>
      <w:tr w:rsidR="0022355E" w:rsidRPr="0022355E" w:rsidTr="002235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10-09-2024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59039.1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03-10-2024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59024.7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0.0%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23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-1.1%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-1.2%</w:t>
            </w:r>
          </w:p>
        </w:tc>
      </w:tr>
      <w:tr w:rsidR="0022355E" w:rsidRPr="0022355E" w:rsidTr="00223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05-03-2025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49168.4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07-04-2025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48809.5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-0.7%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33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-2.1%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-4.5%</w:t>
            </w:r>
          </w:p>
        </w:tc>
      </w:tr>
      <w:tr w:rsidR="0022355E" w:rsidRPr="0022355E" w:rsidTr="002235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11-04-2025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50501.5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08-05-2025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53229.3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5.4%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27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4.2%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1.2%</w:t>
            </w:r>
          </w:p>
        </w:tc>
      </w:tr>
      <w:tr w:rsidR="0022355E" w:rsidRPr="0022355E" w:rsidTr="00223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12-05-2025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55416.1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12-06-2025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58440.9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5.5%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31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4.1%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-0.3%</w:t>
            </w:r>
          </w:p>
        </w:tc>
      </w:tr>
      <w:tr w:rsidR="0022355E" w:rsidRPr="0022355E" w:rsidTr="002235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16-06-2025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58768.5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11-07-2025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58642.2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-0.2%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25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9C0006"/>
                <w:lang w:eastAsia="en-IN"/>
              </w:rPr>
              <w:t>-1.3%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-2.9%</w:t>
            </w:r>
          </w:p>
        </w:tc>
      </w:tr>
      <w:tr w:rsidR="0022355E" w:rsidRPr="0022355E" w:rsidTr="00223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noWrap/>
            <w:hideMark/>
          </w:tcPr>
          <w:p w:rsidR="0022355E" w:rsidRPr="009E69EF" w:rsidRDefault="0022355E" w:rsidP="00186C91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01-10-2025</w:t>
            </w:r>
          </w:p>
        </w:tc>
        <w:tc>
          <w:tcPr>
            <w:tcW w:w="1255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57029.7</w:t>
            </w:r>
          </w:p>
        </w:tc>
        <w:tc>
          <w:tcPr>
            <w:tcW w:w="1417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24-11-2025</w:t>
            </w:r>
          </w:p>
        </w:tc>
        <w:tc>
          <w:tcPr>
            <w:tcW w:w="1134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60081.6</w:t>
            </w:r>
          </w:p>
        </w:tc>
        <w:tc>
          <w:tcPr>
            <w:tcW w:w="851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5.4%</w:t>
            </w:r>
          </w:p>
        </w:tc>
        <w:tc>
          <w:tcPr>
            <w:tcW w:w="1046" w:type="dxa"/>
            <w:noWrap/>
            <w:hideMark/>
          </w:tcPr>
          <w:p w:rsidR="0022355E" w:rsidRPr="009E69EF" w:rsidRDefault="009E69EF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54</w:t>
            </w:r>
          </w:p>
        </w:tc>
        <w:tc>
          <w:tcPr>
            <w:tcW w:w="764" w:type="dxa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61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6100"/>
                <w:lang w:eastAsia="en-IN"/>
              </w:rPr>
              <w:t>3.3%</w:t>
            </w:r>
          </w:p>
        </w:tc>
        <w:tc>
          <w:tcPr>
            <w:tcW w:w="0" w:type="auto"/>
            <w:noWrap/>
            <w:hideMark/>
          </w:tcPr>
          <w:p w:rsidR="0022355E" w:rsidRPr="009E69EF" w:rsidRDefault="0022355E" w:rsidP="00186C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E69EF">
              <w:rPr>
                <w:rFonts w:ascii="Calibri" w:eastAsia="Times New Roman" w:hAnsi="Calibri" w:cs="Calibri"/>
                <w:color w:val="000000"/>
                <w:lang w:eastAsia="en-IN"/>
              </w:rPr>
              <w:t>0.0%</w:t>
            </w:r>
          </w:p>
        </w:tc>
      </w:tr>
    </w:tbl>
    <w:p w:rsidR="00BA49B2" w:rsidRDefault="00BA49B2" w:rsidP="00BA49B2">
      <w:pPr>
        <w:spacing w:after="0" w:line="240" w:lineRule="auto"/>
        <w:rPr>
          <w:sz w:val="24"/>
          <w:szCs w:val="24"/>
          <w:lang w:val="en-US"/>
        </w:rPr>
      </w:pPr>
    </w:p>
    <w:p w:rsidR="00BA49B2" w:rsidRDefault="00BA49B2" w:rsidP="00BA49B2">
      <w:pPr>
        <w:spacing w:after="0" w:line="240" w:lineRule="auto"/>
        <w:rPr>
          <w:sz w:val="24"/>
          <w:szCs w:val="24"/>
          <w:lang w:val="en-US"/>
        </w:rPr>
      </w:pPr>
    </w:p>
    <w:p w:rsidR="00BA49B2" w:rsidRDefault="00BA49B2" w:rsidP="00BA49B2">
      <w:pPr>
        <w:spacing w:after="0" w:line="240" w:lineRule="auto"/>
        <w:rPr>
          <w:sz w:val="24"/>
          <w:szCs w:val="24"/>
          <w:lang w:val="en-US"/>
        </w:rPr>
      </w:pPr>
    </w:p>
    <w:p w:rsidR="00BA49B2" w:rsidRDefault="00BA49B2" w:rsidP="00BA49B2">
      <w:pPr>
        <w:spacing w:after="0" w:line="240" w:lineRule="auto"/>
        <w:rPr>
          <w:sz w:val="24"/>
          <w:szCs w:val="24"/>
          <w:lang w:val="en-US"/>
        </w:rPr>
      </w:pPr>
    </w:p>
    <w:p w:rsidR="00BA49B2" w:rsidRDefault="00BA49B2" w:rsidP="00BA49B2">
      <w:pPr>
        <w:spacing w:after="0" w:line="240" w:lineRule="auto"/>
        <w:rPr>
          <w:sz w:val="24"/>
          <w:szCs w:val="24"/>
          <w:lang w:val="en-US"/>
        </w:rPr>
      </w:pPr>
    </w:p>
    <w:p w:rsidR="00BA49B2" w:rsidRDefault="00BA49B2" w:rsidP="00BA49B2">
      <w:pPr>
        <w:spacing w:after="0" w:line="240" w:lineRule="auto"/>
        <w:rPr>
          <w:sz w:val="24"/>
          <w:szCs w:val="24"/>
          <w:lang w:val="en-US"/>
        </w:rPr>
        <w:sectPr w:rsidR="00BA49B2" w:rsidSect="00697110">
          <w:pgSz w:w="10081" w:h="14402" w:code="7"/>
          <w:pgMar w:top="720" w:right="720" w:bottom="255" w:left="720" w:header="283" w:footer="142" w:gutter="0"/>
          <w:cols w:space="708"/>
          <w:docGrid w:linePitch="360"/>
        </w:sectPr>
      </w:pPr>
    </w:p>
    <w:p w:rsidR="00CF2360" w:rsidRPr="00631B59" w:rsidRDefault="00CF2360" w:rsidP="00697110">
      <w:pPr>
        <w:spacing w:after="0" w:line="240" w:lineRule="auto"/>
      </w:pPr>
    </w:p>
    <w:sectPr w:rsidR="00CF2360" w:rsidRPr="00631B59" w:rsidSect="00697110">
      <w:pgSz w:w="10081" w:h="14402" w:code="7"/>
      <w:pgMar w:top="720" w:right="720" w:bottom="255" w:left="720" w:header="284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63EE" w:rsidRDefault="00BB63EE" w:rsidP="00B61EB3">
      <w:pPr>
        <w:spacing w:after="0" w:line="240" w:lineRule="auto"/>
      </w:pPr>
      <w:r>
        <w:separator/>
      </w:r>
    </w:p>
  </w:endnote>
  <w:endnote w:type="continuationSeparator" w:id="0">
    <w:p w:rsidR="00BB63EE" w:rsidRDefault="00BB63EE" w:rsidP="00B61E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63EE" w:rsidRDefault="00BB63EE" w:rsidP="00B61EB3">
      <w:pPr>
        <w:spacing w:after="0" w:line="240" w:lineRule="auto"/>
      </w:pPr>
      <w:r>
        <w:separator/>
      </w:r>
    </w:p>
  </w:footnote>
  <w:footnote w:type="continuationSeparator" w:id="0">
    <w:p w:rsidR="00BB63EE" w:rsidRDefault="00BB63EE" w:rsidP="00B61E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63EE" w:rsidRPr="00D04702" w:rsidRDefault="00BB63EE" w:rsidP="000E45B5">
    <w:pPr>
      <w:pStyle w:val="Title"/>
      <w:rPr>
        <w:rFonts w:asciiTheme="minorHAnsi" w:hAnsiTheme="minorHAnsi" w:cstheme="minorHAnsi"/>
        <w:b/>
      </w:rPr>
    </w:pPr>
    <w:r>
      <w:rPr>
        <w:noProof/>
        <w:lang w:eastAsia="en-IN"/>
      </w:rPr>
      <w:drawing>
        <wp:anchor distT="0" distB="0" distL="114300" distR="114300" simplePos="0" relativeHeight="251674624" behindDoc="0" locked="0" layoutInCell="1" allowOverlap="1">
          <wp:simplePos x="0" y="0"/>
          <wp:positionH relativeFrom="column">
            <wp:posOffset>3742067</wp:posOffset>
          </wp:positionH>
          <wp:positionV relativeFrom="paragraph">
            <wp:posOffset>85569</wp:posOffset>
          </wp:positionV>
          <wp:extent cx="1362974" cy="423514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1362974" cy="4235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3F5FD05D" wp14:editId="59C94611">
              <wp:simplePos x="0" y="0"/>
              <wp:positionH relativeFrom="margin">
                <wp:posOffset>-1257300</wp:posOffset>
              </wp:positionH>
              <wp:positionV relativeFrom="paragraph">
                <wp:posOffset>10795</wp:posOffset>
              </wp:positionV>
              <wp:extent cx="6400800" cy="503555"/>
              <wp:effectExtent l="19050" t="0" r="38100" b="10795"/>
              <wp:wrapNone/>
              <wp:docPr id="30" name="Trapezoid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00800" cy="503555"/>
                      </a:xfrm>
                      <a:prstGeom prst="trapezoid">
                        <a:avLst/>
                      </a:prstGeom>
                      <a:solidFill>
                        <a:srgbClr val="0A2342"/>
                      </a:solidFill>
                      <a:ln w="12700" cap="flat" cmpd="sng" algn="ctr">
                        <a:solidFill>
                          <a:srgbClr val="5B9BD5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:rsidR="00BB63EE" w:rsidRPr="001023C5" w:rsidRDefault="00BB63EE" w:rsidP="00D07648">
                          <w:pPr>
                            <w:ind w:left="1440"/>
                            <w:rPr>
                              <w:b/>
                              <w:color w:val="FFFFFF" w:themeColor="background1"/>
                              <w:sz w:val="52"/>
                              <w:lang w:val="en-US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52"/>
                              <w:lang w:val="en-US"/>
                            </w:rPr>
                            <w:t>5 EMA Mean Reversion</w:t>
                          </w:r>
                        </w:p>
                        <w:p w:rsidR="00BB63EE" w:rsidRPr="001023C5" w:rsidRDefault="00BB63EE" w:rsidP="000E45B5">
                          <w:pPr>
                            <w:ind w:left="1440"/>
                            <w:rPr>
                              <w:b/>
                              <w:color w:val="FFFFFF" w:themeColor="background1"/>
                              <w:sz w:val="52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shape w14:anchorId="3F5FD05D" id="Trapezoid 30" o:spid="_x0000_s1033" style="position:absolute;margin-left:-99pt;margin-top:.85pt;width:7in;height:39.6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400800,5035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" adj="-11796480,,5400" path="m,503555l125889,,6274911,r125889,503555l,503555xe" fillcolor="#0a2342" strokecolor="#41719c" strokeweight="1pt">
              <v:stroke joinstyle="miter"/>
              <v:formulas/>
              <v:path arrowok="t" o:connecttype="custom" o:connectlocs="0,503555;125889,0;6274911,0;6400800,503555;0,503555" o:connectangles="0,0,0,0,0" textboxrect="0,0,6400800,503555"/>
              <v:textbox>
                <w:txbxContent>
                  <w:p w:rsidR="00BB63EE" w:rsidRPr="001023C5" w:rsidRDefault="00BB63EE" w:rsidP="00D07648">
                    <w:pPr>
                      <w:ind w:left="1440"/>
                      <w:rPr>
                        <w:b/>
                        <w:color w:val="FFFFFF" w:themeColor="background1"/>
                        <w:sz w:val="52"/>
                        <w:lang w:val="en-US"/>
                      </w:rPr>
                    </w:pPr>
                    <w:r>
                      <w:rPr>
                        <w:b/>
                        <w:color w:val="FFFFFF" w:themeColor="background1"/>
                        <w:sz w:val="52"/>
                        <w:lang w:val="en-US"/>
                      </w:rPr>
                      <w:t>5 EMA Mean Reversion</w:t>
                    </w:r>
                  </w:p>
                  <w:p w:rsidR="00BB63EE" w:rsidRPr="001023C5" w:rsidRDefault="00BB63EE" w:rsidP="000E45B5">
                    <w:pPr>
                      <w:ind w:left="1440"/>
                      <w:rPr>
                        <w:b/>
                        <w:color w:val="FFFFFF" w:themeColor="background1"/>
                        <w:sz w:val="52"/>
                        <w:lang w:val="en-U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229FB6C" wp14:editId="7F9F572B">
              <wp:simplePos x="0" y="0"/>
              <wp:positionH relativeFrom="column">
                <wp:posOffset>5123180</wp:posOffset>
              </wp:positionH>
              <wp:positionV relativeFrom="paragraph">
                <wp:posOffset>6350</wp:posOffset>
              </wp:positionV>
              <wp:extent cx="609600" cy="503555"/>
              <wp:effectExtent l="19050" t="0" r="38100" b="10795"/>
              <wp:wrapNone/>
              <wp:docPr id="29" name="Parallelogram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09600" cy="503555"/>
                      </a:xfrm>
                      <a:prstGeom prst="parallelogram">
                        <a:avLst/>
                      </a:prstGeom>
                      <a:solidFill>
                        <a:srgbClr val="1C5296"/>
                      </a:solidFill>
                      <a:ln w="12700" cap="flat" cmpd="sng" algn="ctr"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cx="http://schemas.microsoft.com/office/drawing/2014/chartex">
          <w:pict>
            <v:shapetype w14:anchorId="658ABB98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29" o:spid="_x0000_s1026" type="#_x0000_t7" style="position:absolute;margin-left:403.4pt;margin-top:.5pt;width:48pt;height:39.6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" adj="4461" fillcolor="#1c5296" strokecolor="#deebf7" strokeweight="1pt"/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DAF482" wp14:editId="34E2FD30">
              <wp:simplePos x="0" y="0"/>
              <wp:positionH relativeFrom="column">
                <wp:posOffset>6542405</wp:posOffset>
              </wp:positionH>
              <wp:positionV relativeFrom="paragraph">
                <wp:posOffset>6985</wp:posOffset>
              </wp:positionV>
              <wp:extent cx="609600" cy="504000"/>
              <wp:effectExtent l="19050" t="0" r="38100" b="10795"/>
              <wp:wrapNone/>
              <wp:docPr id="31" name="Parallelogram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09600" cy="504000"/>
                      </a:xfrm>
                      <a:prstGeom prst="parallelogram">
                        <a:avLst/>
                      </a:prstGeom>
                      <a:solidFill>
                        <a:srgbClr val="ADC8E8"/>
                      </a:solidFill>
                      <a:ln w="12700" cap="flat" cmpd="sng" algn="ctr"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cx="http://schemas.microsoft.com/office/drawing/2014/chartex">
          <w:pict>
            <v:shape w14:anchorId="5DCD074E" id="Parallelogram 31" o:spid="_x0000_s1026" type="#_x0000_t7" style="position:absolute;margin-left:515.15pt;margin-top:.55pt;width:48pt;height:39.7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" adj="4465" fillcolor="#adc8e8" strokecolor="#deebf7" strokeweight="1pt"/>
          </w:pict>
        </mc:Fallback>
      </mc:AlternateContent>
    </w:r>
  </w:p>
  <w:p w:rsidR="00BB63EE" w:rsidRDefault="00BB63E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57833"/>
    <w:multiLevelType w:val="hybridMultilevel"/>
    <w:tmpl w:val="50A2E92C"/>
    <w:lvl w:ilvl="0" w:tplc="8DFC831C">
      <w:start w:val="1"/>
      <w:numFmt w:val="decimal"/>
      <w:lvlText w:val="%1."/>
      <w:lvlJc w:val="left"/>
      <w:pPr>
        <w:ind w:left="360" w:hanging="360"/>
      </w:pPr>
      <w:rPr>
        <w:b/>
        <w:color w:val="C45911" w:themeColor="accent2" w:themeShade="BF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7D65A9"/>
    <w:multiLevelType w:val="hybridMultilevel"/>
    <w:tmpl w:val="959A9F5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A5C1608"/>
    <w:multiLevelType w:val="hybridMultilevel"/>
    <w:tmpl w:val="0472063C"/>
    <w:lvl w:ilvl="0" w:tplc="8B7201A4">
      <w:start w:val="1"/>
      <w:numFmt w:val="decimal"/>
      <w:lvlText w:val="%1."/>
      <w:lvlJc w:val="left"/>
      <w:pPr>
        <w:ind w:left="540" w:hanging="360"/>
      </w:pPr>
      <w:rPr>
        <w:b/>
        <w:color w:val="1F4E79" w:themeColor="accent1" w:themeShade="80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2B2BD3"/>
    <w:multiLevelType w:val="hybridMultilevel"/>
    <w:tmpl w:val="D6A4FBF0"/>
    <w:lvl w:ilvl="0" w:tplc="8B7201A4">
      <w:start w:val="1"/>
      <w:numFmt w:val="decimal"/>
      <w:lvlText w:val="%1."/>
      <w:lvlJc w:val="left"/>
      <w:pPr>
        <w:ind w:left="720" w:hanging="360"/>
      </w:pPr>
      <w:rPr>
        <w:b/>
        <w:color w:val="1F4E79" w:themeColor="accent1" w:themeShade="80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>
    <w:nsid w:val="33B30FEF"/>
    <w:multiLevelType w:val="multilevel"/>
    <w:tmpl w:val="05FA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276340"/>
    <w:multiLevelType w:val="hybridMultilevel"/>
    <w:tmpl w:val="F9C6E456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>
    <w:nsid w:val="39E7247E"/>
    <w:multiLevelType w:val="hybridMultilevel"/>
    <w:tmpl w:val="6958EF5C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>
    <w:nsid w:val="3BF30A97"/>
    <w:multiLevelType w:val="hybridMultilevel"/>
    <w:tmpl w:val="08701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F2D5EBB"/>
    <w:multiLevelType w:val="hybridMultilevel"/>
    <w:tmpl w:val="02062168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">
    <w:nsid w:val="582C6B8A"/>
    <w:multiLevelType w:val="multilevel"/>
    <w:tmpl w:val="920C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C9757C9"/>
    <w:multiLevelType w:val="multilevel"/>
    <w:tmpl w:val="EF20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2DC6AD5"/>
    <w:multiLevelType w:val="hybridMultilevel"/>
    <w:tmpl w:val="09182A0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655B1BC1"/>
    <w:multiLevelType w:val="multilevel"/>
    <w:tmpl w:val="C688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10"/>
  </w:num>
  <w:num w:numId="5">
    <w:abstractNumId w:val="4"/>
  </w:num>
  <w:num w:numId="6">
    <w:abstractNumId w:val="9"/>
  </w:num>
  <w:num w:numId="7">
    <w:abstractNumId w:val="12"/>
  </w:num>
  <w:num w:numId="8">
    <w:abstractNumId w:val="1"/>
  </w:num>
  <w:num w:numId="9">
    <w:abstractNumId w:val="3"/>
  </w:num>
  <w:num w:numId="10">
    <w:abstractNumId w:val="5"/>
  </w:num>
  <w:num w:numId="11">
    <w:abstractNumId w:val="6"/>
  </w:num>
  <w:num w:numId="12">
    <w:abstractNumId w:val="8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hdrShapeDefaults>
    <o:shapedefaults v:ext="edit" spidmax="696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5C4"/>
    <w:rsid w:val="00006A6C"/>
    <w:rsid w:val="000172C3"/>
    <w:rsid w:val="00041DB2"/>
    <w:rsid w:val="00053C5D"/>
    <w:rsid w:val="00062A21"/>
    <w:rsid w:val="000853F6"/>
    <w:rsid w:val="000A2AFD"/>
    <w:rsid w:val="000A4F05"/>
    <w:rsid w:val="000B2585"/>
    <w:rsid w:val="000D7CFF"/>
    <w:rsid w:val="000E3F30"/>
    <w:rsid w:val="000E45B5"/>
    <w:rsid w:val="000F290E"/>
    <w:rsid w:val="000F2A82"/>
    <w:rsid w:val="000F581E"/>
    <w:rsid w:val="001062FC"/>
    <w:rsid w:val="001168A3"/>
    <w:rsid w:val="00122554"/>
    <w:rsid w:val="001309C4"/>
    <w:rsid w:val="001470FE"/>
    <w:rsid w:val="00180A9D"/>
    <w:rsid w:val="00186C91"/>
    <w:rsid w:val="001921A9"/>
    <w:rsid w:val="001A077F"/>
    <w:rsid w:val="001A6F0A"/>
    <w:rsid w:val="001B569D"/>
    <w:rsid w:val="001C05BF"/>
    <w:rsid w:val="001E3EAF"/>
    <w:rsid w:val="001F195B"/>
    <w:rsid w:val="00202C67"/>
    <w:rsid w:val="00204956"/>
    <w:rsid w:val="00204ED8"/>
    <w:rsid w:val="0020567E"/>
    <w:rsid w:val="00206AF1"/>
    <w:rsid w:val="0021331F"/>
    <w:rsid w:val="0022355E"/>
    <w:rsid w:val="00242955"/>
    <w:rsid w:val="002565C4"/>
    <w:rsid w:val="00257BC7"/>
    <w:rsid w:val="00262B49"/>
    <w:rsid w:val="00285BCB"/>
    <w:rsid w:val="00287FF1"/>
    <w:rsid w:val="002B539D"/>
    <w:rsid w:val="0031034A"/>
    <w:rsid w:val="00312CD4"/>
    <w:rsid w:val="003216A8"/>
    <w:rsid w:val="00327FB2"/>
    <w:rsid w:val="003356A0"/>
    <w:rsid w:val="00347BD3"/>
    <w:rsid w:val="0035078D"/>
    <w:rsid w:val="003604EC"/>
    <w:rsid w:val="00361CD2"/>
    <w:rsid w:val="003828E4"/>
    <w:rsid w:val="00383D0D"/>
    <w:rsid w:val="00392D9A"/>
    <w:rsid w:val="003A27D9"/>
    <w:rsid w:val="003B25C9"/>
    <w:rsid w:val="00413DAE"/>
    <w:rsid w:val="00417F52"/>
    <w:rsid w:val="00420588"/>
    <w:rsid w:val="00446545"/>
    <w:rsid w:val="00476ED0"/>
    <w:rsid w:val="00480C01"/>
    <w:rsid w:val="0048524C"/>
    <w:rsid w:val="004B69E2"/>
    <w:rsid w:val="004D19E1"/>
    <w:rsid w:val="0052741C"/>
    <w:rsid w:val="00534024"/>
    <w:rsid w:val="00540B1B"/>
    <w:rsid w:val="00543586"/>
    <w:rsid w:val="0055188F"/>
    <w:rsid w:val="00586A5F"/>
    <w:rsid w:val="00586D6B"/>
    <w:rsid w:val="0059492B"/>
    <w:rsid w:val="005A3119"/>
    <w:rsid w:val="005B5ADF"/>
    <w:rsid w:val="005C1AAB"/>
    <w:rsid w:val="005C4E2A"/>
    <w:rsid w:val="005D79F6"/>
    <w:rsid w:val="00605F6D"/>
    <w:rsid w:val="006076E6"/>
    <w:rsid w:val="006217B0"/>
    <w:rsid w:val="00631B59"/>
    <w:rsid w:val="00635245"/>
    <w:rsid w:val="00645DF6"/>
    <w:rsid w:val="00651786"/>
    <w:rsid w:val="0065332A"/>
    <w:rsid w:val="00656C19"/>
    <w:rsid w:val="00664F7C"/>
    <w:rsid w:val="006727F2"/>
    <w:rsid w:val="00690F18"/>
    <w:rsid w:val="00693D33"/>
    <w:rsid w:val="00697110"/>
    <w:rsid w:val="006F4873"/>
    <w:rsid w:val="006F6E95"/>
    <w:rsid w:val="006F75DF"/>
    <w:rsid w:val="00704C0D"/>
    <w:rsid w:val="00750BBD"/>
    <w:rsid w:val="00754484"/>
    <w:rsid w:val="00763E09"/>
    <w:rsid w:val="00774B21"/>
    <w:rsid w:val="00784629"/>
    <w:rsid w:val="00785261"/>
    <w:rsid w:val="00786540"/>
    <w:rsid w:val="0079375D"/>
    <w:rsid w:val="00796AC3"/>
    <w:rsid w:val="007A7FFD"/>
    <w:rsid w:val="007B4625"/>
    <w:rsid w:val="007D3946"/>
    <w:rsid w:val="007E1C89"/>
    <w:rsid w:val="007E3520"/>
    <w:rsid w:val="00830071"/>
    <w:rsid w:val="0083330D"/>
    <w:rsid w:val="00842E62"/>
    <w:rsid w:val="008453E7"/>
    <w:rsid w:val="00855E96"/>
    <w:rsid w:val="00875F9D"/>
    <w:rsid w:val="008A1C01"/>
    <w:rsid w:val="008A5215"/>
    <w:rsid w:val="008B0E67"/>
    <w:rsid w:val="008B146D"/>
    <w:rsid w:val="008C2DD3"/>
    <w:rsid w:val="008C6AD0"/>
    <w:rsid w:val="008D3216"/>
    <w:rsid w:val="008E76A7"/>
    <w:rsid w:val="008F17F1"/>
    <w:rsid w:val="008F6D03"/>
    <w:rsid w:val="0090196F"/>
    <w:rsid w:val="00914749"/>
    <w:rsid w:val="0091741C"/>
    <w:rsid w:val="00940E9B"/>
    <w:rsid w:val="009549C0"/>
    <w:rsid w:val="0097061E"/>
    <w:rsid w:val="009C11EB"/>
    <w:rsid w:val="009E69EF"/>
    <w:rsid w:val="00A34E69"/>
    <w:rsid w:val="00A832FF"/>
    <w:rsid w:val="00A90427"/>
    <w:rsid w:val="00AB573A"/>
    <w:rsid w:val="00AC1887"/>
    <w:rsid w:val="00AC3B34"/>
    <w:rsid w:val="00AD2F94"/>
    <w:rsid w:val="00AF495A"/>
    <w:rsid w:val="00B04B25"/>
    <w:rsid w:val="00B05144"/>
    <w:rsid w:val="00B14399"/>
    <w:rsid w:val="00B3780F"/>
    <w:rsid w:val="00B61EB3"/>
    <w:rsid w:val="00B76A01"/>
    <w:rsid w:val="00BA49B2"/>
    <w:rsid w:val="00BB63EE"/>
    <w:rsid w:val="00BD2FAA"/>
    <w:rsid w:val="00BD6EE7"/>
    <w:rsid w:val="00BE32E5"/>
    <w:rsid w:val="00C147B6"/>
    <w:rsid w:val="00C20C12"/>
    <w:rsid w:val="00C523B7"/>
    <w:rsid w:val="00C601DE"/>
    <w:rsid w:val="00C6741E"/>
    <w:rsid w:val="00C84539"/>
    <w:rsid w:val="00CB25AE"/>
    <w:rsid w:val="00CB7482"/>
    <w:rsid w:val="00CC6385"/>
    <w:rsid w:val="00CC7428"/>
    <w:rsid w:val="00CD6B72"/>
    <w:rsid w:val="00CE627D"/>
    <w:rsid w:val="00CF14BE"/>
    <w:rsid w:val="00CF2360"/>
    <w:rsid w:val="00CF380C"/>
    <w:rsid w:val="00D060FF"/>
    <w:rsid w:val="00D07648"/>
    <w:rsid w:val="00D1034D"/>
    <w:rsid w:val="00D229FE"/>
    <w:rsid w:val="00D45578"/>
    <w:rsid w:val="00D47184"/>
    <w:rsid w:val="00D80066"/>
    <w:rsid w:val="00D81128"/>
    <w:rsid w:val="00D96AAE"/>
    <w:rsid w:val="00D96F61"/>
    <w:rsid w:val="00D97633"/>
    <w:rsid w:val="00DB2F98"/>
    <w:rsid w:val="00DC6245"/>
    <w:rsid w:val="00DE598E"/>
    <w:rsid w:val="00DF1C2D"/>
    <w:rsid w:val="00E0048E"/>
    <w:rsid w:val="00E10FC2"/>
    <w:rsid w:val="00E16DFD"/>
    <w:rsid w:val="00E32D47"/>
    <w:rsid w:val="00E34120"/>
    <w:rsid w:val="00E639A9"/>
    <w:rsid w:val="00E7677D"/>
    <w:rsid w:val="00E805BD"/>
    <w:rsid w:val="00E84066"/>
    <w:rsid w:val="00E958D9"/>
    <w:rsid w:val="00EA6169"/>
    <w:rsid w:val="00EA66FF"/>
    <w:rsid w:val="00ED673E"/>
    <w:rsid w:val="00F032E3"/>
    <w:rsid w:val="00F125A1"/>
    <w:rsid w:val="00F30A59"/>
    <w:rsid w:val="00F31C60"/>
    <w:rsid w:val="00F459BF"/>
    <w:rsid w:val="00F56947"/>
    <w:rsid w:val="00F7274B"/>
    <w:rsid w:val="00F75DC3"/>
    <w:rsid w:val="00FA169F"/>
    <w:rsid w:val="00FA2BE4"/>
    <w:rsid w:val="00FB6617"/>
    <w:rsid w:val="00FC2D89"/>
    <w:rsid w:val="00FD5C38"/>
    <w:rsid w:val="00FF4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3"/>
    <o:shapelayout v:ext="edit">
      <o:idmap v:ext="edit" data="1"/>
    </o:shapelayout>
  </w:shapeDefaults>
  <w:decimalSymbol w:val="."/>
  <w:listSeparator w:val=","/>
  <w15:chartTrackingRefBased/>
  <w15:docId w15:val="{B78F168C-03F2-4690-895F-722E33431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7648"/>
  </w:style>
  <w:style w:type="paragraph" w:styleId="Heading1">
    <w:name w:val="heading 1"/>
    <w:basedOn w:val="Normal"/>
    <w:next w:val="Normal"/>
    <w:link w:val="Heading1Char"/>
    <w:uiPriority w:val="9"/>
    <w:qFormat/>
    <w:rsid w:val="00AC3B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1B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1B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3B3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565C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2565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5C4"/>
  </w:style>
  <w:style w:type="table" w:styleId="PlainTable5">
    <w:name w:val="Plain Table 5"/>
    <w:basedOn w:val="TableNormal"/>
    <w:uiPriority w:val="45"/>
    <w:rsid w:val="002565C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ooter">
    <w:name w:val="footer"/>
    <w:basedOn w:val="Normal"/>
    <w:link w:val="FooterChar"/>
    <w:uiPriority w:val="99"/>
    <w:unhideWhenUsed/>
    <w:rsid w:val="00B61E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EB3"/>
  </w:style>
  <w:style w:type="character" w:customStyle="1" w:styleId="Heading2Char">
    <w:name w:val="Heading 2 Char"/>
    <w:basedOn w:val="DefaultParagraphFont"/>
    <w:link w:val="Heading2"/>
    <w:uiPriority w:val="9"/>
    <w:rsid w:val="00631B5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31B5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C3B3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AC3B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PlainTable1">
    <w:name w:val="Plain Table 1"/>
    <w:basedOn w:val="TableNormal"/>
    <w:uiPriority w:val="41"/>
    <w:rsid w:val="0044654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4465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3">
    <w:name w:val="Plain Table 3"/>
    <w:basedOn w:val="TableNormal"/>
    <w:uiPriority w:val="43"/>
    <w:rsid w:val="00CD6B72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0172C3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0172C3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CB74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B74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ubtleReference">
    <w:name w:val="Subtle Reference"/>
    <w:basedOn w:val="DefaultParagraphFont"/>
    <w:uiPriority w:val="31"/>
    <w:qFormat/>
    <w:rsid w:val="00CB7482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8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5" Type="http://schemas.openxmlformats.org/officeDocument/2006/relationships/webSettings" Target="webSettings.xml"/><Relationship Id="rId15" Type="http://schemas.openxmlformats.org/officeDocument/2006/relationships/chart" Target="charts/chart6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hart" Target="charts/chart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\\192.168.4.50\Share\%23Dealers\Akshar\Template\MTF%20ALL%20Index%20Tradesheet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\\192.168.4.50\Share\%23Dealers\Akshar\Template\MTF%20ALL%20Index%20Tradesheet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\\192.168.4.50\Share\%23Dealers\Akshar\Template\MTF%20ALL%20Index%20Tradesheet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\\192.168.4.50\Share\%23Dealers\Akshar\Template\MTF%20ALL%20Index%20Tradesheet.xlsx" TargetMode="Externa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oleObject" Target="file:///\\192.168.4.50\Share\%23Dealers\Akshar\Template\MTF%20ALL%20Index%20Tradesheet.xlsx" TargetMode="External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oleObject" Target="file:///\\192.168.4.50\Share\%23Dealers\Akshar\Template\MTF%20ALL%20Index%20Tradesheet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2.6190476190476191E-2"/>
          <c:y val="4.230769230769231E-2"/>
          <c:w val="0.97380952380952379"/>
          <c:h val="0.83028225317989102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'[MTF ALL Index Tradesheet.xlsx]Nifty ATR 5,2'!$AE$27</c:f>
              <c:strCache>
                <c:ptCount val="1"/>
                <c:pt idx="0">
                  <c:v>Net Return</c:v>
                </c:pt>
              </c:strCache>
            </c:strRef>
          </c:tx>
          <c:spPr>
            <a:solidFill>
              <a:srgbClr val="00B050"/>
            </a:solidFill>
          </c:spPr>
          <c:invertIfNegative val="1"/>
          <c:dLbls>
            <c:dLbl>
              <c:idx val="2"/>
              <c:layout>
                <c:manualLayout>
                  <c:x val="1.8892635118430976E-17"/>
                  <c:y val="0.30693589095060408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0-601C-4F5A-A468-17FCA2AEE37D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8"/>
              <c:layout>
                <c:manualLayout>
                  <c:x val="0"/>
                  <c:y val="0.11936382705403294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1-601C-4F5A-A468-17FCA2AEE37D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13"/>
              <c:layout>
                <c:manualLayout>
                  <c:x val="-2.0610385492106221E-3"/>
                  <c:y val="0.19609771587448277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2-601C-4F5A-A468-17FCA2AEE37D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14"/>
              <c:layout>
                <c:manualLayout>
                  <c:x val="-4.1220770984212443E-3"/>
                  <c:y val="0.14067879617082454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3-601C-4F5A-A468-17FCA2AEE37D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b="1"/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0"/>
              </c:ext>
            </c:extLst>
          </c:dLbls>
          <c:cat>
            <c:numRef>
              <c:f>'[MTF ALL Index Tradesheet.xlsx]Nifty ATR 5,2'!$AD$28:$AD$45</c:f>
              <c:numCache>
                <c:formatCode>General</c:formatCode>
                <c:ptCount val="16"/>
                <c:pt idx="0">
                  <c:v>2008</c:v>
                </c:pt>
                <c:pt idx="1">
                  <c:v>2009</c:v>
                </c:pt>
                <c:pt idx="2">
                  <c:v>2010</c:v>
                </c:pt>
                <c:pt idx="3">
                  <c:v>2011</c:v>
                </c:pt>
                <c:pt idx="4">
                  <c:v>2012</c:v>
                </c:pt>
                <c:pt idx="5">
                  <c:v>2013</c:v>
                </c:pt>
                <c:pt idx="6">
                  <c:v>2014</c:v>
                </c:pt>
                <c:pt idx="7">
                  <c:v>2015</c:v>
                </c:pt>
                <c:pt idx="8">
                  <c:v>2016</c:v>
                </c:pt>
                <c:pt idx="9">
                  <c:v>2017</c:v>
                </c:pt>
                <c:pt idx="10">
                  <c:v>2020</c:v>
                </c:pt>
                <c:pt idx="11">
                  <c:v>2021</c:v>
                </c:pt>
                <c:pt idx="12">
                  <c:v>2022</c:v>
                </c:pt>
                <c:pt idx="13">
                  <c:v>2023</c:v>
                </c:pt>
                <c:pt idx="14">
                  <c:v>2024</c:v>
                </c:pt>
                <c:pt idx="15">
                  <c:v>2025</c:v>
                </c:pt>
              </c:numCache>
              <c:extLst xmlns:c16r2="http://schemas.microsoft.com/office/drawing/2015/06/chart"/>
            </c:numRef>
          </c:cat>
          <c:val>
            <c:numRef>
              <c:f>'[MTF ALL Index Tradesheet.xlsx]Nifty ATR 5,2'!$AE$28:$AE$45</c:f>
              <c:numCache>
                <c:formatCode>0.0%</c:formatCode>
                <c:ptCount val="16"/>
                <c:pt idx="0">
                  <c:v>9.583787661406018E-2</c:v>
                </c:pt>
                <c:pt idx="1">
                  <c:v>5.4527186562130514E-2</c:v>
                </c:pt>
                <c:pt idx="2">
                  <c:v>-5.0761213670820746E-2</c:v>
                </c:pt>
                <c:pt idx="3">
                  <c:v>1.3567010309278437E-2</c:v>
                </c:pt>
                <c:pt idx="4">
                  <c:v>6.851812192166401E-2</c:v>
                </c:pt>
                <c:pt idx="5">
                  <c:v>8.5862329491007333E-2</c:v>
                </c:pt>
                <c:pt idx="6">
                  <c:v>5.4057092540370041E-2</c:v>
                </c:pt>
                <c:pt idx="7">
                  <c:v>0.10715236049677289</c:v>
                </c:pt>
                <c:pt idx="8">
                  <c:v>-7.6206222884242919E-3</c:v>
                </c:pt>
                <c:pt idx="9">
                  <c:v>3.1212199362789676E-2</c:v>
                </c:pt>
                <c:pt idx="10">
                  <c:v>9.1125135990663547E-2</c:v>
                </c:pt>
                <c:pt idx="11">
                  <c:v>7.9153560468090495E-2</c:v>
                </c:pt>
                <c:pt idx="12">
                  <c:v>8.3201111048195435E-3</c:v>
                </c:pt>
                <c:pt idx="13">
                  <c:v>-2.8815588463800626E-2</c:v>
                </c:pt>
                <c:pt idx="14">
                  <c:v>-1.1965524292391552E-2</c:v>
                </c:pt>
                <c:pt idx="15">
                  <c:v>0.11339360913414998</c:v>
                </c:pt>
              </c:numCache>
              <c:extLst xmlns:c16r2="http://schemas.microsoft.com/office/drawing/2015/06/chart"/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4-601C-4F5A-A468-17FCA2AEE37D}"/>
            </c:ex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0000"/>
                  </a:solidFill>
                </c14:spPr>
              </c14:invertSolidFillFmt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561527152"/>
        <c:axId val="561525192"/>
      </c:barChart>
      <c:barChart>
        <c:barDir val="col"/>
        <c:grouping val="clustered"/>
        <c:varyColors val="0"/>
        <c:ser>
          <c:idx val="1"/>
          <c:order val="1"/>
          <c:tx>
            <c:strRef>
              <c:f>'[MTF ALL Index Tradesheet.xlsx]Nifty ATR 5,2'!$AF$27</c:f>
              <c:strCache>
                <c:ptCount val="1"/>
                <c:pt idx="0">
                  <c:v>Net DD%</c:v>
                </c:pt>
              </c:strCache>
            </c:strRef>
          </c:tx>
          <c:invertIfNegative val="0"/>
          <c:dLbls>
            <c:dLbl>
              <c:idx val="0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5-601C-4F5A-A468-17FCA2AEE37D}"/>
                </c:ext>
                <c:ext xmlns:c15="http://schemas.microsoft.com/office/drawing/2012/chart" uri="{CE6537A1-D6FC-4f65-9D91-7224C49458BB}"/>
              </c:extLst>
            </c:dLbl>
            <c:dLbl>
              <c:idx val="2"/>
              <c:layout>
                <c:manualLayout>
                  <c:x val="0"/>
                  <c:y val="-1.705163962462829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6-601C-4F5A-A468-17FCA2AEE37D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3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7-601C-4F5A-A468-17FCA2AEE37D}"/>
                </c:ext>
                <c:ext xmlns:c15="http://schemas.microsoft.com/office/drawing/2012/chart" uri="{CE6537A1-D6FC-4f65-9D91-7224C49458BB}"/>
              </c:extLst>
            </c:dLbl>
            <c:dLbl>
              <c:idx val="4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8-601C-4F5A-A468-17FCA2AEE37D}"/>
                </c:ext>
                <c:ext xmlns:c15="http://schemas.microsoft.com/office/drawing/2012/chart" uri="{CE6537A1-D6FC-4f65-9D91-7224C49458BB}"/>
              </c:extLst>
            </c:dLbl>
            <c:dLbl>
              <c:idx val="5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9-601C-4F5A-A468-17FCA2AEE37D}"/>
                </c:ext>
                <c:ext xmlns:c15="http://schemas.microsoft.com/office/drawing/2012/chart" uri="{CE6537A1-D6FC-4f65-9D91-7224C49458BB}"/>
              </c:extLst>
            </c:dLbl>
            <c:dLbl>
              <c:idx val="6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A-601C-4F5A-A468-17FCA2AEE37D}"/>
                </c:ext>
                <c:ext xmlns:c15="http://schemas.microsoft.com/office/drawing/2012/chart" uri="{CE6537A1-D6FC-4f65-9D91-7224C49458BB}"/>
              </c:extLst>
            </c:dLbl>
            <c:dLbl>
              <c:idx val="8"/>
              <c:layout>
                <c:manualLayout>
                  <c:x val="0"/>
                  <c:y val="-3.8366944410224799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B-601C-4F5A-A468-17FCA2AEE37D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9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C-601C-4F5A-A468-17FCA2AEE37D}"/>
                </c:ext>
                <c:ext xmlns:c15="http://schemas.microsoft.com/office/drawing/2012/chart" uri="{CE6537A1-D6FC-4f65-9D91-7224C49458BB}"/>
              </c:extLst>
            </c:dLbl>
            <c:dLbl>
              <c:idx val="10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D-601C-4F5A-A468-17FCA2AEE37D}"/>
                </c:ext>
                <c:ext xmlns:c15="http://schemas.microsoft.com/office/drawing/2012/chart" uri="{CE6537A1-D6FC-4f65-9D91-7224C49458BB}"/>
              </c:extLst>
            </c:dLbl>
            <c:dLbl>
              <c:idx val="11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E-601C-4F5A-A468-17FCA2AEE37D}"/>
                </c:ext>
                <c:ext xmlns:c15="http://schemas.microsoft.com/office/drawing/2012/chart" uri="{CE6537A1-D6FC-4f65-9D91-7224C49458BB}"/>
              </c:extLst>
            </c:dLbl>
            <c:dLbl>
              <c:idx val="12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F-601C-4F5A-A468-17FCA2AEE37D}"/>
                </c:ext>
                <c:ext xmlns:c15="http://schemas.microsoft.com/office/drawing/2012/chart" uri="{CE6537A1-D6FC-4f65-9D91-7224C49458BB}"/>
              </c:extLst>
            </c:dLbl>
            <c:dLbl>
              <c:idx val="13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10-601C-4F5A-A468-17FCA2AEE37D}"/>
                </c:ext>
                <c:ext xmlns:c15="http://schemas.microsoft.com/office/drawing/2012/chart" uri="{CE6537A1-D6FC-4f65-9D91-7224C49458BB}"/>
              </c:extLst>
            </c:dLbl>
            <c:dLbl>
              <c:idx val="15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11-601C-4F5A-A468-17FCA2AEE37D}"/>
                </c:ext>
                <c:ext xmlns:c15="http://schemas.microsoft.com/office/drawing/2012/chart" uri="{CE6537A1-D6FC-4f65-9D91-7224C49458BB}"/>
              </c:extLst>
            </c:dLbl>
            <c:spPr>
              <a:noFill/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b="1"/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0"/>
              </c:ext>
            </c:extLst>
          </c:dLbls>
          <c:cat>
            <c:numRef>
              <c:f>'[MTF ALL Index Tradesheet.xlsx]Nifty ATR 5,2'!$AD$28:$AD$45</c:f>
              <c:numCache>
                <c:formatCode>General</c:formatCode>
                <c:ptCount val="16"/>
                <c:pt idx="0">
                  <c:v>2008</c:v>
                </c:pt>
                <c:pt idx="1">
                  <c:v>2009</c:v>
                </c:pt>
                <c:pt idx="2">
                  <c:v>2010</c:v>
                </c:pt>
                <c:pt idx="3">
                  <c:v>2011</c:v>
                </c:pt>
                <c:pt idx="4">
                  <c:v>2012</c:v>
                </c:pt>
                <c:pt idx="5">
                  <c:v>2013</c:v>
                </c:pt>
                <c:pt idx="6">
                  <c:v>2014</c:v>
                </c:pt>
                <c:pt idx="7">
                  <c:v>2015</c:v>
                </c:pt>
                <c:pt idx="8">
                  <c:v>2016</c:v>
                </c:pt>
                <c:pt idx="9">
                  <c:v>2017</c:v>
                </c:pt>
                <c:pt idx="10">
                  <c:v>2020</c:v>
                </c:pt>
                <c:pt idx="11">
                  <c:v>2021</c:v>
                </c:pt>
                <c:pt idx="12">
                  <c:v>2022</c:v>
                </c:pt>
                <c:pt idx="13">
                  <c:v>2023</c:v>
                </c:pt>
                <c:pt idx="14">
                  <c:v>2024</c:v>
                </c:pt>
                <c:pt idx="15">
                  <c:v>2025</c:v>
                </c:pt>
              </c:numCache>
              <c:extLst xmlns:c16r2="http://schemas.microsoft.com/office/drawing/2015/06/chart"/>
            </c:numRef>
          </c:cat>
          <c:val>
            <c:numRef>
              <c:f>'[MTF ALL Index Tradesheet.xlsx]Nifty ATR 5,2'!$AF$28:$AF$45</c:f>
              <c:numCache>
                <c:formatCode>0.0%;\(0.0%\)</c:formatCode>
                <c:ptCount val="16"/>
                <c:pt idx="0">
                  <c:v>#N/A</c:v>
                </c:pt>
                <c:pt idx="1">
                  <c:v>-5.7383291210007029E-2</c:v>
                </c:pt>
                <c:pt idx="2">
                  <c:v>-4.5346426370918069E-2</c:v>
                </c:pt>
                <c:pt idx="3">
                  <c:v>#N/A</c:v>
                </c:pt>
                <c:pt idx="4">
                  <c:v>#N/A</c:v>
                </c:pt>
                <c:pt idx="5">
                  <c:v>#N/A</c:v>
                </c:pt>
                <c:pt idx="6">
                  <c:v>#N/A</c:v>
                </c:pt>
                <c:pt idx="7">
                  <c:v>-2.4773119572449663E-3</c:v>
                </c:pt>
                <c:pt idx="8">
                  <c:v>-9.5090048098094831E-3</c:v>
                </c:pt>
                <c:pt idx="9">
                  <c:v>#N/A</c:v>
                </c:pt>
                <c:pt idx="10">
                  <c:v>#N/A</c:v>
                </c:pt>
                <c:pt idx="11">
                  <c:v>#N/A</c:v>
                </c:pt>
                <c:pt idx="12">
                  <c:v>#N/A</c:v>
                </c:pt>
                <c:pt idx="13">
                  <c:v>#N/A</c:v>
                </c:pt>
                <c:pt idx="14">
                  <c:v>-2.0402302967353732E-2</c:v>
                </c:pt>
                <c:pt idx="15">
                  <c:v>#N/A</c:v>
                </c:pt>
              </c:numCache>
              <c:extLst xmlns:c16r2="http://schemas.microsoft.com/office/drawing/2015/06/chart"/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12-601C-4F5A-A468-17FCA2AEE37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561521664"/>
        <c:axId val="561523232"/>
      </c:barChart>
      <c:catAx>
        <c:axId val="56152715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low"/>
        <c:txPr>
          <a:bodyPr rot="-5400000" vert="horz"/>
          <a:lstStyle/>
          <a:p>
            <a:pPr>
              <a:defRPr b="1"/>
            </a:pPr>
            <a:endParaRPr lang="en-US"/>
          </a:p>
        </c:txPr>
        <c:crossAx val="561525192"/>
        <c:crosses val="autoZero"/>
        <c:auto val="1"/>
        <c:lblAlgn val="ctr"/>
        <c:lblOffset val="100"/>
        <c:noMultiLvlLbl val="0"/>
      </c:catAx>
      <c:valAx>
        <c:axId val="561525192"/>
        <c:scaling>
          <c:orientation val="minMax"/>
        </c:scaling>
        <c:delete val="1"/>
        <c:axPos val="l"/>
        <c:numFmt formatCode="0.0%" sourceLinked="1"/>
        <c:majorTickMark val="out"/>
        <c:minorTickMark val="none"/>
        <c:tickLblPos val="nextTo"/>
        <c:crossAx val="561527152"/>
        <c:crosses val="autoZero"/>
        <c:crossBetween val="between"/>
      </c:valAx>
      <c:valAx>
        <c:axId val="561523232"/>
        <c:scaling>
          <c:orientation val="minMax"/>
        </c:scaling>
        <c:delete val="1"/>
        <c:axPos val="r"/>
        <c:numFmt formatCode="0.0%;\(0.0%\)" sourceLinked="1"/>
        <c:majorTickMark val="out"/>
        <c:minorTickMark val="none"/>
        <c:tickLblPos val="nextTo"/>
        <c:crossAx val="561521664"/>
        <c:crosses val="max"/>
        <c:crossBetween val="between"/>
      </c:valAx>
      <c:catAx>
        <c:axId val="561521664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561523232"/>
        <c:crosses val="autoZero"/>
        <c:auto val="1"/>
        <c:lblAlgn val="ctr"/>
        <c:lblOffset val="100"/>
        <c:noMultiLvlLbl val="0"/>
      </c:catAx>
    </c:plotArea>
    <c:legend>
      <c:legendPos val="r"/>
      <c:layout>
        <c:manualLayout>
          <c:xMode val="edge"/>
          <c:yMode val="edge"/>
          <c:x val="0.79384564271238234"/>
          <c:y val="3.5272562083585733E-3"/>
          <c:w val="0.19365715361529179"/>
          <c:h val="0.12789801704003753"/>
        </c:manualLayout>
      </c:layout>
      <c:overlay val="0"/>
      <c:txPr>
        <a:bodyPr/>
        <a:lstStyle/>
        <a:p>
          <a:pPr>
            <a:defRPr b="1"/>
          </a:pPr>
          <a:endParaRPr lang="en-US"/>
        </a:p>
      </c:txPr>
    </c:legend>
    <c:plotVisOnly val="1"/>
    <c:dispBlanksAs val="gap"/>
    <c:showDLblsOverMax val="0"/>
  </c:chart>
  <c:spPr>
    <a:ln w="12700">
      <a:solidFill>
        <a:srgbClr val="000000"/>
      </a:solidFill>
    </a:ln>
    <a:effectLst>
      <a:outerShdw blurRad="50800" dist="37357" dir="2700000" rotWithShape="0">
        <a:scrgbClr r="0" g="0" b="0">
          <a:alpha val="80000"/>
        </a:scrgbClr>
      </a:outerShdw>
    </a:effectLst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2.6190476190476191E-2"/>
          <c:y val="3.8300415323195156E-2"/>
          <c:w val="0.94653931946889125"/>
          <c:h val="0.8302822765251681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'[MTF ALL Index Tradesheet.xlsx]NiftyBank UC 7'!$AE$27</c:f>
              <c:strCache>
                <c:ptCount val="1"/>
                <c:pt idx="0">
                  <c:v>Net Return</c:v>
                </c:pt>
              </c:strCache>
            </c:strRef>
          </c:tx>
          <c:spPr>
            <a:solidFill>
              <a:srgbClr val="00B050"/>
            </a:solidFill>
          </c:spPr>
          <c:invertIfNegative val="1"/>
          <c:dLbls>
            <c:dLbl>
              <c:idx val="0"/>
              <c:layout>
                <c:manualLayout>
                  <c:x val="0"/>
                  <c:y val="4.0071447074610826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0-3C4C-4813-9A78-B30D37299C30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2"/>
              <c:layout>
                <c:manualLayout>
                  <c:x val="-2.1983275746959687E-3"/>
                  <c:y val="0.33259332624247517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1-3C4C-4813-9A78-B30D37299C30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3"/>
              <c:layout>
                <c:manualLayout>
                  <c:x val="0"/>
                  <c:y val="4.0074602306663211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2-3C4C-4813-9A78-B30D37299C30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6"/>
              <c:layout>
                <c:manualLayout>
                  <c:x val="0"/>
                  <c:y val="8.8157183564143815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3-3C4C-4813-9A78-B30D37299C30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7"/>
              <c:layout>
                <c:manualLayout>
                  <c:x val="0"/>
                  <c:y val="8.0146049381274766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4-3C4C-4813-9A78-B30D37299C30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13"/>
              <c:layout>
                <c:manualLayout>
                  <c:x val="-2.2051961018385484E-3"/>
                  <c:y val="8.8157499087349198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5-3C4C-4813-9A78-B30D37299C30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14"/>
              <c:layout>
                <c:manualLayout>
                  <c:x val="-6.945499533510963E-6"/>
                  <c:y val="0.18833674782028681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6-3C4C-4813-9A78-B30D37299C30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b="1"/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0"/>
              </c:ext>
            </c:extLst>
          </c:dLbls>
          <c:cat>
            <c:numRef>
              <c:f>'[MTF ALL Index Tradesheet.xlsx]NiftyBank UC 7'!$AD$28:$AD$45</c:f>
              <c:numCache>
                <c:formatCode>General</c:formatCode>
                <c:ptCount val="16"/>
                <c:pt idx="0">
                  <c:v>2008</c:v>
                </c:pt>
                <c:pt idx="1">
                  <c:v>2009</c:v>
                </c:pt>
                <c:pt idx="2">
                  <c:v>2010</c:v>
                </c:pt>
                <c:pt idx="3">
                  <c:v>2011</c:v>
                </c:pt>
                <c:pt idx="4">
                  <c:v>2012</c:v>
                </c:pt>
                <c:pt idx="5">
                  <c:v>2013</c:v>
                </c:pt>
                <c:pt idx="6">
                  <c:v>2014</c:v>
                </c:pt>
                <c:pt idx="7">
                  <c:v>2015</c:v>
                </c:pt>
                <c:pt idx="8">
                  <c:v>2016</c:v>
                </c:pt>
                <c:pt idx="9">
                  <c:v>2017</c:v>
                </c:pt>
                <c:pt idx="10">
                  <c:v>2020</c:v>
                </c:pt>
                <c:pt idx="11">
                  <c:v>2021</c:v>
                </c:pt>
                <c:pt idx="12">
                  <c:v>2022</c:v>
                </c:pt>
                <c:pt idx="13">
                  <c:v>2023</c:v>
                </c:pt>
                <c:pt idx="14">
                  <c:v>2024</c:v>
                </c:pt>
                <c:pt idx="15">
                  <c:v>2025</c:v>
                </c:pt>
              </c:numCache>
              <c:extLst xmlns:c16r2="http://schemas.microsoft.com/office/drawing/2015/06/chart"/>
            </c:numRef>
          </c:cat>
          <c:val>
            <c:numRef>
              <c:f>'[MTF ALL Index Tradesheet.xlsx]NiftyBank UC 7'!$AE$28:$AE$45</c:f>
              <c:numCache>
                <c:formatCode>0.0%</c:formatCode>
                <c:ptCount val="16"/>
                <c:pt idx="0">
                  <c:v>0.13490605439517242</c:v>
                </c:pt>
                <c:pt idx="1">
                  <c:v>0.30056269958717269</c:v>
                </c:pt>
                <c:pt idx="2">
                  <c:v>-0.20807669856001687</c:v>
                </c:pt>
                <c:pt idx="3">
                  <c:v>8.1855696622686991E-2</c:v>
                </c:pt>
                <c:pt idx="4">
                  <c:v>0.17191766306793899</c:v>
                </c:pt>
                <c:pt idx="5">
                  <c:v>0.26916515182253431</c:v>
                </c:pt>
                <c:pt idx="6">
                  <c:v>-9.6617250584025982E-4</c:v>
                </c:pt>
                <c:pt idx="7">
                  <c:v>0.17698966529588192</c:v>
                </c:pt>
                <c:pt idx="8">
                  <c:v>0.11981051648362727</c:v>
                </c:pt>
                <c:pt idx="9">
                  <c:v>9.8506743367388246E-3</c:v>
                </c:pt>
                <c:pt idx="10">
                  <c:v>0.10982082902847047</c:v>
                </c:pt>
                <c:pt idx="11">
                  <c:v>0.33907808553989904</c:v>
                </c:pt>
                <c:pt idx="12">
                  <c:v>7.5003084449799168E-2</c:v>
                </c:pt>
                <c:pt idx="13">
                  <c:v>2.9286140568636054E-3</c:v>
                </c:pt>
                <c:pt idx="14">
                  <c:v>-5.7315338839972689E-2</c:v>
                </c:pt>
                <c:pt idx="15">
                  <c:v>0.14480399298751601</c:v>
                </c:pt>
              </c:numCache>
              <c:extLst xmlns:c16r2="http://schemas.microsoft.com/office/drawing/2015/06/chart"/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7-3C4C-4813-9A78-B30D37299C30}"/>
            </c:ex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0000"/>
                  </a:solidFill>
                </c14:spPr>
              </c14:invertSolidFillFmt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561524408"/>
        <c:axId val="561524800"/>
      </c:barChart>
      <c:barChart>
        <c:barDir val="col"/>
        <c:grouping val="clustered"/>
        <c:varyColors val="0"/>
        <c:ser>
          <c:idx val="1"/>
          <c:order val="1"/>
          <c:tx>
            <c:strRef>
              <c:f>'[MTF ALL Index Tradesheet.xlsx]NiftyBank UC 7'!$AF$27</c:f>
              <c:strCache>
                <c:ptCount val="1"/>
                <c:pt idx="0">
                  <c:v>Net DD%</c:v>
                </c:pt>
              </c:strCache>
            </c:strRef>
          </c:tx>
          <c:invertIfNegative val="0"/>
          <c:dLbls>
            <c:dLbl>
              <c:idx val="0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8-3C4C-4813-9A78-B30D37299C30}"/>
                </c:ext>
                <c:ext xmlns:c15="http://schemas.microsoft.com/office/drawing/2012/chart" uri="{CE6537A1-D6FC-4f65-9D91-7224C49458BB}"/>
              </c:extLst>
            </c:dLbl>
            <c:dLbl>
              <c:idx val="2"/>
              <c:layout>
                <c:manualLayout>
                  <c:x val="-2.0151103314114666E-17"/>
                  <c:y val="-0.10017830216332176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9-3C4C-4813-9A78-B30D37299C30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3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A-3C4C-4813-9A78-B30D37299C30}"/>
                </c:ext>
                <c:ext xmlns:c15="http://schemas.microsoft.com/office/drawing/2012/chart" uri="{CE6537A1-D6FC-4f65-9D91-7224C49458BB}"/>
              </c:extLst>
            </c:dLbl>
            <c:dLbl>
              <c:idx val="5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B-3C4C-4813-9A78-B30D37299C30}"/>
                </c:ext>
                <c:ext xmlns:c15="http://schemas.microsoft.com/office/drawing/2012/chart" uri="{CE6537A1-D6FC-4f65-9D91-7224C49458BB}"/>
              </c:extLst>
            </c:dLbl>
            <c:dLbl>
              <c:idx val="9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C-3C4C-4813-9A78-B30D37299C30}"/>
                </c:ext>
                <c:ext xmlns:c15="http://schemas.microsoft.com/office/drawing/2012/chart" uri="{CE6537A1-D6FC-4f65-9D91-7224C49458BB}"/>
              </c:extLst>
            </c:dLbl>
            <c:dLbl>
              <c:idx val="11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D-3C4C-4813-9A78-B30D37299C30}"/>
                </c:ext>
                <c:ext xmlns:c15="http://schemas.microsoft.com/office/drawing/2012/chart" uri="{CE6537A1-D6FC-4f65-9D91-7224C49458BB}"/>
              </c:extLst>
            </c:dLbl>
            <c:dLbl>
              <c:idx val="12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E-3C4C-4813-9A78-B30D37299C30}"/>
                </c:ext>
                <c:ext xmlns:c15="http://schemas.microsoft.com/office/drawing/2012/chart" uri="{CE6537A1-D6FC-4f65-9D91-7224C49458BB}"/>
              </c:extLst>
            </c:dLbl>
            <c:dLbl>
              <c:idx val="13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F-3C4C-4813-9A78-B30D37299C30}"/>
                </c:ext>
                <c:ext xmlns:c15="http://schemas.microsoft.com/office/drawing/2012/chart" uri="{CE6537A1-D6FC-4f65-9D91-7224C49458BB}"/>
              </c:extLst>
            </c:dLbl>
            <c:dLbl>
              <c:idx val="15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10-3C4C-4813-9A78-B30D37299C30}"/>
                </c:ext>
                <c:ext xmlns:c15="http://schemas.microsoft.com/office/drawing/2012/chart" uri="{CE6537A1-D6FC-4f65-9D91-7224C49458BB}"/>
              </c:extLst>
            </c:dLbl>
            <c:spPr>
              <a:noFill/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b="1"/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0"/>
              </c:ext>
            </c:extLst>
          </c:dLbls>
          <c:cat>
            <c:numRef>
              <c:f>'[MTF ALL Index Tradesheet.xlsx]NiftyBank UC 7'!$AD$28:$AD$45</c:f>
              <c:numCache>
                <c:formatCode>General</c:formatCode>
                <c:ptCount val="16"/>
                <c:pt idx="0">
                  <c:v>2008</c:v>
                </c:pt>
                <c:pt idx="1">
                  <c:v>2009</c:v>
                </c:pt>
                <c:pt idx="2">
                  <c:v>2010</c:v>
                </c:pt>
                <c:pt idx="3">
                  <c:v>2011</c:v>
                </c:pt>
                <c:pt idx="4">
                  <c:v>2012</c:v>
                </c:pt>
                <c:pt idx="5">
                  <c:v>2013</c:v>
                </c:pt>
                <c:pt idx="6">
                  <c:v>2014</c:v>
                </c:pt>
                <c:pt idx="7">
                  <c:v>2015</c:v>
                </c:pt>
                <c:pt idx="8">
                  <c:v>2016</c:v>
                </c:pt>
                <c:pt idx="9">
                  <c:v>2017</c:v>
                </c:pt>
                <c:pt idx="10">
                  <c:v>2020</c:v>
                </c:pt>
                <c:pt idx="11">
                  <c:v>2021</c:v>
                </c:pt>
                <c:pt idx="12">
                  <c:v>2022</c:v>
                </c:pt>
                <c:pt idx="13">
                  <c:v>2023</c:v>
                </c:pt>
                <c:pt idx="14">
                  <c:v>2024</c:v>
                </c:pt>
                <c:pt idx="15">
                  <c:v>2025</c:v>
                </c:pt>
              </c:numCache>
              <c:extLst xmlns:c16r2="http://schemas.microsoft.com/office/drawing/2015/06/chart"/>
            </c:numRef>
          </c:cat>
          <c:val>
            <c:numRef>
              <c:f>'[MTF ALL Index Tradesheet.xlsx]NiftyBank UC 7'!$AF$28:$AF$45</c:f>
              <c:numCache>
                <c:formatCode>0.0%;\(0.0%\)</c:formatCode>
                <c:ptCount val="16"/>
                <c:pt idx="0">
                  <c:v>#N/A</c:v>
                </c:pt>
                <c:pt idx="1">
                  <c:v>-5.8347785717838815E-2</c:v>
                </c:pt>
                <c:pt idx="2">
                  <c:v>-0.1174362319776705</c:v>
                </c:pt>
                <c:pt idx="3">
                  <c:v>#N/A</c:v>
                </c:pt>
                <c:pt idx="4">
                  <c:v>-4.8993659650822963E-3</c:v>
                </c:pt>
                <c:pt idx="5">
                  <c:v>#N/A</c:v>
                </c:pt>
                <c:pt idx="6">
                  <c:v>-6.9466890432701114E-2</c:v>
                </c:pt>
                <c:pt idx="7">
                  <c:v>-1.4624056465052477E-2</c:v>
                </c:pt>
                <c:pt idx="8">
                  <c:v>-2.1543115435197831E-2</c:v>
                </c:pt>
                <c:pt idx="9">
                  <c:v>#N/A</c:v>
                </c:pt>
                <c:pt idx="10">
                  <c:v>-3.013062743169987E-2</c:v>
                </c:pt>
                <c:pt idx="11">
                  <c:v>#N/A</c:v>
                </c:pt>
                <c:pt idx="12">
                  <c:v>#N/A</c:v>
                </c:pt>
                <c:pt idx="13">
                  <c:v>#N/A</c:v>
                </c:pt>
                <c:pt idx="14">
                  <c:v>-5.4848179701693735E-2</c:v>
                </c:pt>
                <c:pt idx="15">
                  <c:v>#N/A</c:v>
                </c:pt>
              </c:numCache>
              <c:extLst xmlns:c16r2="http://schemas.microsoft.com/office/drawing/2015/06/chart"/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11-3C4C-4813-9A78-B30D37299C3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454618536"/>
        <c:axId val="454617752"/>
      </c:barChart>
      <c:catAx>
        <c:axId val="561524408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low"/>
        <c:txPr>
          <a:bodyPr rot="-5400000" vert="horz"/>
          <a:lstStyle/>
          <a:p>
            <a:pPr>
              <a:defRPr b="1"/>
            </a:pPr>
            <a:endParaRPr lang="en-US"/>
          </a:p>
        </c:txPr>
        <c:crossAx val="561524800"/>
        <c:crosses val="autoZero"/>
        <c:auto val="1"/>
        <c:lblAlgn val="ctr"/>
        <c:lblOffset val="100"/>
        <c:noMultiLvlLbl val="0"/>
      </c:catAx>
      <c:valAx>
        <c:axId val="561524800"/>
        <c:scaling>
          <c:orientation val="minMax"/>
        </c:scaling>
        <c:delete val="1"/>
        <c:axPos val="l"/>
        <c:numFmt formatCode="0.0%" sourceLinked="1"/>
        <c:majorTickMark val="out"/>
        <c:minorTickMark val="none"/>
        <c:tickLblPos val="nextTo"/>
        <c:crossAx val="561524408"/>
        <c:crosses val="autoZero"/>
        <c:crossBetween val="between"/>
      </c:valAx>
      <c:valAx>
        <c:axId val="454617752"/>
        <c:scaling>
          <c:orientation val="minMax"/>
        </c:scaling>
        <c:delete val="1"/>
        <c:axPos val="r"/>
        <c:numFmt formatCode="0.0%;\(0.0%\)" sourceLinked="1"/>
        <c:majorTickMark val="out"/>
        <c:minorTickMark val="none"/>
        <c:tickLblPos val="nextTo"/>
        <c:crossAx val="454618536"/>
        <c:crosses val="max"/>
        <c:crossBetween val="between"/>
      </c:valAx>
      <c:catAx>
        <c:axId val="454618536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454617752"/>
        <c:crosses val="autoZero"/>
        <c:auto val="1"/>
        <c:lblAlgn val="ctr"/>
        <c:lblOffset val="100"/>
        <c:noMultiLvlLbl val="0"/>
      </c:catAx>
    </c:plotArea>
    <c:legend>
      <c:legendPos val="r"/>
      <c:layout>
        <c:manualLayout>
          <c:xMode val="edge"/>
          <c:yMode val="edge"/>
          <c:x val="0.79384564271238234"/>
          <c:y val="3.5272562083585733E-3"/>
          <c:w val="0.19365715361529179"/>
          <c:h val="0.12789801704003753"/>
        </c:manualLayout>
      </c:layout>
      <c:overlay val="0"/>
      <c:txPr>
        <a:bodyPr/>
        <a:lstStyle/>
        <a:p>
          <a:pPr>
            <a:defRPr b="1"/>
          </a:pPr>
          <a:endParaRPr lang="en-US"/>
        </a:p>
      </c:txPr>
    </c:legend>
    <c:plotVisOnly val="1"/>
    <c:dispBlanksAs val="gap"/>
    <c:showDLblsOverMax val="0"/>
  </c:chart>
  <c:spPr>
    <a:ln w="12700">
      <a:solidFill>
        <a:srgbClr val="000000"/>
      </a:solidFill>
    </a:ln>
    <a:effectLst>
      <a:outerShdw blurRad="50800" dist="37357" dir="2700000" rotWithShape="0">
        <a:scrgbClr r="0" g="0" b="0">
          <a:alpha val="80000"/>
        </a:scrgbClr>
      </a:outerShdw>
    </a:effectLst>
  </c:sp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2.6190476190476191E-2"/>
          <c:y val="4.230769230769231E-2"/>
          <c:w val="0.97380952380952379"/>
          <c:h val="0.83028225317989102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'[MTF ALL Index Tradesheet.xlsx]Midcap UC 7'!$AE$27</c:f>
              <c:strCache>
                <c:ptCount val="1"/>
                <c:pt idx="0">
                  <c:v>Net Return</c:v>
                </c:pt>
              </c:strCache>
            </c:strRef>
          </c:tx>
          <c:spPr>
            <a:solidFill>
              <a:srgbClr val="00B050"/>
            </a:solidFill>
          </c:spPr>
          <c:invertIfNegative val="1"/>
          <c:dLbls>
            <c:dLbl>
              <c:idx val="2"/>
              <c:layout>
                <c:manualLayout>
                  <c:x val="0"/>
                  <c:y val="7.3305422430546231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0-D069-4957-B604-A15543E5584B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3"/>
              <c:layout>
                <c:manualLayout>
                  <c:x val="0"/>
                  <c:y val="8.4470388200992355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1-D069-4957-B604-A15543E5584B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6"/>
              <c:layout>
                <c:manualLayout>
                  <c:x val="0"/>
                  <c:y val="3.6339801939008895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2-D069-4957-B604-A15543E5584B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7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3-D069-4957-B604-A15543E5584B}"/>
                </c:ext>
                <c:ext xmlns:c15="http://schemas.microsoft.com/office/drawing/2012/chart" uri="{CE6537A1-D6FC-4f65-9D91-7224C49458BB}"/>
              </c:extLst>
            </c:dLbl>
            <c:dLbl>
              <c:idx val="9"/>
              <c:layout>
                <c:manualLayout>
                  <c:x val="-2.1423863721284644E-3"/>
                  <c:y val="8.830995130103754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4-D069-4957-B604-A15543E5584B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13"/>
              <c:layout>
                <c:manualLayout>
                  <c:x val="-2.4148756339049423E-3"/>
                  <c:y val="0.166574125485841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0-DCC5-43B1-8147-5EF45B730E45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b="1"/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0"/>
              </c:ext>
            </c:extLst>
          </c:dLbls>
          <c:cat>
            <c:numRef>
              <c:f>'[MTF ALL Index Tradesheet.xlsx]Midcap UC 7'!$AD$28:$AD$45</c:f>
              <c:numCache>
                <c:formatCode>General</c:formatCode>
                <c:ptCount val="17"/>
                <c:pt idx="0">
                  <c:v>2008</c:v>
                </c:pt>
                <c:pt idx="1">
                  <c:v>2009</c:v>
                </c:pt>
                <c:pt idx="2">
                  <c:v>2010</c:v>
                </c:pt>
                <c:pt idx="3">
                  <c:v>2012</c:v>
                </c:pt>
                <c:pt idx="4">
                  <c:v>2013</c:v>
                </c:pt>
                <c:pt idx="5">
                  <c:v>2014</c:v>
                </c:pt>
                <c:pt idx="6">
                  <c:v>2015</c:v>
                </c:pt>
                <c:pt idx="7">
                  <c:v>2016</c:v>
                </c:pt>
                <c:pt idx="8">
                  <c:v>2017</c:v>
                </c:pt>
                <c:pt idx="9">
                  <c:v>2018</c:v>
                </c:pt>
                <c:pt idx="10">
                  <c:v>2019</c:v>
                </c:pt>
                <c:pt idx="11">
                  <c:v>2020</c:v>
                </c:pt>
                <c:pt idx="12">
                  <c:v>2021</c:v>
                </c:pt>
                <c:pt idx="13">
                  <c:v>2022</c:v>
                </c:pt>
                <c:pt idx="14">
                  <c:v>2023</c:v>
                </c:pt>
                <c:pt idx="15">
                  <c:v>2024</c:v>
                </c:pt>
                <c:pt idx="16">
                  <c:v>2025</c:v>
                </c:pt>
              </c:numCache>
              <c:extLst xmlns:c16r2="http://schemas.microsoft.com/office/drawing/2015/06/chart"/>
            </c:numRef>
          </c:cat>
          <c:val>
            <c:numRef>
              <c:f>'[MTF ALL Index Tradesheet.xlsx]Midcap UC 7'!$AE$28:$AE$45</c:f>
              <c:numCache>
                <c:formatCode>0.0%</c:formatCode>
                <c:ptCount val="17"/>
                <c:pt idx="0">
                  <c:v>0.10645027419817799</c:v>
                </c:pt>
                <c:pt idx="1">
                  <c:v>0.24273648834856573</c:v>
                </c:pt>
                <c:pt idx="2">
                  <c:v>3.5465522203266084E-2</c:v>
                </c:pt>
                <c:pt idx="3">
                  <c:v>-5.1482264052025717E-3</c:v>
                </c:pt>
                <c:pt idx="4">
                  <c:v>1.0547937510903341E-2</c:v>
                </c:pt>
                <c:pt idx="5">
                  <c:v>5.8592795291973442E-2</c:v>
                </c:pt>
                <c:pt idx="6">
                  <c:v>9.2705976351050462E-2</c:v>
                </c:pt>
                <c:pt idx="7">
                  <c:v>1.8271945349920167E-2</c:v>
                </c:pt>
                <c:pt idx="8">
                  <c:v>0.12550327689883337</c:v>
                </c:pt>
                <c:pt idx="9">
                  <c:v>-1.081421856402066E-3</c:v>
                </c:pt>
                <c:pt idx="10">
                  <c:v>2.5734403770380873E-2</c:v>
                </c:pt>
                <c:pt idx="11">
                  <c:v>2.896502920867285E-2</c:v>
                </c:pt>
                <c:pt idx="12">
                  <c:v>7.9756320822037527E-2</c:v>
                </c:pt>
                <c:pt idx="13">
                  <c:v>-4.7852696197316053E-2</c:v>
                </c:pt>
                <c:pt idx="14">
                  <c:v>6.5690395489782408E-2</c:v>
                </c:pt>
                <c:pt idx="15">
                  <c:v>9.3842936394519266E-2</c:v>
                </c:pt>
                <c:pt idx="16">
                  <c:v>0.19414457621262637</c:v>
                </c:pt>
              </c:numCache>
              <c:extLst xmlns:c16r2="http://schemas.microsoft.com/office/drawing/2015/06/chart"/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5-D069-4957-B604-A15543E5584B}"/>
            </c:ex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0000"/>
                  </a:solidFill>
                </c14:spPr>
              </c14:invertSolidFillFmt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454620104"/>
        <c:axId val="454618928"/>
      </c:barChart>
      <c:barChart>
        <c:barDir val="col"/>
        <c:grouping val="clustered"/>
        <c:varyColors val="0"/>
        <c:ser>
          <c:idx val="1"/>
          <c:order val="1"/>
          <c:tx>
            <c:strRef>
              <c:f>'[MTF ALL Index Tradesheet.xlsx]Midcap UC 7'!$AF$27</c:f>
              <c:strCache>
                <c:ptCount val="1"/>
                <c:pt idx="0">
                  <c:v>Net DD%</c:v>
                </c:pt>
              </c:strCache>
            </c:strRef>
          </c:tx>
          <c:invertIfNegative val="0"/>
          <c:dLbls>
            <c:dLbl>
              <c:idx val="0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6-D069-4957-B604-A15543E5584B}"/>
                </c:ext>
                <c:ext xmlns:c15="http://schemas.microsoft.com/office/drawing/2012/chart" uri="{CE6537A1-D6FC-4f65-9D91-7224C49458BB}"/>
              </c:extLst>
            </c:dLbl>
            <c:dLbl>
              <c:idx val="1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7-D069-4957-B604-A15543E5584B}"/>
                </c:ext>
                <c:ext xmlns:c15="http://schemas.microsoft.com/office/drawing/2012/chart" uri="{CE6537A1-D6FC-4f65-9D91-7224C49458BB}"/>
              </c:extLst>
            </c:dLbl>
            <c:dLbl>
              <c:idx val="2"/>
              <c:layout>
                <c:manualLayout>
                  <c:x val="-1.9638314881021615E-17"/>
                  <c:y val="3.8398654278482603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8-D069-4957-B604-A15543E5584B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3"/>
              <c:layout>
                <c:manualLayout>
                  <c:x val="6.4271591163853926E-3"/>
                  <c:y val="1.4078235400522038E-16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9-D069-4957-B604-A15543E5584B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4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A-D069-4957-B604-A15543E5584B}"/>
                </c:ext>
                <c:ext xmlns:c15="http://schemas.microsoft.com/office/drawing/2012/chart" uri="{CE6537A1-D6FC-4f65-9D91-7224C49458BB}"/>
              </c:extLst>
            </c:dLbl>
            <c:dLbl>
              <c:idx val="5"/>
              <c:layout>
                <c:manualLayout>
                  <c:x val="0"/>
                  <c:y val="1.1105160300270729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14-D069-4957-B604-A15543E5584B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6"/>
              <c:layout>
                <c:manualLayout>
                  <c:x val="-9.6595025356194155E-3"/>
                  <c:y val="-1.1104723097841532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15-D069-4957-B604-A15543E5584B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8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B-D069-4957-B604-A15543E5584B}"/>
                </c:ext>
                <c:ext xmlns:c15="http://schemas.microsoft.com/office/drawing/2012/chart" uri="{CE6537A1-D6FC-4f65-9D91-7224C49458BB}"/>
              </c:extLst>
            </c:dLbl>
            <c:dLbl>
              <c:idx val="9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C-D069-4957-B604-A15543E5584B}"/>
                </c:ext>
                <c:ext xmlns:c15="http://schemas.microsoft.com/office/drawing/2012/chart" uri="{CE6537A1-D6FC-4f65-9D91-7224C49458BB}"/>
              </c:extLst>
            </c:dLbl>
            <c:dLbl>
              <c:idx val="10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D-D069-4957-B604-A15543E5584B}"/>
                </c:ext>
                <c:ext xmlns:c15="http://schemas.microsoft.com/office/drawing/2012/chart" uri="{CE6537A1-D6FC-4f65-9D91-7224C49458BB}"/>
              </c:extLst>
            </c:dLbl>
            <c:dLbl>
              <c:idx val="11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E-D069-4957-B604-A15543E5584B}"/>
                </c:ext>
                <c:ext xmlns:c15="http://schemas.microsoft.com/office/drawing/2012/chart" uri="{CE6537A1-D6FC-4f65-9D91-7224C49458BB}"/>
              </c:extLst>
            </c:dLbl>
            <c:dLbl>
              <c:idx val="13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F-D069-4957-B604-A15543E5584B}"/>
                </c:ext>
                <c:ext xmlns:c15="http://schemas.microsoft.com/office/drawing/2012/chart" uri="{CE6537A1-D6FC-4f65-9D91-7224C49458BB}"/>
              </c:extLst>
            </c:dLbl>
            <c:dLbl>
              <c:idx val="14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10-D069-4957-B604-A15543E5584B}"/>
                </c:ext>
                <c:ext xmlns:c15="http://schemas.microsoft.com/office/drawing/2012/chart" uri="{CE6537A1-D6FC-4f65-9D91-7224C49458BB}"/>
              </c:extLst>
            </c:dLbl>
            <c:dLbl>
              <c:idx val="15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11-D069-4957-B604-A15543E5584B}"/>
                </c:ext>
                <c:ext xmlns:c15="http://schemas.microsoft.com/office/drawing/2012/chart" uri="{CE6537A1-D6FC-4f65-9D91-7224C49458BB}"/>
              </c:extLst>
            </c:dLbl>
            <c:dLbl>
              <c:idx val="16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12-D069-4957-B604-A15543E5584B}"/>
                </c:ext>
                <c:ext xmlns:c15="http://schemas.microsoft.com/office/drawing/2012/chart" uri="{CE6537A1-D6FC-4f65-9D91-7224C49458BB}"/>
              </c:extLst>
            </c:dLbl>
            <c:spPr>
              <a:noFill/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b="1"/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0"/>
              </c:ext>
            </c:extLst>
          </c:dLbls>
          <c:cat>
            <c:numRef>
              <c:f>'[MTF ALL Index Tradesheet.xlsx]Midcap UC 7'!$AD$28:$AD$45</c:f>
              <c:numCache>
                <c:formatCode>General</c:formatCode>
                <c:ptCount val="17"/>
                <c:pt idx="0">
                  <c:v>2008</c:v>
                </c:pt>
                <c:pt idx="1">
                  <c:v>2009</c:v>
                </c:pt>
                <c:pt idx="2">
                  <c:v>2010</c:v>
                </c:pt>
                <c:pt idx="3">
                  <c:v>2012</c:v>
                </c:pt>
                <c:pt idx="4">
                  <c:v>2013</c:v>
                </c:pt>
                <c:pt idx="5">
                  <c:v>2014</c:v>
                </c:pt>
                <c:pt idx="6">
                  <c:v>2015</c:v>
                </c:pt>
                <c:pt idx="7">
                  <c:v>2016</c:v>
                </c:pt>
                <c:pt idx="8">
                  <c:v>2017</c:v>
                </c:pt>
                <c:pt idx="9">
                  <c:v>2018</c:v>
                </c:pt>
                <c:pt idx="10">
                  <c:v>2019</c:v>
                </c:pt>
                <c:pt idx="11">
                  <c:v>2020</c:v>
                </c:pt>
                <c:pt idx="12">
                  <c:v>2021</c:v>
                </c:pt>
                <c:pt idx="13">
                  <c:v>2022</c:v>
                </c:pt>
                <c:pt idx="14">
                  <c:v>2023</c:v>
                </c:pt>
                <c:pt idx="15">
                  <c:v>2024</c:v>
                </c:pt>
                <c:pt idx="16">
                  <c:v>2025</c:v>
                </c:pt>
              </c:numCache>
              <c:extLst xmlns:c16r2="http://schemas.microsoft.com/office/drawing/2015/06/chart"/>
            </c:numRef>
          </c:cat>
          <c:val>
            <c:numRef>
              <c:f>'[MTF ALL Index Tradesheet.xlsx]Midcap UC 7'!$AF$28:$AF$45</c:f>
              <c:numCache>
                <c:formatCode>0.0%;\(0.0%\)</c:formatCode>
                <c:ptCount val="17"/>
                <c:pt idx="0">
                  <c:v>#N/A</c:v>
                </c:pt>
                <c:pt idx="1">
                  <c:v>-4.4587739420728269E-3</c:v>
                </c:pt>
                <c:pt idx="2">
                  <c:v>-3.2986247544204261E-2</c:v>
                </c:pt>
                <c:pt idx="3">
                  <c:v>-3.3168368280455239E-2</c:v>
                </c:pt>
                <c:pt idx="4">
                  <c:v>#N/A</c:v>
                </c:pt>
                <c:pt idx="5">
                  <c:v>-7.2745751109122942E-3</c:v>
                </c:pt>
                <c:pt idx="6">
                  <c:v>-7.8586246276951092E-3</c:v>
                </c:pt>
                <c:pt idx="7">
                  <c:v>-3.8206590888664349E-2</c:v>
                </c:pt>
                <c:pt idx="8">
                  <c:v>#N/A</c:v>
                </c:pt>
                <c:pt idx="9">
                  <c:v>#N/A</c:v>
                </c:pt>
                <c:pt idx="10">
                  <c:v>#N/A</c:v>
                </c:pt>
                <c:pt idx="11">
                  <c:v>#N/A</c:v>
                </c:pt>
                <c:pt idx="12">
                  <c:v>-4.5924030877410801E-2</c:v>
                </c:pt>
                <c:pt idx="13">
                  <c:v>#N/A</c:v>
                </c:pt>
                <c:pt idx="14">
                  <c:v>#N/A</c:v>
                </c:pt>
                <c:pt idx="15">
                  <c:v>#N/A</c:v>
                </c:pt>
                <c:pt idx="16">
                  <c:v>#N/A</c:v>
                </c:pt>
              </c:numCache>
              <c:extLst xmlns:c16r2="http://schemas.microsoft.com/office/drawing/2015/06/chart"/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13-D069-4957-B604-A15543E5584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454618144"/>
        <c:axId val="454621280"/>
      </c:barChart>
      <c:catAx>
        <c:axId val="45462010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low"/>
        <c:txPr>
          <a:bodyPr rot="-5400000" vert="horz"/>
          <a:lstStyle/>
          <a:p>
            <a:pPr>
              <a:defRPr b="1"/>
            </a:pPr>
            <a:endParaRPr lang="en-US"/>
          </a:p>
        </c:txPr>
        <c:crossAx val="454618928"/>
        <c:crosses val="autoZero"/>
        <c:auto val="1"/>
        <c:lblAlgn val="ctr"/>
        <c:lblOffset val="100"/>
        <c:noMultiLvlLbl val="0"/>
      </c:catAx>
      <c:valAx>
        <c:axId val="454618928"/>
        <c:scaling>
          <c:orientation val="minMax"/>
        </c:scaling>
        <c:delete val="1"/>
        <c:axPos val="l"/>
        <c:numFmt formatCode="0.0%" sourceLinked="1"/>
        <c:majorTickMark val="out"/>
        <c:minorTickMark val="none"/>
        <c:tickLblPos val="nextTo"/>
        <c:crossAx val="454620104"/>
        <c:crosses val="autoZero"/>
        <c:crossBetween val="between"/>
      </c:valAx>
      <c:valAx>
        <c:axId val="454621280"/>
        <c:scaling>
          <c:orientation val="minMax"/>
        </c:scaling>
        <c:delete val="1"/>
        <c:axPos val="r"/>
        <c:numFmt formatCode="0.0%;\(0.0%\)" sourceLinked="1"/>
        <c:majorTickMark val="out"/>
        <c:minorTickMark val="none"/>
        <c:tickLblPos val="nextTo"/>
        <c:crossAx val="454618144"/>
        <c:crosses val="max"/>
        <c:crossBetween val="between"/>
      </c:valAx>
      <c:catAx>
        <c:axId val="454618144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454621280"/>
        <c:crosses val="autoZero"/>
        <c:auto val="1"/>
        <c:lblAlgn val="ctr"/>
        <c:lblOffset val="100"/>
        <c:noMultiLvlLbl val="0"/>
      </c:catAx>
    </c:plotArea>
    <c:legend>
      <c:legendPos val="r"/>
      <c:layout>
        <c:manualLayout>
          <c:xMode val="edge"/>
          <c:yMode val="edge"/>
          <c:x val="0.79384564271238234"/>
          <c:y val="3.5272562083585733E-3"/>
          <c:w val="0.19365715361529179"/>
          <c:h val="0.12789801704003753"/>
        </c:manualLayout>
      </c:layout>
      <c:overlay val="0"/>
      <c:txPr>
        <a:bodyPr/>
        <a:lstStyle/>
        <a:p>
          <a:pPr>
            <a:defRPr b="1"/>
          </a:pPr>
          <a:endParaRPr lang="en-US"/>
        </a:p>
      </c:txPr>
    </c:legend>
    <c:plotVisOnly val="1"/>
    <c:dispBlanksAs val="gap"/>
    <c:showDLblsOverMax val="0"/>
  </c:chart>
  <c:spPr>
    <a:ln w="12700">
      <a:solidFill>
        <a:srgbClr val="000000"/>
      </a:solidFill>
    </a:ln>
    <a:effectLst>
      <a:outerShdw blurRad="50800" dist="37357" dir="2700000" rotWithShape="0">
        <a:scrgbClr r="0" g="0" b="0">
          <a:alpha val="80000"/>
        </a:scrgbClr>
      </a:outerShdw>
    </a:effectLst>
  </c:sp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2.6190476190476191E-2"/>
          <c:y val="4.230769230769231E-2"/>
          <c:w val="0.97380952380952379"/>
          <c:h val="0.83028225317989102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'[MTF ALL Index Tradesheet.xlsx]Nifty UC 7'!$AE$27</c:f>
              <c:strCache>
                <c:ptCount val="1"/>
                <c:pt idx="0">
                  <c:v>Net Return</c:v>
                </c:pt>
              </c:strCache>
            </c:strRef>
          </c:tx>
          <c:spPr>
            <a:solidFill>
              <a:srgbClr val="00B050"/>
            </a:solidFill>
          </c:spPr>
          <c:invertIfNegative val="1"/>
          <c:dLbls>
            <c:dLbl>
              <c:idx val="3"/>
              <c:layout>
                <c:manualLayout>
                  <c:x val="0"/>
                  <c:y val="4.2629938233583195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0-A4A2-4361-A204-8734B07488AA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7"/>
              <c:layout>
                <c:manualLayout>
                  <c:x val="4.1220770984212443E-3"/>
                  <c:y val="4.2629938233581634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1-A4A2-4361-A204-8734B07488AA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10"/>
              <c:layout>
                <c:manualLayout>
                  <c:x val="-7.5570540473723906E-17"/>
                  <c:y val="8.5259876467166391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2-A4A2-4361-A204-8734B07488AA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13"/>
              <c:layout>
                <c:manualLayout>
                  <c:x val="4.1220770984210934E-3"/>
                  <c:y val="0.12362682087739134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3-A4A2-4361-A204-8734B07488AA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15"/>
              <c:layout>
                <c:manualLayout>
                  <c:x val="0"/>
                  <c:y val="4.2629938233582415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4-A4A2-4361-A204-8734B07488AA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b="1"/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0"/>
              </c:ext>
            </c:extLst>
          </c:dLbls>
          <c:cat>
            <c:numRef>
              <c:f>'[MTF ALL Index Tradesheet.xlsx]Nifty UC 7'!$AD$28:$AD$45</c:f>
              <c:numCache>
                <c:formatCode>General</c:formatCode>
                <c:ptCount val="16"/>
                <c:pt idx="0">
                  <c:v>2008</c:v>
                </c:pt>
                <c:pt idx="1">
                  <c:v>2009</c:v>
                </c:pt>
                <c:pt idx="2">
                  <c:v>2010</c:v>
                </c:pt>
                <c:pt idx="3">
                  <c:v>2011</c:v>
                </c:pt>
                <c:pt idx="4">
                  <c:v>2012</c:v>
                </c:pt>
                <c:pt idx="5">
                  <c:v>2013</c:v>
                </c:pt>
                <c:pt idx="6">
                  <c:v>2014</c:v>
                </c:pt>
                <c:pt idx="7">
                  <c:v>2015</c:v>
                </c:pt>
                <c:pt idx="8">
                  <c:v>2016</c:v>
                </c:pt>
                <c:pt idx="9">
                  <c:v>2017</c:v>
                </c:pt>
                <c:pt idx="10">
                  <c:v>2020</c:v>
                </c:pt>
                <c:pt idx="11">
                  <c:v>2021</c:v>
                </c:pt>
                <c:pt idx="12">
                  <c:v>2022</c:v>
                </c:pt>
                <c:pt idx="13">
                  <c:v>2023</c:v>
                </c:pt>
                <c:pt idx="14">
                  <c:v>2024</c:v>
                </c:pt>
                <c:pt idx="15">
                  <c:v>2025</c:v>
                </c:pt>
              </c:numCache>
              <c:extLst xmlns:c16r2="http://schemas.microsoft.com/office/drawing/2015/06/chart"/>
            </c:numRef>
          </c:cat>
          <c:val>
            <c:numRef>
              <c:f>'[MTF ALL Index Tradesheet.xlsx]Nifty UC 7'!$AE$28:$AE$45</c:f>
              <c:numCache>
                <c:formatCode>0.0%</c:formatCode>
                <c:ptCount val="16"/>
                <c:pt idx="0">
                  <c:v>1.4505260640841761E-2</c:v>
                </c:pt>
                <c:pt idx="1">
                  <c:v>0.50462520320448778</c:v>
                </c:pt>
                <c:pt idx="2">
                  <c:v>2.2023201253802319E-2</c:v>
                </c:pt>
                <c:pt idx="3">
                  <c:v>1.6624842846366578E-2</c:v>
                </c:pt>
                <c:pt idx="4">
                  <c:v>5.5924426949456388E-2</c:v>
                </c:pt>
                <c:pt idx="5">
                  <c:v>6.5748212101323922E-2</c:v>
                </c:pt>
                <c:pt idx="6">
                  <c:v>9.3671555135489415E-2</c:v>
                </c:pt>
                <c:pt idx="7">
                  <c:v>2.3708450514268897E-2</c:v>
                </c:pt>
                <c:pt idx="8">
                  <c:v>1.8221633727633704E-2</c:v>
                </c:pt>
                <c:pt idx="9">
                  <c:v>3.1380036274045425E-2</c:v>
                </c:pt>
                <c:pt idx="10">
                  <c:v>0.11767418945109814</c:v>
                </c:pt>
                <c:pt idx="11">
                  <c:v>3.9325628112506741E-2</c:v>
                </c:pt>
                <c:pt idx="12">
                  <c:v>3.4166344775018925E-2</c:v>
                </c:pt>
                <c:pt idx="13">
                  <c:v>-3.1344203300112367E-2</c:v>
                </c:pt>
                <c:pt idx="14">
                  <c:v>8.049883928657954E-2</c:v>
                </c:pt>
                <c:pt idx="15">
                  <c:v>0.10674557939696429</c:v>
                </c:pt>
              </c:numCache>
              <c:extLst xmlns:c16r2="http://schemas.microsoft.com/office/drawing/2015/06/chart"/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5-A4A2-4361-A204-8734B07488AA}"/>
            </c:ex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0000"/>
                  </a:solidFill>
                </c14:spPr>
              </c14:invertSolidFillFmt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454619712"/>
        <c:axId val="560271360"/>
      </c:barChart>
      <c:barChart>
        <c:barDir val="col"/>
        <c:grouping val="clustered"/>
        <c:varyColors val="0"/>
        <c:ser>
          <c:idx val="1"/>
          <c:order val="1"/>
          <c:tx>
            <c:strRef>
              <c:f>'[MTF ALL Index Tradesheet.xlsx]Nifty UC 7'!$AF$27</c:f>
              <c:strCache>
                <c:ptCount val="1"/>
                <c:pt idx="0">
                  <c:v>Net DD%</c:v>
                </c:pt>
              </c:strCache>
            </c:strRef>
          </c:tx>
          <c:invertIfNegative val="0"/>
          <c:dLbls>
            <c:dLbl>
              <c:idx val="0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6-A4A2-4361-A204-8734B07488AA}"/>
                </c:ext>
                <c:ext xmlns:c15="http://schemas.microsoft.com/office/drawing/2012/chart" uri="{CE6537A1-D6FC-4f65-9D91-7224C49458BB}"/>
              </c:extLst>
            </c:dLbl>
            <c:dLbl>
              <c:idx val="3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7-A4A2-4361-A204-8734B07488AA}"/>
                </c:ext>
                <c:ext xmlns:c15="http://schemas.microsoft.com/office/drawing/2012/chart" uri="{CE6537A1-D6FC-4f65-9D91-7224C49458BB}"/>
              </c:extLst>
            </c:dLbl>
            <c:dLbl>
              <c:idx val="4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8-A4A2-4361-A204-8734B07488AA}"/>
                </c:ext>
                <c:ext xmlns:c15="http://schemas.microsoft.com/office/drawing/2012/chart" uri="{CE6537A1-D6FC-4f65-9D91-7224C49458BB}"/>
              </c:extLst>
            </c:dLbl>
            <c:dLbl>
              <c:idx val="5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9-A4A2-4361-A204-8734B07488AA}"/>
                </c:ext>
                <c:ext xmlns:c15="http://schemas.microsoft.com/office/drawing/2012/chart" uri="{CE6537A1-D6FC-4f65-9D91-7224C49458BB}"/>
              </c:extLst>
            </c:dLbl>
            <c:dLbl>
              <c:idx val="6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A-A4A2-4361-A204-8734B07488AA}"/>
                </c:ext>
                <c:ext xmlns:c15="http://schemas.microsoft.com/office/drawing/2012/chart" uri="{CE6537A1-D6FC-4f65-9D91-7224C49458BB}"/>
              </c:extLst>
            </c:dLbl>
            <c:dLbl>
              <c:idx val="9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B-A4A2-4361-A204-8734B07488AA}"/>
                </c:ext>
                <c:ext xmlns:c15="http://schemas.microsoft.com/office/drawing/2012/chart" uri="{CE6537A1-D6FC-4f65-9D91-7224C49458BB}"/>
              </c:extLst>
            </c:dLbl>
            <c:dLbl>
              <c:idx val="10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C-A4A2-4361-A204-8734B07488AA}"/>
                </c:ext>
                <c:ext xmlns:c15="http://schemas.microsoft.com/office/drawing/2012/chart" uri="{CE6537A1-D6FC-4f65-9D91-7224C49458BB}"/>
              </c:extLst>
            </c:dLbl>
            <c:dLbl>
              <c:idx val="12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D-A4A2-4361-A204-8734B07488AA}"/>
                </c:ext>
                <c:ext xmlns:c15="http://schemas.microsoft.com/office/drawing/2012/chart" uri="{CE6537A1-D6FC-4f65-9D91-7224C49458BB}"/>
              </c:extLst>
            </c:dLbl>
            <c:dLbl>
              <c:idx val="13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E-A4A2-4361-A204-8734B07488AA}"/>
                </c:ext>
                <c:ext xmlns:c15="http://schemas.microsoft.com/office/drawing/2012/chart" uri="{CE6537A1-D6FC-4f65-9D91-7224C49458BB}"/>
              </c:extLst>
            </c:dLbl>
            <c:dLbl>
              <c:idx val="14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F-A4A2-4361-A204-8734B07488AA}"/>
                </c:ext>
                <c:ext xmlns:c15="http://schemas.microsoft.com/office/drawing/2012/chart" uri="{CE6537A1-D6FC-4f65-9D91-7224C49458BB}"/>
              </c:extLst>
            </c:dLbl>
            <c:dLbl>
              <c:idx val="15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10-A4A2-4361-A204-8734B07488AA}"/>
                </c:ext>
                <c:ext xmlns:c15="http://schemas.microsoft.com/office/drawing/2012/chart" uri="{CE6537A1-D6FC-4f65-9D91-7224C49458BB}"/>
              </c:extLst>
            </c:dLbl>
            <c:spPr>
              <a:noFill/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b="1"/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</c:ext>
            </c:extLst>
          </c:dLbls>
          <c:cat>
            <c:numRef>
              <c:f>'[MTF ALL Index Tradesheet.xlsx]Nifty UC 7'!$AD$28:$AD$45</c:f>
              <c:numCache>
                <c:formatCode>General</c:formatCode>
                <c:ptCount val="16"/>
                <c:pt idx="0">
                  <c:v>2008</c:v>
                </c:pt>
                <c:pt idx="1">
                  <c:v>2009</c:v>
                </c:pt>
                <c:pt idx="2">
                  <c:v>2010</c:v>
                </c:pt>
                <c:pt idx="3">
                  <c:v>2011</c:v>
                </c:pt>
                <c:pt idx="4">
                  <c:v>2012</c:v>
                </c:pt>
                <c:pt idx="5">
                  <c:v>2013</c:v>
                </c:pt>
                <c:pt idx="6">
                  <c:v>2014</c:v>
                </c:pt>
                <c:pt idx="7">
                  <c:v>2015</c:v>
                </c:pt>
                <c:pt idx="8">
                  <c:v>2016</c:v>
                </c:pt>
                <c:pt idx="9">
                  <c:v>2017</c:v>
                </c:pt>
                <c:pt idx="10">
                  <c:v>2020</c:v>
                </c:pt>
                <c:pt idx="11">
                  <c:v>2021</c:v>
                </c:pt>
                <c:pt idx="12">
                  <c:v>2022</c:v>
                </c:pt>
                <c:pt idx="13">
                  <c:v>2023</c:v>
                </c:pt>
                <c:pt idx="14">
                  <c:v>2024</c:v>
                </c:pt>
                <c:pt idx="15">
                  <c:v>2025</c:v>
                </c:pt>
              </c:numCache>
              <c:extLst xmlns:c16r2="http://schemas.microsoft.com/office/drawing/2015/06/chart"/>
            </c:numRef>
          </c:cat>
          <c:val>
            <c:numRef>
              <c:f>'[MTF ALL Index Tradesheet.xlsx]Nifty UC 7'!$AF$28:$AF$45</c:f>
              <c:numCache>
                <c:formatCode>0.0%;\(0.0%\)</c:formatCode>
                <c:ptCount val="16"/>
                <c:pt idx="0">
                  <c:v>#N/A</c:v>
                </c:pt>
                <c:pt idx="1">
                  <c:v>-5.5714932126696794E-2</c:v>
                </c:pt>
                <c:pt idx="2">
                  <c:v>-5.874761244608763E-2</c:v>
                </c:pt>
                <c:pt idx="3">
                  <c:v>#N/A</c:v>
                </c:pt>
                <c:pt idx="4">
                  <c:v>#N/A</c:v>
                </c:pt>
                <c:pt idx="5">
                  <c:v>#N/A</c:v>
                </c:pt>
                <c:pt idx="6">
                  <c:v>#N/A</c:v>
                </c:pt>
                <c:pt idx="7">
                  <c:v>-1.7421543805059253E-2</c:v>
                </c:pt>
                <c:pt idx="8">
                  <c:v>-1.113494918530634E-2</c:v>
                </c:pt>
                <c:pt idx="9">
                  <c:v>#N/A</c:v>
                </c:pt>
                <c:pt idx="10">
                  <c:v>#N/A</c:v>
                </c:pt>
                <c:pt idx="11">
                  <c:v>-7.2837295182964117E-4</c:v>
                </c:pt>
                <c:pt idx="12">
                  <c:v>#N/A</c:v>
                </c:pt>
                <c:pt idx="13">
                  <c:v>#N/A</c:v>
                </c:pt>
                <c:pt idx="14">
                  <c:v>-2.5630009013687668E-2</c:v>
                </c:pt>
                <c:pt idx="15">
                  <c:v>#N/A</c:v>
                </c:pt>
              </c:numCache>
              <c:extLst xmlns:c16r2="http://schemas.microsoft.com/office/drawing/2015/06/chart"/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11-A4A2-4361-A204-8734B07488AA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560272144"/>
        <c:axId val="560270184"/>
      </c:barChart>
      <c:catAx>
        <c:axId val="45461971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low"/>
        <c:txPr>
          <a:bodyPr rot="-5400000" vert="horz"/>
          <a:lstStyle/>
          <a:p>
            <a:pPr>
              <a:defRPr b="1"/>
            </a:pPr>
            <a:endParaRPr lang="en-US"/>
          </a:p>
        </c:txPr>
        <c:crossAx val="560271360"/>
        <c:crosses val="autoZero"/>
        <c:auto val="1"/>
        <c:lblAlgn val="ctr"/>
        <c:lblOffset val="100"/>
        <c:noMultiLvlLbl val="0"/>
      </c:catAx>
      <c:valAx>
        <c:axId val="560271360"/>
        <c:scaling>
          <c:orientation val="minMax"/>
        </c:scaling>
        <c:delete val="1"/>
        <c:axPos val="l"/>
        <c:numFmt formatCode="0.0%" sourceLinked="1"/>
        <c:majorTickMark val="out"/>
        <c:minorTickMark val="none"/>
        <c:tickLblPos val="nextTo"/>
        <c:crossAx val="454619712"/>
        <c:crosses val="autoZero"/>
        <c:crossBetween val="between"/>
      </c:valAx>
      <c:valAx>
        <c:axId val="560270184"/>
        <c:scaling>
          <c:orientation val="minMax"/>
        </c:scaling>
        <c:delete val="1"/>
        <c:axPos val="r"/>
        <c:numFmt formatCode="0.0%;\(0.0%\)" sourceLinked="1"/>
        <c:majorTickMark val="out"/>
        <c:minorTickMark val="none"/>
        <c:tickLblPos val="nextTo"/>
        <c:crossAx val="560272144"/>
        <c:crosses val="max"/>
        <c:crossBetween val="between"/>
      </c:valAx>
      <c:catAx>
        <c:axId val="560272144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560270184"/>
        <c:crosses val="autoZero"/>
        <c:auto val="1"/>
        <c:lblAlgn val="ctr"/>
        <c:lblOffset val="100"/>
        <c:noMultiLvlLbl val="0"/>
      </c:catAx>
    </c:plotArea>
    <c:legend>
      <c:legendPos val="r"/>
      <c:layout>
        <c:manualLayout>
          <c:xMode val="edge"/>
          <c:yMode val="edge"/>
          <c:x val="0.79384564271238234"/>
          <c:y val="3.5272562083585733E-3"/>
          <c:w val="0.19365715361529179"/>
          <c:h val="0.12789801704003753"/>
        </c:manualLayout>
      </c:layout>
      <c:overlay val="0"/>
      <c:txPr>
        <a:bodyPr/>
        <a:lstStyle/>
        <a:p>
          <a:pPr>
            <a:defRPr b="1"/>
          </a:pPr>
          <a:endParaRPr lang="en-US"/>
        </a:p>
      </c:txPr>
    </c:legend>
    <c:plotVisOnly val="1"/>
    <c:dispBlanksAs val="gap"/>
    <c:showDLblsOverMax val="0"/>
  </c:chart>
  <c:spPr>
    <a:ln w="12700">
      <a:solidFill>
        <a:srgbClr val="000000"/>
      </a:solidFill>
    </a:ln>
    <a:effectLst>
      <a:outerShdw blurRad="50800" dist="37357" dir="2700000" rotWithShape="0">
        <a:scrgbClr r="0" g="0" b="0">
          <a:alpha val="80000"/>
        </a:scrgbClr>
      </a:outerShdw>
    </a:effectLst>
  </c:sp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2.6190476190476191E-2"/>
          <c:y val="3.8300415323195156E-2"/>
          <c:w val="0.94653931946889125"/>
          <c:h val="0.8302822765251681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'[MTF ALL Index Tradesheet.xlsx]NiftyBank ATR 5,2'!$AE$27</c:f>
              <c:strCache>
                <c:ptCount val="1"/>
                <c:pt idx="0">
                  <c:v>Net Return</c:v>
                </c:pt>
              </c:strCache>
            </c:strRef>
          </c:tx>
          <c:spPr>
            <a:solidFill>
              <a:srgbClr val="00B050"/>
            </a:solidFill>
          </c:spPr>
          <c:invertIfNegative val="1"/>
          <c:dLbls>
            <c:dLbl>
              <c:idx val="1"/>
              <c:layout>
                <c:manualLayout>
                  <c:x val="2.1983275746959687E-3"/>
                  <c:y val="0.18032151183574865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0-0B55-442A-B630-1C319A74A97B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2"/>
              <c:layout>
                <c:manualLayout>
                  <c:x val="0"/>
                  <c:y val="8.0146049381274766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1-0B55-442A-B630-1C319A74A97B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6"/>
              <c:layout>
                <c:manualLayout>
                  <c:x val="0"/>
                  <c:y val="3.1552320531189626E-7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2-0B55-442A-B630-1C319A74A97B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9"/>
              <c:layout>
                <c:manualLayout>
                  <c:x val="0"/>
                  <c:y val="8.0146049381274766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3-0B55-442A-B630-1C319A74A97B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13"/>
              <c:layout>
                <c:manualLayout>
                  <c:x val="-2.2052514410731252E-3"/>
                  <c:y val="8.0146049381273309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4-0B55-442A-B630-1C319A74A97B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14"/>
              <c:layout>
                <c:manualLayout>
                  <c:x val="-6.9238663771563862E-6"/>
                  <c:y val="0.1242227480241148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5-0B55-442A-B630-1C319A74A97B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15"/>
              <c:layout>
                <c:manualLayout>
                  <c:x val="0"/>
                  <c:y val="8.8157499087349128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6-0B55-442A-B630-1C319A74A97B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b="1"/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0"/>
              </c:ext>
            </c:extLst>
          </c:dLbls>
          <c:cat>
            <c:numRef>
              <c:f>'[MTF ALL Index Tradesheet.xlsx]NiftyBank ATR 5,2'!$AD$28:$AD$45</c:f>
              <c:numCache>
                <c:formatCode>General</c:formatCode>
                <c:ptCount val="16"/>
                <c:pt idx="0">
                  <c:v>2009</c:v>
                </c:pt>
                <c:pt idx="1">
                  <c:v>2010</c:v>
                </c:pt>
                <c:pt idx="2">
                  <c:v>2011</c:v>
                </c:pt>
                <c:pt idx="3">
                  <c:v>2012</c:v>
                </c:pt>
                <c:pt idx="4">
                  <c:v>2013</c:v>
                </c:pt>
                <c:pt idx="5">
                  <c:v>2014</c:v>
                </c:pt>
                <c:pt idx="6">
                  <c:v>2015</c:v>
                </c:pt>
                <c:pt idx="7">
                  <c:v>2016</c:v>
                </c:pt>
                <c:pt idx="8">
                  <c:v>2017</c:v>
                </c:pt>
                <c:pt idx="9">
                  <c:v>2019</c:v>
                </c:pt>
                <c:pt idx="10">
                  <c:v>2020</c:v>
                </c:pt>
                <c:pt idx="11">
                  <c:v>2021</c:v>
                </c:pt>
                <c:pt idx="12">
                  <c:v>2022</c:v>
                </c:pt>
                <c:pt idx="13">
                  <c:v>2023</c:v>
                </c:pt>
                <c:pt idx="14">
                  <c:v>2024</c:v>
                </c:pt>
                <c:pt idx="15">
                  <c:v>2025</c:v>
                </c:pt>
              </c:numCache>
              <c:extLst xmlns:c16r2="http://schemas.microsoft.com/office/drawing/2015/06/chart"/>
            </c:numRef>
          </c:cat>
          <c:val>
            <c:numRef>
              <c:f>'[MTF ALL Index Tradesheet.xlsx]NiftyBank ATR 5,2'!$AE$28:$AE$45</c:f>
              <c:numCache>
                <c:formatCode>0.0%</c:formatCode>
                <c:ptCount val="16"/>
                <c:pt idx="0">
                  <c:v>1.2101955304887544</c:v>
                </c:pt>
                <c:pt idx="1">
                  <c:v>-7.7305401874809859E-2</c:v>
                </c:pt>
                <c:pt idx="2">
                  <c:v>1.3469310983874098E-2</c:v>
                </c:pt>
                <c:pt idx="3">
                  <c:v>6.4967766231347257E-2</c:v>
                </c:pt>
                <c:pt idx="4">
                  <c:v>0.25940819572368706</c:v>
                </c:pt>
                <c:pt idx="5">
                  <c:v>0.52797675793706444</c:v>
                </c:pt>
                <c:pt idx="6">
                  <c:v>1.3040279206357818E-2</c:v>
                </c:pt>
                <c:pt idx="7">
                  <c:v>0.12467148742195341</c:v>
                </c:pt>
                <c:pt idx="8">
                  <c:v>6.0691753506687089E-3</c:v>
                </c:pt>
                <c:pt idx="9">
                  <c:v>1.0878517454033121E-2</c:v>
                </c:pt>
                <c:pt idx="10">
                  <c:v>0.32171086970316098</c:v>
                </c:pt>
                <c:pt idx="11">
                  <c:v>0.26497817956825492</c:v>
                </c:pt>
                <c:pt idx="12">
                  <c:v>7.9323769802247826E-2</c:v>
                </c:pt>
                <c:pt idx="13">
                  <c:v>1.9786618356905688E-2</c:v>
                </c:pt>
                <c:pt idx="14">
                  <c:v>-7.5437491546745561E-2</c:v>
                </c:pt>
                <c:pt idx="15">
                  <c:v>-6.2262039185939817E-3</c:v>
                </c:pt>
              </c:numCache>
              <c:extLst xmlns:c16r2="http://schemas.microsoft.com/office/drawing/2015/06/chart"/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7-0B55-442A-B630-1C319A74A97B}"/>
            </c:ex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0000"/>
                  </a:solidFill>
                </c14:spPr>
              </c14:invertSolidFillFmt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560272536"/>
        <c:axId val="560273712"/>
      </c:barChart>
      <c:barChart>
        <c:barDir val="col"/>
        <c:grouping val="clustered"/>
        <c:varyColors val="0"/>
        <c:ser>
          <c:idx val="1"/>
          <c:order val="1"/>
          <c:tx>
            <c:strRef>
              <c:f>'[MTF ALL Index Tradesheet.xlsx]NiftyBank ATR 5,2'!$AF$27</c:f>
              <c:strCache>
                <c:ptCount val="1"/>
                <c:pt idx="0">
                  <c:v>Net DD%</c:v>
                </c:pt>
              </c:strCache>
            </c:strRef>
          </c:tx>
          <c:invertIfNegative val="0"/>
          <c:dLbls>
            <c:dLbl>
              <c:idx val="1"/>
              <c:layout>
                <c:manualLayout>
                  <c:x val="2.1983275746959587E-3"/>
                  <c:y val="8.0146049381274766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8-0B55-442A-B630-1C319A74A97B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2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9-0B55-442A-B630-1C319A74A97B}"/>
                </c:ext>
                <c:ext xmlns:c15="http://schemas.microsoft.com/office/drawing/2012/chart" uri="{CE6537A1-D6FC-4f65-9D91-7224C49458BB}"/>
              </c:extLst>
            </c:dLbl>
            <c:dLbl>
              <c:idx val="4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A-0B55-442A-B630-1C319A74A97B}"/>
                </c:ext>
                <c:ext xmlns:c15="http://schemas.microsoft.com/office/drawing/2012/chart" uri="{CE6537A1-D6FC-4f65-9D91-7224C49458BB}"/>
              </c:extLst>
            </c:dLbl>
            <c:dLbl>
              <c:idx val="8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B-0B55-442A-B630-1C319A74A97B}"/>
                </c:ext>
                <c:ext xmlns:c15="http://schemas.microsoft.com/office/drawing/2012/chart" uri="{CE6537A1-D6FC-4f65-9D91-7224C49458BB}"/>
              </c:extLst>
            </c:dLbl>
            <c:dLbl>
              <c:idx val="9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C-0B55-442A-B630-1C319A74A97B}"/>
                </c:ext>
                <c:ext xmlns:c15="http://schemas.microsoft.com/office/drawing/2012/chart" uri="{CE6537A1-D6FC-4f65-9D91-7224C49458BB}"/>
              </c:extLst>
            </c:dLbl>
            <c:dLbl>
              <c:idx val="12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D-0B55-442A-B630-1C319A74A97B}"/>
                </c:ext>
                <c:ext xmlns:c15="http://schemas.microsoft.com/office/drawing/2012/chart" uri="{CE6537A1-D6FC-4f65-9D91-7224C49458BB}"/>
              </c:extLst>
            </c:dLbl>
            <c:dLbl>
              <c:idx val="13"/>
              <c:layout>
                <c:manualLayout>
                  <c:x val="0"/>
                  <c:y val="4.0074602306663949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E-0B55-442A-B630-1C319A74A97B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15"/>
              <c:layout>
                <c:manualLayout>
                  <c:x val="2.1983275746959687E-3"/>
                  <c:y val="4.0074602306665414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F-0B55-442A-B630-1C319A74A97B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b="1"/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</c:ext>
            </c:extLst>
          </c:dLbls>
          <c:cat>
            <c:numRef>
              <c:f>'[MTF ALL Index Tradesheet.xlsx]NiftyBank ATR 5,2'!$AD$28:$AD$45</c:f>
              <c:numCache>
                <c:formatCode>General</c:formatCode>
                <c:ptCount val="16"/>
                <c:pt idx="0">
                  <c:v>2009</c:v>
                </c:pt>
                <c:pt idx="1">
                  <c:v>2010</c:v>
                </c:pt>
                <c:pt idx="2">
                  <c:v>2011</c:v>
                </c:pt>
                <c:pt idx="3">
                  <c:v>2012</c:v>
                </c:pt>
                <c:pt idx="4">
                  <c:v>2013</c:v>
                </c:pt>
                <c:pt idx="5">
                  <c:v>2014</c:v>
                </c:pt>
                <c:pt idx="6">
                  <c:v>2015</c:v>
                </c:pt>
                <c:pt idx="7">
                  <c:v>2016</c:v>
                </c:pt>
                <c:pt idx="8">
                  <c:v>2017</c:v>
                </c:pt>
                <c:pt idx="9">
                  <c:v>2019</c:v>
                </c:pt>
                <c:pt idx="10">
                  <c:v>2020</c:v>
                </c:pt>
                <c:pt idx="11">
                  <c:v>2021</c:v>
                </c:pt>
                <c:pt idx="12">
                  <c:v>2022</c:v>
                </c:pt>
                <c:pt idx="13">
                  <c:v>2023</c:v>
                </c:pt>
                <c:pt idx="14">
                  <c:v>2024</c:v>
                </c:pt>
                <c:pt idx="15">
                  <c:v>2025</c:v>
                </c:pt>
              </c:numCache>
              <c:extLst xmlns:c16r2="http://schemas.microsoft.com/office/drawing/2015/06/chart"/>
            </c:numRef>
          </c:cat>
          <c:val>
            <c:numRef>
              <c:f>'[MTF ALL Index Tradesheet.xlsx]NiftyBank ATR 5,2'!$AF$28:$AF$45</c:f>
              <c:numCache>
                <c:formatCode>0.0%;\(0.0%\)</c:formatCode>
                <c:ptCount val="16"/>
                <c:pt idx="0">
                  <c:v>-1.4773463246883427E-2</c:v>
                </c:pt>
                <c:pt idx="1">
                  <c:v>-0.10099211242962143</c:v>
                </c:pt>
                <c:pt idx="2">
                  <c:v>#N/A</c:v>
                </c:pt>
                <c:pt idx="3">
                  <c:v>-3.7472233560471864E-2</c:v>
                </c:pt>
                <c:pt idx="4">
                  <c:v>#N/A</c:v>
                </c:pt>
                <c:pt idx="5">
                  <c:v>-4.2167604736598779E-2</c:v>
                </c:pt>
                <c:pt idx="6">
                  <c:v>-4.3993334821161058E-2</c:v>
                </c:pt>
                <c:pt idx="7">
                  <c:v>-3.8810769117093399E-2</c:v>
                </c:pt>
                <c:pt idx="8">
                  <c:v>#N/A</c:v>
                </c:pt>
                <c:pt idx="9">
                  <c:v>#N/A</c:v>
                </c:pt>
                <c:pt idx="10">
                  <c:v>-0.1096707537664556</c:v>
                </c:pt>
                <c:pt idx="11">
                  <c:v>-1.2349032189314935E-2</c:v>
                </c:pt>
                <c:pt idx="12">
                  <c:v>#N/A</c:v>
                </c:pt>
                <c:pt idx="13">
                  <c:v>-9.4112014532686996E-3</c:v>
                </c:pt>
                <c:pt idx="14">
                  <c:v>-5.756078549150246E-2</c:v>
                </c:pt>
                <c:pt idx="15">
                  <c:v>-7.6232203471630552E-3</c:v>
                </c:pt>
              </c:numCache>
              <c:extLst xmlns:c16r2="http://schemas.microsoft.com/office/drawing/2015/06/chart"/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10-0B55-442A-B630-1C319A74A97B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560270968"/>
        <c:axId val="560270576"/>
      </c:barChart>
      <c:catAx>
        <c:axId val="56027253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low"/>
        <c:txPr>
          <a:bodyPr rot="-5400000" vert="horz"/>
          <a:lstStyle/>
          <a:p>
            <a:pPr>
              <a:defRPr b="1"/>
            </a:pPr>
            <a:endParaRPr lang="en-US"/>
          </a:p>
        </c:txPr>
        <c:crossAx val="560273712"/>
        <c:crosses val="autoZero"/>
        <c:auto val="1"/>
        <c:lblAlgn val="ctr"/>
        <c:lblOffset val="100"/>
        <c:noMultiLvlLbl val="0"/>
      </c:catAx>
      <c:valAx>
        <c:axId val="560273712"/>
        <c:scaling>
          <c:orientation val="minMax"/>
        </c:scaling>
        <c:delete val="1"/>
        <c:axPos val="l"/>
        <c:numFmt formatCode="0.0%" sourceLinked="1"/>
        <c:majorTickMark val="out"/>
        <c:minorTickMark val="none"/>
        <c:tickLblPos val="nextTo"/>
        <c:crossAx val="560272536"/>
        <c:crosses val="autoZero"/>
        <c:crossBetween val="between"/>
      </c:valAx>
      <c:valAx>
        <c:axId val="560270576"/>
        <c:scaling>
          <c:orientation val="minMax"/>
        </c:scaling>
        <c:delete val="1"/>
        <c:axPos val="r"/>
        <c:numFmt formatCode="0.0%;\(0.0%\)" sourceLinked="1"/>
        <c:majorTickMark val="out"/>
        <c:minorTickMark val="none"/>
        <c:tickLblPos val="nextTo"/>
        <c:crossAx val="560270968"/>
        <c:crosses val="max"/>
        <c:crossBetween val="between"/>
      </c:valAx>
      <c:catAx>
        <c:axId val="560270968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560270576"/>
        <c:crosses val="autoZero"/>
        <c:auto val="1"/>
        <c:lblAlgn val="ctr"/>
        <c:lblOffset val="100"/>
        <c:noMultiLvlLbl val="0"/>
      </c:catAx>
    </c:plotArea>
    <c:legend>
      <c:legendPos val="r"/>
      <c:layout>
        <c:manualLayout>
          <c:xMode val="edge"/>
          <c:yMode val="edge"/>
          <c:x val="0.79384564271238234"/>
          <c:y val="3.5272562083585733E-3"/>
          <c:w val="0.19365715361529179"/>
          <c:h val="0.12789801704003753"/>
        </c:manualLayout>
      </c:layout>
      <c:overlay val="0"/>
      <c:txPr>
        <a:bodyPr/>
        <a:lstStyle/>
        <a:p>
          <a:pPr>
            <a:defRPr b="1"/>
          </a:pPr>
          <a:endParaRPr lang="en-US"/>
        </a:p>
      </c:txPr>
    </c:legend>
    <c:plotVisOnly val="1"/>
    <c:dispBlanksAs val="gap"/>
    <c:showDLblsOverMax val="0"/>
  </c:chart>
  <c:spPr>
    <a:ln w="12700">
      <a:solidFill>
        <a:srgbClr val="000000"/>
      </a:solidFill>
    </a:ln>
    <a:effectLst>
      <a:outerShdw blurRad="50800" dist="37357" dir="2700000" rotWithShape="0">
        <a:scrgbClr r="0" g="0" b="0">
          <a:alpha val="80000"/>
        </a:scrgbClr>
      </a:outerShdw>
    </a:effectLst>
  </c:sp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2.6190476190476191E-2"/>
          <c:y val="4.230769230769231E-2"/>
          <c:w val="0.97380952380952379"/>
          <c:h val="0.83028225317989102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'[MTF ALL Index Tradesheet.xlsx]Midcap ATR 5,2'!$AE$27</c:f>
              <c:strCache>
                <c:ptCount val="1"/>
                <c:pt idx="0">
                  <c:v>Net Return</c:v>
                </c:pt>
              </c:strCache>
            </c:strRef>
          </c:tx>
          <c:spPr>
            <a:solidFill>
              <a:srgbClr val="00B050"/>
            </a:solidFill>
          </c:spPr>
          <c:invertIfNegative val="1"/>
          <c:dLbls>
            <c:dLbl>
              <c:idx val="1"/>
              <c:layout>
                <c:manualLayout>
                  <c:x val="6.4271591163853926E-3"/>
                  <c:y val="7.3305422430545528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0-15F5-4161-A145-81F70E0E8708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5"/>
              <c:layout>
                <c:manualLayout>
                  <c:x val="2.1423863721284249E-3"/>
                  <c:y val="1.1313106393991175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1-15F5-4161-A145-81F70E0E8708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6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2-15F5-4161-A145-81F70E0E8708}"/>
                </c:ext>
                <c:ext xmlns:c15="http://schemas.microsoft.com/office/drawing/2012/chart" uri="{CE6537A1-D6FC-4f65-9D91-7224C49458BB}"/>
              </c:extLst>
            </c:dLbl>
            <c:dLbl>
              <c:idx val="8"/>
              <c:layout>
                <c:manualLayout>
                  <c:x val="0"/>
                  <c:y val="8.4470388200992355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3-15F5-4161-A145-81F70E0E8708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12"/>
              <c:layout>
                <c:manualLayout>
                  <c:x val="0"/>
                  <c:y val="0.11902645610139846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4-15F5-4161-A145-81F70E0E8708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b="1"/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0"/>
              </c:ext>
            </c:extLst>
          </c:dLbls>
          <c:cat>
            <c:numRef>
              <c:f>'[MTF ALL Index Tradesheet.xlsx]Midcap ATR 5,2'!$AD$28:$AD$45</c:f>
              <c:numCache>
                <c:formatCode>General</c:formatCode>
                <c:ptCount val="16"/>
                <c:pt idx="0">
                  <c:v>2009</c:v>
                </c:pt>
                <c:pt idx="1">
                  <c:v>2010</c:v>
                </c:pt>
                <c:pt idx="2">
                  <c:v>2012</c:v>
                </c:pt>
                <c:pt idx="3">
                  <c:v>2013</c:v>
                </c:pt>
                <c:pt idx="4">
                  <c:v>2014</c:v>
                </c:pt>
                <c:pt idx="5">
                  <c:v>2015</c:v>
                </c:pt>
                <c:pt idx="6">
                  <c:v>2016</c:v>
                </c:pt>
                <c:pt idx="7">
                  <c:v>2017</c:v>
                </c:pt>
                <c:pt idx="8">
                  <c:v>2018</c:v>
                </c:pt>
                <c:pt idx="9">
                  <c:v>2019</c:v>
                </c:pt>
                <c:pt idx="10">
                  <c:v>2020</c:v>
                </c:pt>
                <c:pt idx="11">
                  <c:v>2021</c:v>
                </c:pt>
                <c:pt idx="12">
                  <c:v>2022</c:v>
                </c:pt>
                <c:pt idx="13">
                  <c:v>2023</c:v>
                </c:pt>
                <c:pt idx="14">
                  <c:v>2024</c:v>
                </c:pt>
                <c:pt idx="15">
                  <c:v>2025</c:v>
                </c:pt>
              </c:numCache>
              <c:extLst xmlns:c16r2="http://schemas.microsoft.com/office/drawing/2015/06/chart"/>
            </c:numRef>
          </c:cat>
          <c:val>
            <c:numRef>
              <c:f>'[MTF ALL Index Tradesheet.xlsx]Midcap ATR 5,2'!$AE$28:$AE$45</c:f>
              <c:numCache>
                <c:formatCode>0.0%</c:formatCode>
                <c:ptCount val="16"/>
                <c:pt idx="0">
                  <c:v>1.0569365097353809</c:v>
                </c:pt>
                <c:pt idx="1">
                  <c:v>0.12532592073099863</c:v>
                </c:pt>
                <c:pt idx="2">
                  <c:v>4.1379538574413635E-2</c:v>
                </c:pt>
                <c:pt idx="3">
                  <c:v>7.3182176896372186E-2</c:v>
                </c:pt>
                <c:pt idx="4">
                  <c:v>0.30069854884162378</c:v>
                </c:pt>
                <c:pt idx="5">
                  <c:v>3.4980246218865828E-2</c:v>
                </c:pt>
                <c:pt idx="6">
                  <c:v>6.1763899235768326E-2</c:v>
                </c:pt>
                <c:pt idx="7">
                  <c:v>0.16912226623407461</c:v>
                </c:pt>
                <c:pt idx="8">
                  <c:v>-1.081421856402066E-3</c:v>
                </c:pt>
                <c:pt idx="9">
                  <c:v>4.1870628492197456E-2</c:v>
                </c:pt>
                <c:pt idx="10">
                  <c:v>3.8679676537830623E-2</c:v>
                </c:pt>
                <c:pt idx="11">
                  <c:v>0.15063295468469134</c:v>
                </c:pt>
                <c:pt idx="12">
                  <c:v>-6.4093879495302042E-2</c:v>
                </c:pt>
                <c:pt idx="13">
                  <c:v>0.24012588725519185</c:v>
                </c:pt>
                <c:pt idx="14">
                  <c:v>2.7201792037291703E-2</c:v>
                </c:pt>
                <c:pt idx="15">
                  <c:v>8.0996735011434215E-2</c:v>
                </c:pt>
              </c:numCache>
              <c:extLst xmlns:c16r2="http://schemas.microsoft.com/office/drawing/2015/06/chart"/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5-15F5-4161-A145-81F70E0E8708}"/>
            </c:ex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0000"/>
                  </a:solidFill>
                </c14:spPr>
              </c14:invertSolidFillFmt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475582824"/>
        <c:axId val="475583608"/>
      </c:barChart>
      <c:barChart>
        <c:barDir val="col"/>
        <c:grouping val="clustered"/>
        <c:varyColors val="0"/>
        <c:ser>
          <c:idx val="1"/>
          <c:order val="1"/>
          <c:tx>
            <c:strRef>
              <c:f>'[MTF ALL Index Tradesheet.xlsx]Midcap ATR 5,2'!$AF$27</c:f>
              <c:strCache>
                <c:ptCount val="1"/>
                <c:pt idx="0">
                  <c:v>Net DD%</c:v>
                </c:pt>
              </c:strCache>
            </c:strRef>
          </c:tx>
          <c:invertIfNegative val="0"/>
          <c:dLbls>
            <c:dLbl>
              <c:idx val="0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6-15F5-4161-A145-81F70E0E8708}"/>
                </c:ext>
                <c:ext xmlns:c15="http://schemas.microsoft.com/office/drawing/2012/chart" uri="{CE6537A1-D6FC-4f65-9D91-7224C49458BB}"/>
              </c:extLst>
            </c:dLbl>
            <c:dLbl>
              <c:idx val="1"/>
              <c:layout>
                <c:manualLayout>
                  <c:x val="2.1423863721284644E-3"/>
                  <c:y val="7.6794285278933682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7-15F5-4161-A145-81F70E0E8708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2"/>
              <c:layout>
                <c:manualLayout>
                  <c:x val="9.6630027781132981E-3"/>
                  <c:y val="5.5524708495280403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3-009C-43AA-BDC3-8E0A25360D8B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3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8-15F5-4161-A145-81F70E0E8708}"/>
                </c:ext>
                <c:ext xmlns:c15="http://schemas.microsoft.com/office/drawing/2012/chart" uri="{CE6537A1-D6FC-4f65-9D91-7224C49458BB}"/>
              </c:extLst>
            </c:dLbl>
            <c:dLbl>
              <c:idx val="4"/>
              <c:layout>
                <c:manualLayout>
                  <c:x val="-7.2472520835850183E-3"/>
                  <c:y val="5.5524708495280403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4-009C-43AA-BDC3-8E0A25360D8B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5"/>
              <c:layout>
                <c:manualLayout>
                  <c:x val="2.4157506945282803E-3"/>
                  <c:y val="1.6657412548584119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1-009C-43AA-BDC3-8E0A25360D8B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6"/>
              <c:layout>
                <c:manualLayout>
                  <c:x val="9.6630027781132548E-3"/>
                  <c:y val="8.3287062742921619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0-009C-43AA-BDC3-8E0A25360D8B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7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9-15F5-4161-A145-81F70E0E8708}"/>
                </c:ext>
                <c:ext xmlns:c15="http://schemas.microsoft.com/office/drawing/2012/chart" uri="{CE6537A1-D6FC-4f65-9D91-7224C49458BB}"/>
              </c:extLst>
            </c:dLbl>
            <c:dLbl>
              <c:idx val="8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A-15F5-4161-A145-81F70E0E8708}"/>
                </c:ext>
                <c:ext xmlns:c15="http://schemas.microsoft.com/office/drawing/2012/chart" uri="{CE6537A1-D6FC-4f65-9D91-7224C49458BB}"/>
              </c:extLst>
            </c:dLbl>
            <c:dLbl>
              <c:idx val="9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B-15F5-4161-A145-81F70E0E8708}"/>
                </c:ext>
                <c:ext xmlns:c15="http://schemas.microsoft.com/office/drawing/2012/chart" uri="{CE6537A1-D6FC-4f65-9D91-7224C49458BB}"/>
              </c:extLst>
            </c:dLbl>
            <c:dLbl>
              <c:idx val="11"/>
              <c:layout>
                <c:manualLayout>
                  <c:x val="2.4157506945283245E-3"/>
                  <c:y val="8.3287062742921619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2-009C-43AA-BDC3-8E0A25360D8B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12"/>
              <c:layout>
                <c:manualLayout>
                  <c:x val="1.6910254861698271E-2"/>
                  <c:y val="-3.4555824192159211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C-15F5-4161-A145-81F70E0E8708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13"/>
              <c:delete val="1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D-15F5-4161-A145-81F70E0E8708}"/>
                </c:ext>
                <c:ext xmlns:c15="http://schemas.microsoft.com/office/drawing/2012/chart" uri="{CE6537A1-D6FC-4f65-9D91-7224C49458BB}"/>
              </c:extLst>
            </c:dLbl>
            <c:dLbl>
              <c:idx val="14"/>
              <c:layout>
                <c:manualLayout>
                  <c:x val="-9.6630027781132981E-3"/>
                  <c:y val="8.3289248755067102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5-009C-43AA-BDC3-8E0A25360D8B}"/>
                </c:ex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15"/>
              <c:layout>
                <c:manualLayout>
                  <c:x val="0"/>
                  <c:y val="-2.7753610199057247E-3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wrap="square" lIns="38100" tIns="19050" rIns="38100" bIns="19050" anchor="ctr">
                  <a:noAutofit/>
                </a:bodyPr>
                <a:lstStyle/>
                <a:p>
                  <a:pPr>
                    <a:defRPr b="1"/>
                  </a:pPr>
                  <a:endParaRPr lang="en-US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0-43D4-4697-AA95-BA3E18213644}"/>
                </c:ext>
                <c:ext xmlns:c15="http://schemas.microsoft.com/office/drawing/2012/chart" uri="{CE6537A1-D6FC-4f65-9D91-7224C49458BB}">
                  <c15:layout>
                    <c:manualLayout>
                      <c:w val="7.8101219954100742E-2"/>
                      <c:h val="3.1107827235088117E-2"/>
                    </c:manualLayout>
                  </c15:layout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b="1"/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0"/>
              </c:ext>
            </c:extLst>
          </c:dLbls>
          <c:cat>
            <c:numRef>
              <c:f>'[MTF ALL Index Tradesheet.xlsx]Midcap ATR 5,2'!$AD$28:$AD$45</c:f>
              <c:numCache>
                <c:formatCode>General</c:formatCode>
                <c:ptCount val="16"/>
                <c:pt idx="0">
                  <c:v>2009</c:v>
                </c:pt>
                <c:pt idx="1">
                  <c:v>2010</c:v>
                </c:pt>
                <c:pt idx="2">
                  <c:v>2012</c:v>
                </c:pt>
                <c:pt idx="3">
                  <c:v>2013</c:v>
                </c:pt>
                <c:pt idx="4">
                  <c:v>2014</c:v>
                </c:pt>
                <c:pt idx="5">
                  <c:v>2015</c:v>
                </c:pt>
                <c:pt idx="6">
                  <c:v>2016</c:v>
                </c:pt>
                <c:pt idx="7">
                  <c:v>2017</c:v>
                </c:pt>
                <c:pt idx="8">
                  <c:v>2018</c:v>
                </c:pt>
                <c:pt idx="9">
                  <c:v>2019</c:v>
                </c:pt>
                <c:pt idx="10">
                  <c:v>2020</c:v>
                </c:pt>
                <c:pt idx="11">
                  <c:v>2021</c:v>
                </c:pt>
                <c:pt idx="12">
                  <c:v>2022</c:v>
                </c:pt>
                <c:pt idx="13">
                  <c:v>2023</c:v>
                </c:pt>
                <c:pt idx="14">
                  <c:v>2024</c:v>
                </c:pt>
                <c:pt idx="15">
                  <c:v>2025</c:v>
                </c:pt>
              </c:numCache>
              <c:extLst xmlns:c16r2="http://schemas.microsoft.com/office/drawing/2015/06/chart"/>
            </c:numRef>
          </c:cat>
          <c:val>
            <c:numRef>
              <c:f>'[MTF ALL Index Tradesheet.xlsx]Midcap ATR 5,2'!$AF$28:$AF$45</c:f>
              <c:numCache>
                <c:formatCode>0.0%;\(0.0%\)</c:formatCode>
                <c:ptCount val="16"/>
                <c:pt idx="0">
                  <c:v>-2.9177522933525921E-2</c:v>
                </c:pt>
                <c:pt idx="1">
                  <c:v>-5.0750105590962775E-2</c:v>
                </c:pt>
                <c:pt idx="2">
                  <c:v>-2.8505049950598219E-2</c:v>
                </c:pt>
                <c:pt idx="3">
                  <c:v>#N/A</c:v>
                </c:pt>
                <c:pt idx="4">
                  <c:v>-6.5355493561551528E-2</c:v>
                </c:pt>
                <c:pt idx="5">
                  <c:v>-5.8686420390260119E-2</c:v>
                </c:pt>
                <c:pt idx="6">
                  <c:v>-3.8206590888664349E-2</c:v>
                </c:pt>
                <c:pt idx="7">
                  <c:v>#N/A</c:v>
                </c:pt>
                <c:pt idx="8">
                  <c:v>#N/A</c:v>
                </c:pt>
                <c:pt idx="9">
                  <c:v>#N/A</c:v>
                </c:pt>
                <c:pt idx="10">
                  <c:v>-3.8741315236712234E-3</c:v>
                </c:pt>
                <c:pt idx="11">
                  <c:v>-4.5924030877410829E-2</c:v>
                </c:pt>
                <c:pt idx="12">
                  <c:v>-1.3980211923494323E-3</c:v>
                </c:pt>
                <c:pt idx="13">
                  <c:v>#N/A</c:v>
                </c:pt>
                <c:pt idx="14">
                  <c:v>-1.0909726133240266E-2</c:v>
                </c:pt>
                <c:pt idx="15">
                  <c:v>-1.3482443826199508E-2</c:v>
                </c:pt>
              </c:numCache>
              <c:extLst xmlns:c16r2="http://schemas.microsoft.com/office/drawing/2015/06/chart"/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E-15F5-4161-A145-81F70E0E870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475582040"/>
        <c:axId val="475581256"/>
      </c:barChart>
      <c:catAx>
        <c:axId val="47558282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low"/>
        <c:txPr>
          <a:bodyPr rot="-5400000" vert="horz"/>
          <a:lstStyle/>
          <a:p>
            <a:pPr>
              <a:defRPr b="1"/>
            </a:pPr>
            <a:endParaRPr lang="en-US"/>
          </a:p>
        </c:txPr>
        <c:crossAx val="475583608"/>
        <c:crosses val="autoZero"/>
        <c:auto val="1"/>
        <c:lblAlgn val="ctr"/>
        <c:lblOffset val="100"/>
        <c:noMultiLvlLbl val="0"/>
      </c:catAx>
      <c:valAx>
        <c:axId val="475583608"/>
        <c:scaling>
          <c:orientation val="minMax"/>
        </c:scaling>
        <c:delete val="1"/>
        <c:axPos val="l"/>
        <c:numFmt formatCode="0.0%" sourceLinked="1"/>
        <c:majorTickMark val="out"/>
        <c:minorTickMark val="none"/>
        <c:tickLblPos val="nextTo"/>
        <c:crossAx val="475582824"/>
        <c:crosses val="autoZero"/>
        <c:crossBetween val="between"/>
      </c:valAx>
      <c:valAx>
        <c:axId val="475581256"/>
        <c:scaling>
          <c:orientation val="minMax"/>
        </c:scaling>
        <c:delete val="1"/>
        <c:axPos val="r"/>
        <c:numFmt formatCode="0.0%;\(0.0%\)" sourceLinked="1"/>
        <c:majorTickMark val="out"/>
        <c:minorTickMark val="none"/>
        <c:tickLblPos val="nextTo"/>
        <c:crossAx val="475582040"/>
        <c:crosses val="max"/>
        <c:crossBetween val="between"/>
      </c:valAx>
      <c:catAx>
        <c:axId val="475582040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475581256"/>
        <c:crosses val="autoZero"/>
        <c:auto val="1"/>
        <c:lblAlgn val="ctr"/>
        <c:lblOffset val="100"/>
        <c:noMultiLvlLbl val="0"/>
      </c:catAx>
    </c:plotArea>
    <c:legend>
      <c:legendPos val="r"/>
      <c:layout>
        <c:manualLayout>
          <c:xMode val="edge"/>
          <c:yMode val="edge"/>
          <c:x val="0.79384564271238234"/>
          <c:y val="3.5272562083585733E-3"/>
          <c:w val="0.19365715361529179"/>
          <c:h val="0.12789801704003753"/>
        </c:manualLayout>
      </c:layout>
      <c:overlay val="0"/>
      <c:txPr>
        <a:bodyPr/>
        <a:lstStyle/>
        <a:p>
          <a:pPr>
            <a:defRPr b="1"/>
          </a:pPr>
          <a:endParaRPr lang="en-US"/>
        </a:p>
      </c:txPr>
    </c:legend>
    <c:plotVisOnly val="1"/>
    <c:dispBlanksAs val="gap"/>
    <c:showDLblsOverMax val="0"/>
  </c:chart>
  <c:spPr>
    <a:ln w="12700">
      <a:solidFill>
        <a:srgbClr val="000000"/>
      </a:solidFill>
    </a:ln>
    <a:effectLst>
      <a:outerShdw blurRad="50800" dist="37357" dir="2700000" rotWithShape="0">
        <a:scrgbClr r="0" g="0" b="0">
          <a:alpha val="80000"/>
        </a:scrgbClr>
      </a:outerShdw>
    </a:effectLst>
  </c:sp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B50D7-EAB1-43B0-8B2D-83F40A94DB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720</TotalTime>
  <Pages>26</Pages>
  <Words>4223</Words>
  <Characters>24074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AFF06</dc:creator>
  <cp:keywords/>
  <dc:description/>
  <cp:lastModifiedBy>AFF47</cp:lastModifiedBy>
  <cp:revision>176</cp:revision>
  <cp:lastPrinted>2025-12-10T08:58:00Z</cp:lastPrinted>
  <dcterms:created xsi:type="dcterms:W3CDTF">2025-11-28T12:16:00Z</dcterms:created>
  <dcterms:modified xsi:type="dcterms:W3CDTF">2025-12-14T14:25:00Z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-706656549</vt:i4>
  </property>
</Properties>
</file>