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F43" w:rsidRDefault="00D370C1">
      <w:pPr>
        <w:pStyle w:val="Heading4"/>
        <w:shd w:val="clear" w:color="auto" w:fill="FFFFFF"/>
        <w:spacing w:before="240" w:after="0"/>
        <w:jc w:val="center"/>
        <w:rPr>
          <w:color w:val="000000"/>
        </w:rPr>
      </w:pPr>
      <w:bookmarkStart w:id="0" w:name="_gjdgxs" w:colFirst="0" w:colLast="0"/>
      <w:bookmarkStart w:id="1" w:name="_GoBack"/>
      <w:bookmarkEnd w:id="0"/>
      <w:bookmarkEnd w:id="1"/>
      <w:r>
        <w:rPr>
          <w:noProof/>
        </w:rPr>
        <w:drawing>
          <wp:inline distT="114300" distB="114300" distL="114300" distR="114300">
            <wp:extent cx="4567238" cy="2283619"/>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
                    <a:srcRect/>
                    <a:stretch>
                      <a:fillRect/>
                    </a:stretch>
                  </pic:blipFill>
                  <pic:spPr>
                    <a:xfrm>
                      <a:off x="0" y="0"/>
                      <a:ext cx="4567238" cy="2283619"/>
                    </a:xfrm>
                    <a:prstGeom prst="rect">
                      <a:avLst/>
                    </a:prstGeom>
                    <a:ln/>
                  </pic:spPr>
                </pic:pic>
              </a:graphicData>
            </a:graphic>
          </wp:inline>
        </w:drawing>
      </w:r>
    </w:p>
    <w:p w:rsidR="008B6F43" w:rsidRDefault="00D370C1">
      <w:pPr>
        <w:pStyle w:val="Heading4"/>
        <w:shd w:val="clear" w:color="auto" w:fill="FFFFFF"/>
        <w:spacing w:before="240" w:after="0"/>
        <w:jc w:val="center"/>
        <w:rPr>
          <w:rFonts w:ascii="Calibri" w:eastAsia="Calibri" w:hAnsi="Calibri" w:cs="Calibri"/>
          <w:sz w:val="36"/>
          <w:szCs w:val="36"/>
        </w:rPr>
      </w:pPr>
      <w:r>
        <w:rPr>
          <w:rFonts w:ascii="Calibri" w:eastAsia="Calibri" w:hAnsi="Calibri" w:cs="Calibri"/>
          <w:color w:val="000000"/>
          <w:sz w:val="36"/>
          <w:szCs w:val="36"/>
        </w:rPr>
        <w:t>Personalized metabolomics pathway analysis</w:t>
      </w:r>
    </w:p>
    <w:p w:rsidR="008B6F43" w:rsidRDefault="008B6F43">
      <w:pPr>
        <w:rPr>
          <w:sz w:val="24"/>
          <w:szCs w:val="24"/>
        </w:rPr>
      </w:pPr>
    </w:p>
    <w:p w:rsidR="008B6F43" w:rsidRDefault="008B6F43">
      <w:pPr>
        <w:rPr>
          <w:sz w:val="24"/>
          <w:szCs w:val="24"/>
        </w:rPr>
      </w:pPr>
    </w:p>
    <w:p w:rsidR="008B6F43" w:rsidRDefault="00D370C1">
      <w:pPr>
        <w:pBdr>
          <w:top w:val="single" w:sz="8" w:space="6" w:color="BF9000"/>
          <w:left w:val="single" w:sz="8" w:space="6" w:color="BF9000"/>
          <w:bottom w:val="single" w:sz="8" w:space="6" w:color="BF9000"/>
          <w:right w:val="single" w:sz="8" w:space="6" w:color="BF9000"/>
        </w:pBdr>
        <w:shd w:val="clear" w:color="auto" w:fill="F1C232"/>
        <w:jc w:val="center"/>
        <w:rPr>
          <w:b/>
          <w:sz w:val="32"/>
          <w:szCs w:val="32"/>
        </w:rPr>
      </w:pPr>
      <w:r>
        <w:rPr>
          <w:b/>
          <w:sz w:val="32"/>
          <w:szCs w:val="32"/>
        </w:rPr>
        <w:t>USER MANUAL</w:t>
      </w:r>
    </w:p>
    <w:p w:rsidR="008B6F43" w:rsidRDefault="00D370C1">
      <w:pPr>
        <w:pBdr>
          <w:top w:val="single" w:sz="8" w:space="6" w:color="BF9000"/>
          <w:left w:val="single" w:sz="8" w:space="6" w:color="BF9000"/>
          <w:bottom w:val="single" w:sz="8" w:space="6" w:color="BF9000"/>
          <w:right w:val="single" w:sz="8" w:space="6" w:color="BF9000"/>
        </w:pBdr>
        <w:shd w:val="clear" w:color="auto" w:fill="F1C232"/>
        <w:jc w:val="center"/>
        <w:rPr>
          <w:sz w:val="32"/>
          <w:szCs w:val="32"/>
        </w:rPr>
      </w:pPr>
      <w:r>
        <w:rPr>
          <w:b/>
          <w:sz w:val="32"/>
          <w:szCs w:val="32"/>
        </w:rPr>
        <w:t>Web:</w:t>
      </w:r>
      <w:r>
        <w:rPr>
          <w:sz w:val="32"/>
          <w:szCs w:val="32"/>
        </w:rPr>
        <w:t xml:space="preserve"> </w:t>
      </w:r>
      <w:hyperlink r:id="rId5">
        <w:r>
          <w:rPr>
            <w:color w:val="1155CC"/>
            <w:sz w:val="32"/>
            <w:szCs w:val="32"/>
            <w:u w:val="single"/>
          </w:rPr>
          <w:t>http://lilikoi.garmiregroup.org</w:t>
        </w:r>
      </w:hyperlink>
    </w:p>
    <w:p w:rsidR="008B6F43" w:rsidRDefault="00D370C1">
      <w:pPr>
        <w:pBdr>
          <w:top w:val="single" w:sz="8" w:space="6" w:color="BF9000"/>
          <w:left w:val="single" w:sz="8" w:space="6" w:color="BF9000"/>
          <w:bottom w:val="single" w:sz="8" w:space="6" w:color="BF9000"/>
          <w:right w:val="single" w:sz="8" w:space="6" w:color="BF9000"/>
        </w:pBdr>
        <w:shd w:val="clear" w:color="auto" w:fill="F1C232"/>
        <w:jc w:val="center"/>
        <w:rPr>
          <w:sz w:val="32"/>
          <w:szCs w:val="32"/>
        </w:rPr>
      </w:pPr>
      <w:proofErr w:type="spellStart"/>
      <w:r>
        <w:rPr>
          <w:b/>
          <w:sz w:val="32"/>
          <w:szCs w:val="32"/>
        </w:rPr>
        <w:t>Github</w:t>
      </w:r>
      <w:proofErr w:type="spellEnd"/>
      <w:r>
        <w:rPr>
          <w:b/>
          <w:sz w:val="32"/>
          <w:szCs w:val="32"/>
        </w:rPr>
        <w:t>:</w:t>
      </w:r>
      <w:r>
        <w:rPr>
          <w:sz w:val="32"/>
          <w:szCs w:val="32"/>
        </w:rPr>
        <w:t xml:space="preserve"> </w:t>
      </w:r>
      <w:hyperlink r:id="rId6">
        <w:r>
          <w:rPr>
            <w:color w:val="1155CC"/>
            <w:sz w:val="32"/>
            <w:szCs w:val="32"/>
            <w:u w:val="single"/>
          </w:rPr>
          <w:t>https://github.com/lanagarmire/lilikoi</w:t>
        </w:r>
      </w:hyperlink>
    </w:p>
    <w:p w:rsidR="008B6F43" w:rsidRDefault="008B6F43">
      <w:pPr>
        <w:rPr>
          <w:sz w:val="24"/>
          <w:szCs w:val="24"/>
        </w:rPr>
      </w:pPr>
    </w:p>
    <w:p w:rsidR="008B6F43" w:rsidRDefault="008B6F43">
      <w:pPr>
        <w:rPr>
          <w:sz w:val="24"/>
          <w:szCs w:val="24"/>
        </w:rPr>
      </w:pPr>
    </w:p>
    <w:p w:rsidR="008B6F43" w:rsidRDefault="008B6F43">
      <w:pPr>
        <w:rPr>
          <w:sz w:val="24"/>
          <w:szCs w:val="24"/>
        </w:rPr>
      </w:pPr>
    </w:p>
    <w:p w:rsidR="008B6F43" w:rsidRDefault="008B6F43">
      <w:pPr>
        <w:rPr>
          <w:sz w:val="24"/>
          <w:szCs w:val="24"/>
        </w:rPr>
      </w:pPr>
    </w:p>
    <w:p w:rsidR="008B6F43" w:rsidRDefault="008B6F43">
      <w:pPr>
        <w:rPr>
          <w:sz w:val="24"/>
          <w:szCs w:val="24"/>
        </w:rPr>
      </w:pPr>
    </w:p>
    <w:p w:rsidR="008B6F43" w:rsidRDefault="008B6F43">
      <w:pPr>
        <w:rPr>
          <w:sz w:val="24"/>
          <w:szCs w:val="24"/>
        </w:rPr>
      </w:pPr>
    </w:p>
    <w:p w:rsidR="008B6F43" w:rsidRDefault="008B6F43">
      <w:pPr>
        <w:rPr>
          <w:sz w:val="24"/>
          <w:szCs w:val="24"/>
        </w:rPr>
      </w:pPr>
    </w:p>
    <w:p w:rsidR="008B6F43" w:rsidRDefault="00D370C1">
      <w:pPr>
        <w:rPr>
          <w:sz w:val="24"/>
          <w:szCs w:val="24"/>
        </w:rPr>
      </w:pPr>
      <w:r>
        <w:rPr>
          <w:sz w:val="24"/>
          <w:szCs w:val="24"/>
        </w:rPr>
        <w:t>Technical support</w:t>
      </w:r>
    </w:p>
    <w:p w:rsidR="008B6F43" w:rsidRDefault="00D370C1">
      <w:pPr>
        <w:rPr>
          <w:sz w:val="24"/>
          <w:szCs w:val="24"/>
        </w:rPr>
      </w:pPr>
      <w:r>
        <w:rPr>
          <w:sz w:val="24"/>
          <w:szCs w:val="24"/>
        </w:rPr>
        <w:t xml:space="preserve">Email: </w:t>
      </w:r>
      <w:hyperlink r:id="rId7">
        <w:r>
          <w:rPr>
            <w:color w:val="0563C1"/>
            <w:sz w:val="24"/>
            <w:szCs w:val="24"/>
            <w:u w:val="single"/>
          </w:rPr>
          <w:t>falakwaa@hawaii.edu</w:t>
        </w:r>
      </w:hyperlink>
    </w:p>
    <w:p w:rsidR="008B6F43" w:rsidRDefault="008B6F43">
      <w:pPr>
        <w:rPr>
          <w:sz w:val="24"/>
          <w:szCs w:val="24"/>
        </w:rPr>
      </w:pPr>
    </w:p>
    <w:p w:rsidR="008B6F43" w:rsidRDefault="008B6F43">
      <w:pPr>
        <w:rPr>
          <w:sz w:val="24"/>
          <w:szCs w:val="24"/>
        </w:rPr>
      </w:pPr>
    </w:p>
    <w:p w:rsidR="008B6F43" w:rsidRDefault="008B6F43">
      <w:pPr>
        <w:rPr>
          <w:sz w:val="24"/>
          <w:szCs w:val="24"/>
        </w:rPr>
      </w:pPr>
    </w:p>
    <w:p w:rsidR="008B6F43" w:rsidRDefault="00D370C1">
      <w:pPr>
        <w:rPr>
          <w:sz w:val="48"/>
          <w:szCs w:val="48"/>
        </w:rPr>
      </w:pPr>
      <w:r>
        <w:rPr>
          <w:sz w:val="48"/>
          <w:szCs w:val="48"/>
        </w:rPr>
        <w:t>Contents</w:t>
      </w:r>
    </w:p>
    <w:p w:rsidR="008B6F43" w:rsidRDefault="008B6F43">
      <w:pPr>
        <w:rPr>
          <w:sz w:val="28"/>
          <w:szCs w:val="28"/>
        </w:rPr>
      </w:pPr>
    </w:p>
    <w:p w:rsidR="008B6F43" w:rsidRDefault="00D370C1">
      <w:pPr>
        <w:rPr>
          <w:sz w:val="28"/>
          <w:szCs w:val="28"/>
        </w:rPr>
      </w:pPr>
      <w:r>
        <w:rPr>
          <w:sz w:val="28"/>
          <w:szCs w:val="28"/>
        </w:rPr>
        <w:t>Preface</w:t>
      </w:r>
    </w:p>
    <w:p w:rsidR="008B6F43" w:rsidRDefault="00D370C1">
      <w:pPr>
        <w:rPr>
          <w:sz w:val="28"/>
          <w:szCs w:val="28"/>
        </w:rPr>
      </w:pPr>
      <w:r>
        <w:rPr>
          <w:sz w:val="28"/>
          <w:szCs w:val="28"/>
        </w:rPr>
        <w:t xml:space="preserve">Introduction to </w:t>
      </w:r>
      <w:proofErr w:type="spellStart"/>
      <w:r>
        <w:rPr>
          <w:sz w:val="28"/>
          <w:szCs w:val="28"/>
        </w:rPr>
        <w:t>Lilikoi</w:t>
      </w:r>
      <w:proofErr w:type="spellEnd"/>
    </w:p>
    <w:p w:rsidR="008B6F43" w:rsidRDefault="00D370C1">
      <w:pPr>
        <w:rPr>
          <w:sz w:val="28"/>
          <w:szCs w:val="28"/>
        </w:rPr>
      </w:pPr>
      <w:r>
        <w:rPr>
          <w:sz w:val="28"/>
          <w:szCs w:val="28"/>
        </w:rPr>
        <w:t>Part 1: Feature mapping module</w:t>
      </w:r>
    </w:p>
    <w:p w:rsidR="008B6F43" w:rsidRDefault="00D370C1">
      <w:pPr>
        <w:rPr>
          <w:sz w:val="28"/>
          <w:szCs w:val="28"/>
        </w:rPr>
      </w:pPr>
      <w:r>
        <w:rPr>
          <w:sz w:val="28"/>
          <w:szCs w:val="28"/>
        </w:rPr>
        <w:t>Part 2: Dimension transformation module</w:t>
      </w:r>
    </w:p>
    <w:p w:rsidR="008B6F43" w:rsidRDefault="00D370C1">
      <w:pPr>
        <w:rPr>
          <w:sz w:val="28"/>
          <w:szCs w:val="28"/>
        </w:rPr>
      </w:pPr>
      <w:r>
        <w:rPr>
          <w:sz w:val="28"/>
          <w:szCs w:val="28"/>
        </w:rPr>
        <w:t>Part 3: Feature selection</w:t>
      </w:r>
    </w:p>
    <w:p w:rsidR="008B6F43" w:rsidRDefault="00D370C1">
      <w:pPr>
        <w:rPr>
          <w:sz w:val="28"/>
          <w:szCs w:val="28"/>
        </w:rPr>
      </w:pPr>
      <w:r>
        <w:rPr>
          <w:sz w:val="28"/>
          <w:szCs w:val="28"/>
        </w:rPr>
        <w:t>Part 4: Classification and prediction module</w:t>
      </w:r>
    </w:p>
    <w:p w:rsidR="008B6F43" w:rsidRDefault="00D370C1">
      <w:pPr>
        <w:rPr>
          <w:sz w:val="28"/>
          <w:szCs w:val="28"/>
        </w:rPr>
      </w:pPr>
      <w:r>
        <w:rPr>
          <w:sz w:val="28"/>
          <w:szCs w:val="28"/>
        </w:rPr>
        <w:t xml:space="preserve">Contact </w:t>
      </w:r>
    </w:p>
    <w:p w:rsidR="008B6F43" w:rsidRDefault="00D370C1">
      <w:pPr>
        <w:rPr>
          <w:sz w:val="28"/>
          <w:szCs w:val="28"/>
        </w:rPr>
      </w:pPr>
      <w:r>
        <w:rPr>
          <w:sz w:val="28"/>
          <w:szCs w:val="28"/>
        </w:rPr>
        <w:t>Resources</w:t>
      </w:r>
    </w:p>
    <w:p w:rsidR="008B6F43" w:rsidRDefault="00D370C1">
      <w:pPr>
        <w:rPr>
          <w:sz w:val="24"/>
          <w:szCs w:val="24"/>
        </w:rPr>
      </w:pPr>
      <w:r>
        <w:br w:type="page"/>
      </w:r>
    </w:p>
    <w:p w:rsidR="008B6F43" w:rsidRDefault="008B6F43">
      <w:pPr>
        <w:rPr>
          <w:sz w:val="24"/>
          <w:szCs w:val="24"/>
        </w:rPr>
      </w:pPr>
    </w:p>
    <w:p w:rsidR="008B6F43" w:rsidRDefault="00D370C1">
      <w:pPr>
        <w:rPr>
          <w:b/>
          <w:sz w:val="24"/>
          <w:szCs w:val="24"/>
        </w:rPr>
      </w:pPr>
      <w:r>
        <w:rPr>
          <w:b/>
          <w:sz w:val="24"/>
          <w:szCs w:val="24"/>
        </w:rPr>
        <w:t xml:space="preserve">Preface </w:t>
      </w:r>
    </w:p>
    <w:p w:rsidR="008B6F43" w:rsidRDefault="00D370C1">
      <w:pPr>
        <w:jc w:val="both"/>
        <w:rPr>
          <w:sz w:val="24"/>
          <w:szCs w:val="24"/>
        </w:rPr>
      </w:pPr>
      <w:r>
        <w:rPr>
          <w:sz w:val="24"/>
          <w:szCs w:val="24"/>
        </w:rPr>
        <w:t xml:space="preserve">This document guides users to successfully use the Shiny version of the </w:t>
      </w:r>
      <w:proofErr w:type="spellStart"/>
      <w:r>
        <w:rPr>
          <w:sz w:val="24"/>
          <w:szCs w:val="24"/>
        </w:rPr>
        <w:t>Lilikoi</w:t>
      </w:r>
      <w:proofErr w:type="spellEnd"/>
      <w:r>
        <w:rPr>
          <w:sz w:val="24"/>
          <w:szCs w:val="24"/>
        </w:rPr>
        <w:t xml:space="preserve"> R package. </w:t>
      </w:r>
      <w:proofErr w:type="spellStart"/>
      <w:r>
        <w:rPr>
          <w:sz w:val="24"/>
          <w:szCs w:val="24"/>
        </w:rPr>
        <w:t>Lilikoi</w:t>
      </w:r>
      <w:proofErr w:type="spellEnd"/>
      <w:r>
        <w:rPr>
          <w:sz w:val="24"/>
          <w:szCs w:val="24"/>
        </w:rPr>
        <w:t xml:space="preserve"> is a novel tool for personalized pathway analysis of metabolomics data. </w:t>
      </w:r>
      <w:proofErr w:type="spellStart"/>
      <w:r>
        <w:rPr>
          <w:sz w:val="24"/>
          <w:szCs w:val="24"/>
        </w:rPr>
        <w:t>Lilikoi</w:t>
      </w:r>
      <w:proofErr w:type="spellEnd"/>
      <w:r>
        <w:rPr>
          <w:sz w:val="24"/>
          <w:szCs w:val="24"/>
        </w:rPr>
        <w:t xml:space="preserve"> i</w:t>
      </w:r>
      <w:r>
        <w:rPr>
          <w:sz w:val="24"/>
          <w:szCs w:val="24"/>
        </w:rPr>
        <w:t xml:space="preserve">s funded by K01ES025434 awarded by NIEHS, through funds provided by the trans-NIH Big Data to Knowledge (BD2K) initiative (www.bd2k.nih.gov), P20 COBRE GM103457 awarded by NIH/NIGMS, R01 LM012373 awarded by NLM, and R01 HD084633 awarded by NICHD to L.X. </w:t>
      </w:r>
      <w:proofErr w:type="spellStart"/>
      <w:r>
        <w:rPr>
          <w:sz w:val="24"/>
          <w:szCs w:val="24"/>
        </w:rPr>
        <w:t>Ga</w:t>
      </w:r>
      <w:r>
        <w:rPr>
          <w:sz w:val="24"/>
          <w:szCs w:val="24"/>
        </w:rPr>
        <w:t>rmire</w:t>
      </w:r>
      <w:proofErr w:type="spellEnd"/>
      <w:r>
        <w:rPr>
          <w:sz w:val="24"/>
          <w:szCs w:val="24"/>
        </w:rPr>
        <w:t>.</w:t>
      </w:r>
    </w:p>
    <w:p w:rsidR="008B6F43" w:rsidRDefault="00D370C1">
      <w:pPr>
        <w:rPr>
          <w:sz w:val="24"/>
          <w:szCs w:val="24"/>
        </w:rPr>
      </w:pPr>
      <w:r>
        <w:br w:type="page"/>
      </w:r>
    </w:p>
    <w:p w:rsidR="008B6F43" w:rsidRDefault="008B6F43">
      <w:pPr>
        <w:rPr>
          <w:sz w:val="24"/>
          <w:szCs w:val="24"/>
        </w:rPr>
      </w:pPr>
    </w:p>
    <w:p w:rsidR="008B6F43" w:rsidRDefault="00D370C1">
      <w:pPr>
        <w:rPr>
          <w:b/>
          <w:sz w:val="24"/>
          <w:szCs w:val="24"/>
        </w:rPr>
      </w:pPr>
      <w:r>
        <w:rPr>
          <w:b/>
          <w:sz w:val="24"/>
          <w:szCs w:val="24"/>
        </w:rPr>
        <w:t xml:space="preserve">Introduction to </w:t>
      </w:r>
      <w:proofErr w:type="spellStart"/>
      <w:r>
        <w:rPr>
          <w:b/>
          <w:sz w:val="24"/>
          <w:szCs w:val="24"/>
        </w:rPr>
        <w:t>Lilikoi</w:t>
      </w:r>
      <w:proofErr w:type="spellEnd"/>
      <w:r>
        <w:rPr>
          <w:b/>
          <w:sz w:val="24"/>
          <w:szCs w:val="24"/>
        </w:rPr>
        <w:t>:</w:t>
      </w:r>
    </w:p>
    <w:p w:rsidR="008B6F43" w:rsidRDefault="00D370C1">
      <w:pPr>
        <w:jc w:val="both"/>
        <w:rPr>
          <w:color w:val="000000"/>
          <w:sz w:val="24"/>
          <w:szCs w:val="24"/>
        </w:rPr>
      </w:pPr>
      <w:proofErr w:type="spellStart"/>
      <w:r>
        <w:rPr>
          <w:color w:val="000000"/>
          <w:sz w:val="24"/>
          <w:szCs w:val="24"/>
        </w:rPr>
        <w:t>Lilikoi</w:t>
      </w:r>
      <w:proofErr w:type="spellEnd"/>
      <w:r>
        <w:rPr>
          <w:color w:val="000000"/>
          <w:sz w:val="24"/>
          <w:szCs w:val="24"/>
        </w:rPr>
        <w:t xml:space="preserve"> (Hawaiian word for passion fruit) is a new and comprehensive R package for personalized pathway based classification modelling using metabolomics data. Four basic modules are presented as the backbone of the packa</w:t>
      </w:r>
      <w:r>
        <w:rPr>
          <w:color w:val="000000"/>
          <w:sz w:val="24"/>
          <w:szCs w:val="24"/>
        </w:rPr>
        <w:t xml:space="preserve">ge: 1) Feature mapping module, which standardizes the metabolite names provided by users, and map them to pathways. 2) Dimension transformation module, which transforms the </w:t>
      </w:r>
      <w:proofErr w:type="spellStart"/>
      <w:r>
        <w:rPr>
          <w:color w:val="000000"/>
          <w:sz w:val="24"/>
          <w:szCs w:val="24"/>
        </w:rPr>
        <w:t>metabolomic</w:t>
      </w:r>
      <w:proofErr w:type="spellEnd"/>
      <w:r>
        <w:rPr>
          <w:color w:val="000000"/>
          <w:sz w:val="24"/>
          <w:szCs w:val="24"/>
        </w:rPr>
        <w:t xml:space="preserve"> profiles to personalized pathway-based profiles using pathway deregulat</w:t>
      </w:r>
      <w:r>
        <w:rPr>
          <w:color w:val="000000"/>
          <w:sz w:val="24"/>
          <w:szCs w:val="24"/>
        </w:rPr>
        <w:t xml:space="preserve">ion scores (PDS). 3) Feature selection module which helps to select the significant pathway features related to the disease phenotypes, and 4) Classification and prediction module which offers various machine-learning classification algorithms. </w:t>
      </w:r>
    </w:p>
    <w:p w:rsidR="008B6F43" w:rsidRDefault="00D370C1">
      <w:pPr>
        <w:rPr>
          <w:color w:val="000000"/>
          <w:sz w:val="24"/>
          <w:szCs w:val="24"/>
        </w:rPr>
      </w:pPr>
      <w:r>
        <w:rPr>
          <w:noProof/>
        </w:rPr>
        <w:drawing>
          <wp:inline distT="0" distB="0" distL="0" distR="0">
            <wp:extent cx="5943600" cy="3509645"/>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a:stretch>
                      <a:fillRect/>
                    </a:stretch>
                  </pic:blipFill>
                  <pic:spPr>
                    <a:xfrm>
                      <a:off x="0" y="0"/>
                      <a:ext cx="5943600" cy="3509645"/>
                    </a:xfrm>
                    <a:prstGeom prst="rect">
                      <a:avLst/>
                    </a:prstGeom>
                    <a:ln/>
                  </pic:spPr>
                </pic:pic>
              </a:graphicData>
            </a:graphic>
          </wp:inline>
        </w:drawing>
      </w:r>
    </w:p>
    <w:p w:rsidR="008B6F43" w:rsidRDefault="00D370C1">
      <w:pPr>
        <w:rPr>
          <w:sz w:val="24"/>
          <w:szCs w:val="24"/>
        </w:rPr>
      </w:pPr>
      <w:r>
        <w:rPr>
          <w:sz w:val="24"/>
          <w:szCs w:val="24"/>
        </w:rPr>
        <w:t>Users ca</w:t>
      </w:r>
      <w:r>
        <w:rPr>
          <w:sz w:val="24"/>
          <w:szCs w:val="24"/>
        </w:rPr>
        <w:t xml:space="preserve">n access the </w:t>
      </w:r>
      <w:proofErr w:type="spellStart"/>
      <w:r>
        <w:rPr>
          <w:sz w:val="24"/>
          <w:szCs w:val="24"/>
        </w:rPr>
        <w:t>Lilikoi</w:t>
      </w:r>
      <w:proofErr w:type="spellEnd"/>
      <w:r>
        <w:rPr>
          <w:sz w:val="24"/>
          <w:szCs w:val="24"/>
        </w:rPr>
        <w:t xml:space="preserve"> Shiny version from the link below:</w:t>
      </w:r>
    </w:p>
    <w:p w:rsidR="008B6F43" w:rsidRDefault="00D370C1">
      <w:pPr>
        <w:rPr>
          <w:i/>
          <w:color w:val="00B0F0"/>
          <w:sz w:val="24"/>
          <w:szCs w:val="24"/>
          <w:u w:val="single"/>
        </w:rPr>
      </w:pPr>
      <w:r>
        <w:rPr>
          <w:i/>
          <w:color w:val="00B0F0"/>
          <w:sz w:val="24"/>
          <w:szCs w:val="24"/>
          <w:u w:val="single"/>
        </w:rPr>
        <w:t>http://lilikoi.garmiregroup.org</w:t>
      </w:r>
    </w:p>
    <w:p w:rsidR="008B6F43" w:rsidRDefault="00D370C1">
      <w:pPr>
        <w:rPr>
          <w:sz w:val="24"/>
          <w:szCs w:val="24"/>
        </w:rPr>
      </w:pPr>
      <w:r>
        <w:rPr>
          <w:noProof/>
        </w:rPr>
        <w:drawing>
          <wp:inline distT="0" distB="0" distL="0" distR="0">
            <wp:extent cx="4057057" cy="2934431"/>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4057057" cy="2934431"/>
                    </a:xfrm>
                    <a:prstGeom prst="rect">
                      <a:avLst/>
                    </a:prstGeom>
                    <a:ln/>
                  </pic:spPr>
                </pic:pic>
              </a:graphicData>
            </a:graphic>
          </wp:inline>
        </w:drawing>
      </w:r>
    </w:p>
    <w:p w:rsidR="008B6F43" w:rsidRDefault="00D370C1">
      <w:pPr>
        <w:rPr>
          <w:sz w:val="24"/>
          <w:szCs w:val="24"/>
        </w:rPr>
      </w:pPr>
      <w:r>
        <w:rPr>
          <w:sz w:val="24"/>
          <w:szCs w:val="24"/>
        </w:rPr>
        <w:t xml:space="preserve">You can upload your own data or try </w:t>
      </w:r>
      <w:proofErr w:type="spellStart"/>
      <w:r>
        <w:rPr>
          <w:sz w:val="24"/>
          <w:szCs w:val="24"/>
        </w:rPr>
        <w:t>Lilikoi</w:t>
      </w:r>
      <w:proofErr w:type="spellEnd"/>
      <w:r>
        <w:rPr>
          <w:sz w:val="24"/>
          <w:szCs w:val="24"/>
        </w:rPr>
        <w:t xml:space="preserve"> with our data samples. Information on how to format your data is below.</w:t>
      </w:r>
    </w:p>
    <w:p w:rsidR="008B6F43" w:rsidRDefault="008B6F43">
      <w:pPr>
        <w:rPr>
          <w:sz w:val="24"/>
          <w:szCs w:val="24"/>
        </w:rPr>
      </w:pPr>
    </w:p>
    <w:p w:rsidR="008B6F43" w:rsidRDefault="00D370C1">
      <w:pPr>
        <w:rPr>
          <w:sz w:val="24"/>
          <w:szCs w:val="24"/>
        </w:rPr>
      </w:pPr>
      <w:r>
        <w:rPr>
          <w:noProof/>
        </w:rPr>
        <w:drawing>
          <wp:inline distT="0" distB="0" distL="0" distR="0">
            <wp:extent cx="4183089" cy="1810884"/>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4183089" cy="1810884"/>
                    </a:xfrm>
                    <a:prstGeom prst="rect">
                      <a:avLst/>
                    </a:prstGeom>
                    <a:ln/>
                  </pic:spPr>
                </pic:pic>
              </a:graphicData>
            </a:graphic>
          </wp:inline>
        </w:drawing>
      </w:r>
    </w:p>
    <w:p w:rsidR="008B6F43" w:rsidRDefault="00D370C1">
      <w:pPr>
        <w:rPr>
          <w:sz w:val="24"/>
          <w:szCs w:val="24"/>
        </w:rPr>
      </w:pPr>
      <w:r>
        <w:rPr>
          <w:sz w:val="24"/>
          <w:szCs w:val="24"/>
        </w:rPr>
        <w:t xml:space="preserve">Your data should be in the below format which </w:t>
      </w:r>
      <w:proofErr w:type="spellStart"/>
      <w:r>
        <w:rPr>
          <w:sz w:val="24"/>
          <w:szCs w:val="24"/>
        </w:rPr>
        <w:t>L</w:t>
      </w:r>
      <w:r>
        <w:rPr>
          <w:sz w:val="24"/>
          <w:szCs w:val="24"/>
        </w:rPr>
        <w:t>ilikoi</w:t>
      </w:r>
      <w:proofErr w:type="spellEnd"/>
      <w:r>
        <w:rPr>
          <w:sz w:val="24"/>
          <w:szCs w:val="24"/>
        </w:rPr>
        <w:t xml:space="preserve"> can use. Your samples should be in rows and your metabolites should be in the columns. The actual values should be integers or floats with the metabolite measurements. Both rows and columns should have names. The second column should be the label of</w:t>
      </w:r>
      <w:r>
        <w:rPr>
          <w:sz w:val="24"/>
          <w:szCs w:val="24"/>
        </w:rPr>
        <w:t xml:space="preserve"> the samples (case vs. control) from which the classifiers will be trained to predict.</w:t>
      </w:r>
    </w:p>
    <w:p w:rsidR="008B6F43" w:rsidRDefault="00D370C1">
      <w:pPr>
        <w:rPr>
          <w:sz w:val="24"/>
          <w:szCs w:val="24"/>
        </w:rPr>
      </w:pPr>
      <w:r>
        <w:rPr>
          <w:noProof/>
        </w:rPr>
        <w:drawing>
          <wp:inline distT="0" distB="0" distL="0" distR="0">
            <wp:extent cx="5943600" cy="2375535"/>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5943600" cy="2375535"/>
                    </a:xfrm>
                    <a:prstGeom prst="rect">
                      <a:avLst/>
                    </a:prstGeom>
                    <a:ln/>
                  </pic:spPr>
                </pic:pic>
              </a:graphicData>
            </a:graphic>
          </wp:inline>
        </w:drawing>
      </w:r>
    </w:p>
    <w:p w:rsidR="008B6F43" w:rsidRDefault="00D370C1">
      <w:pPr>
        <w:rPr>
          <w:sz w:val="24"/>
          <w:szCs w:val="24"/>
        </w:rPr>
      </w:pPr>
      <w:r>
        <w:br w:type="page"/>
      </w:r>
    </w:p>
    <w:p w:rsidR="008B6F43" w:rsidRDefault="008B6F43">
      <w:pPr>
        <w:rPr>
          <w:sz w:val="24"/>
          <w:szCs w:val="24"/>
        </w:rPr>
      </w:pPr>
    </w:p>
    <w:p w:rsidR="008B6F43" w:rsidRDefault="00D370C1">
      <w:pPr>
        <w:rPr>
          <w:b/>
          <w:color w:val="000000"/>
          <w:sz w:val="24"/>
          <w:szCs w:val="24"/>
        </w:rPr>
      </w:pPr>
      <w:r>
        <w:rPr>
          <w:b/>
          <w:sz w:val="24"/>
          <w:szCs w:val="24"/>
        </w:rPr>
        <w:t>Part 1:</w:t>
      </w:r>
      <w:r>
        <w:rPr>
          <w:b/>
          <w:color w:val="000000"/>
          <w:sz w:val="24"/>
          <w:szCs w:val="24"/>
        </w:rPr>
        <w:t xml:space="preserve"> Feature mapping module</w:t>
      </w:r>
    </w:p>
    <w:p w:rsidR="008B6F43" w:rsidRDefault="00D370C1">
      <w:pPr>
        <w:rPr>
          <w:sz w:val="24"/>
          <w:szCs w:val="24"/>
        </w:rPr>
      </w:pPr>
      <w:r>
        <w:rPr>
          <w:color w:val="000000"/>
          <w:sz w:val="24"/>
          <w:szCs w:val="24"/>
        </w:rPr>
        <w:t xml:space="preserve">When </w:t>
      </w:r>
      <w:r>
        <w:rPr>
          <w:sz w:val="24"/>
          <w:szCs w:val="24"/>
        </w:rPr>
        <w:t>you</w:t>
      </w:r>
      <w:r>
        <w:rPr>
          <w:color w:val="000000"/>
          <w:sz w:val="24"/>
          <w:szCs w:val="24"/>
        </w:rPr>
        <w:t xml:space="preserve"> press “submit” in the last figure </w:t>
      </w:r>
      <w:r>
        <w:rPr>
          <w:sz w:val="24"/>
          <w:szCs w:val="24"/>
        </w:rPr>
        <w:t>you</w:t>
      </w:r>
      <w:r>
        <w:rPr>
          <w:color w:val="000000"/>
          <w:sz w:val="24"/>
          <w:szCs w:val="24"/>
        </w:rPr>
        <w:t xml:space="preserve"> will go directly to the “feature mapping module”. In this module, all the metabolites are mapped to our curated database. Users have to select their data identifiers such as metabolites names, KEEG IDs, </w:t>
      </w:r>
      <w:proofErr w:type="spellStart"/>
      <w:r>
        <w:rPr>
          <w:color w:val="000000"/>
          <w:sz w:val="24"/>
          <w:szCs w:val="24"/>
        </w:rPr>
        <w:t>PubChem</w:t>
      </w:r>
      <w:proofErr w:type="spellEnd"/>
      <w:r>
        <w:rPr>
          <w:color w:val="000000"/>
          <w:sz w:val="24"/>
          <w:szCs w:val="24"/>
        </w:rPr>
        <w:t xml:space="preserve"> IDs, and HMDB IDs. The final result (see bel</w:t>
      </w:r>
      <w:r>
        <w:rPr>
          <w:color w:val="000000"/>
          <w:sz w:val="24"/>
          <w:szCs w:val="24"/>
        </w:rPr>
        <w:t xml:space="preserve">ow figure) shows also the percentage of matched and </w:t>
      </w:r>
      <w:r>
        <w:rPr>
          <w:sz w:val="24"/>
          <w:szCs w:val="24"/>
        </w:rPr>
        <w:t>un</w:t>
      </w:r>
      <w:r>
        <w:rPr>
          <w:color w:val="000000"/>
          <w:sz w:val="24"/>
          <w:szCs w:val="24"/>
        </w:rPr>
        <w:t xml:space="preserve">matched metabolites. </w:t>
      </w:r>
      <w:r>
        <w:rPr>
          <w:sz w:val="24"/>
          <w:szCs w:val="24"/>
        </w:rPr>
        <w:t>Unmatched metabolites will be filtered out in the next step.</w:t>
      </w:r>
    </w:p>
    <w:p w:rsidR="008B6F43" w:rsidRDefault="00D370C1">
      <w:pPr>
        <w:rPr>
          <w:sz w:val="24"/>
          <w:szCs w:val="24"/>
        </w:rPr>
      </w:pPr>
      <w:r>
        <w:rPr>
          <w:noProof/>
        </w:rPr>
        <w:drawing>
          <wp:inline distT="0" distB="0" distL="0" distR="0">
            <wp:extent cx="5943600" cy="300101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3001010"/>
                    </a:xfrm>
                    <a:prstGeom prst="rect">
                      <a:avLst/>
                    </a:prstGeom>
                    <a:ln/>
                  </pic:spPr>
                </pic:pic>
              </a:graphicData>
            </a:graphic>
          </wp:inline>
        </w:drawing>
      </w:r>
    </w:p>
    <w:p w:rsidR="008B6F43" w:rsidRDefault="00D370C1">
      <w:pPr>
        <w:rPr>
          <w:b/>
          <w:sz w:val="24"/>
          <w:szCs w:val="24"/>
        </w:rPr>
      </w:pPr>
      <w:r>
        <w:br w:type="page"/>
      </w:r>
    </w:p>
    <w:p w:rsidR="008B6F43" w:rsidRDefault="008B6F43">
      <w:pPr>
        <w:rPr>
          <w:b/>
          <w:sz w:val="24"/>
          <w:szCs w:val="24"/>
        </w:rPr>
      </w:pPr>
    </w:p>
    <w:p w:rsidR="008B6F43" w:rsidRDefault="00D370C1">
      <w:pPr>
        <w:rPr>
          <w:b/>
          <w:sz w:val="24"/>
          <w:szCs w:val="24"/>
        </w:rPr>
      </w:pPr>
      <w:r>
        <w:rPr>
          <w:b/>
          <w:sz w:val="24"/>
          <w:szCs w:val="24"/>
        </w:rPr>
        <w:t>Part 2:</w:t>
      </w:r>
      <w:r>
        <w:rPr>
          <w:b/>
          <w:color w:val="000000"/>
          <w:sz w:val="24"/>
          <w:szCs w:val="24"/>
        </w:rPr>
        <w:t xml:space="preserve"> Dimension transformation module</w:t>
      </w:r>
    </w:p>
    <w:p w:rsidR="008B6F43" w:rsidRDefault="00D370C1">
      <w:pPr>
        <w:rPr>
          <w:sz w:val="24"/>
          <w:szCs w:val="24"/>
        </w:rPr>
      </w:pPr>
      <w:r>
        <w:rPr>
          <w:sz w:val="24"/>
          <w:szCs w:val="24"/>
        </w:rPr>
        <w:t>In this module, your metabolite samples matrix is converted to the pathways-samples matrix which is called the pathways deregulation score matrix (PDS). This step takes some time depending on the size of the input dataset. The calculation of these scores w</w:t>
      </w:r>
      <w:r>
        <w:rPr>
          <w:sz w:val="24"/>
          <w:szCs w:val="24"/>
        </w:rPr>
        <w:t xml:space="preserve">as performed using the </w:t>
      </w:r>
      <w:proofErr w:type="spellStart"/>
      <w:r>
        <w:rPr>
          <w:sz w:val="24"/>
          <w:szCs w:val="24"/>
        </w:rPr>
        <w:t>Pathifier</w:t>
      </w:r>
      <w:proofErr w:type="spellEnd"/>
      <w:r>
        <w:rPr>
          <w:sz w:val="24"/>
          <w:szCs w:val="24"/>
        </w:rPr>
        <w:t xml:space="preserve"> package. Please read our manuscript (the link in the resources section) to know more about how this conversion was performed. </w:t>
      </w:r>
    </w:p>
    <w:p w:rsidR="008B6F43" w:rsidRDefault="00D370C1">
      <w:pPr>
        <w:rPr>
          <w:b/>
          <w:sz w:val="24"/>
          <w:szCs w:val="24"/>
        </w:rPr>
      </w:pPr>
      <w:r>
        <w:rPr>
          <w:noProof/>
        </w:rPr>
        <w:drawing>
          <wp:inline distT="0" distB="0" distL="0" distR="0">
            <wp:extent cx="5943600" cy="3059430"/>
            <wp:effectExtent l="0" t="0" r="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3059430"/>
                    </a:xfrm>
                    <a:prstGeom prst="rect">
                      <a:avLst/>
                    </a:prstGeom>
                    <a:ln/>
                  </pic:spPr>
                </pic:pic>
              </a:graphicData>
            </a:graphic>
          </wp:inline>
        </w:drawing>
      </w:r>
    </w:p>
    <w:p w:rsidR="008B6F43" w:rsidRDefault="00D370C1">
      <w:pPr>
        <w:rPr>
          <w:b/>
          <w:sz w:val="24"/>
          <w:szCs w:val="24"/>
        </w:rPr>
      </w:pPr>
      <w:r>
        <w:br w:type="page"/>
      </w:r>
    </w:p>
    <w:p w:rsidR="008B6F43" w:rsidRDefault="008B6F43">
      <w:pPr>
        <w:rPr>
          <w:b/>
          <w:sz w:val="24"/>
          <w:szCs w:val="24"/>
        </w:rPr>
      </w:pPr>
    </w:p>
    <w:p w:rsidR="008B6F43" w:rsidRDefault="00D370C1">
      <w:pPr>
        <w:rPr>
          <w:b/>
          <w:sz w:val="24"/>
          <w:szCs w:val="24"/>
        </w:rPr>
      </w:pPr>
      <w:r>
        <w:rPr>
          <w:b/>
          <w:sz w:val="24"/>
          <w:szCs w:val="24"/>
        </w:rPr>
        <w:t>Part 3:</w:t>
      </w:r>
      <w:r>
        <w:rPr>
          <w:b/>
          <w:color w:val="000000"/>
          <w:sz w:val="24"/>
          <w:szCs w:val="24"/>
        </w:rPr>
        <w:t xml:space="preserve"> Feature selection</w:t>
      </w:r>
    </w:p>
    <w:p w:rsidR="008B6F43" w:rsidRDefault="00D370C1">
      <w:pPr>
        <w:rPr>
          <w:sz w:val="24"/>
          <w:szCs w:val="24"/>
        </w:rPr>
      </w:pPr>
      <w:r>
        <w:rPr>
          <w:sz w:val="24"/>
          <w:szCs w:val="24"/>
        </w:rPr>
        <w:t xml:space="preserve">Not all the pathways in the PDS score matrix are very important. </w:t>
      </w:r>
      <w:r>
        <w:rPr>
          <w:sz w:val="24"/>
          <w:szCs w:val="24"/>
        </w:rPr>
        <w:t>So using this module, we select only important pathways related to the phenotype. Users can adjust the threshold to limit the number of training features using one of the two available selection methods (gain or info). In the below example nine pathways ar</w:t>
      </w:r>
      <w:r>
        <w:rPr>
          <w:sz w:val="24"/>
          <w:szCs w:val="24"/>
        </w:rPr>
        <w:t>e selected.</w:t>
      </w:r>
    </w:p>
    <w:p w:rsidR="008B6F43" w:rsidRDefault="00D370C1">
      <w:pPr>
        <w:rPr>
          <w:sz w:val="24"/>
          <w:szCs w:val="24"/>
        </w:rPr>
      </w:pPr>
      <w:r>
        <w:rPr>
          <w:noProof/>
        </w:rPr>
        <w:drawing>
          <wp:inline distT="0" distB="0" distL="0" distR="0">
            <wp:extent cx="5943600" cy="2689225"/>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943600" cy="2689225"/>
                    </a:xfrm>
                    <a:prstGeom prst="rect">
                      <a:avLst/>
                    </a:prstGeom>
                    <a:ln/>
                  </pic:spPr>
                </pic:pic>
              </a:graphicData>
            </a:graphic>
          </wp:inline>
        </w:drawing>
      </w:r>
    </w:p>
    <w:p w:rsidR="008B6F43" w:rsidRDefault="00D370C1">
      <w:pPr>
        <w:rPr>
          <w:b/>
          <w:sz w:val="24"/>
          <w:szCs w:val="24"/>
        </w:rPr>
      </w:pPr>
      <w:r>
        <w:br w:type="page"/>
      </w:r>
    </w:p>
    <w:p w:rsidR="008B6F43" w:rsidRDefault="008B6F43">
      <w:pPr>
        <w:rPr>
          <w:b/>
          <w:sz w:val="24"/>
          <w:szCs w:val="24"/>
        </w:rPr>
      </w:pPr>
    </w:p>
    <w:p w:rsidR="008B6F43" w:rsidRDefault="00D370C1">
      <w:pPr>
        <w:rPr>
          <w:b/>
          <w:sz w:val="24"/>
          <w:szCs w:val="24"/>
        </w:rPr>
      </w:pPr>
      <w:r>
        <w:rPr>
          <w:b/>
          <w:sz w:val="24"/>
          <w:szCs w:val="24"/>
        </w:rPr>
        <w:t>Part 4:</w:t>
      </w:r>
      <w:r>
        <w:rPr>
          <w:b/>
          <w:color w:val="000000"/>
          <w:sz w:val="24"/>
          <w:szCs w:val="24"/>
        </w:rPr>
        <w:t xml:space="preserve"> Classification and prediction module</w:t>
      </w:r>
    </w:p>
    <w:p w:rsidR="008B6F43" w:rsidRDefault="00D370C1">
      <w:pPr>
        <w:rPr>
          <w:sz w:val="24"/>
          <w:szCs w:val="24"/>
        </w:rPr>
      </w:pPr>
      <w:r>
        <w:rPr>
          <w:sz w:val="24"/>
          <w:szCs w:val="24"/>
        </w:rPr>
        <w:t xml:space="preserve">In this step, </w:t>
      </w:r>
      <w:proofErr w:type="spellStart"/>
      <w:r>
        <w:rPr>
          <w:sz w:val="24"/>
          <w:szCs w:val="24"/>
        </w:rPr>
        <w:t>Lilikoi</w:t>
      </w:r>
      <w:proofErr w:type="spellEnd"/>
      <w:r>
        <w:rPr>
          <w:sz w:val="24"/>
          <w:szCs w:val="24"/>
        </w:rPr>
        <w:t xml:space="preserve"> will build a model using the reduced PDS matrix. </w:t>
      </w:r>
      <w:proofErr w:type="spellStart"/>
      <w:r>
        <w:rPr>
          <w:sz w:val="24"/>
          <w:szCs w:val="24"/>
        </w:rPr>
        <w:t>Lilikoi</w:t>
      </w:r>
      <w:proofErr w:type="spellEnd"/>
      <w:r>
        <w:rPr>
          <w:sz w:val="24"/>
          <w:szCs w:val="24"/>
        </w:rPr>
        <w:t xml:space="preserve"> shows the model accuracy based on training (80%) and testing (20%) datasets. This module </w:t>
      </w:r>
      <w:proofErr w:type="gramStart"/>
      <w:r>
        <w:rPr>
          <w:sz w:val="24"/>
          <w:szCs w:val="24"/>
        </w:rPr>
        <w:t>uses  seven</w:t>
      </w:r>
      <w:proofErr w:type="gramEnd"/>
      <w:r>
        <w:rPr>
          <w:sz w:val="24"/>
          <w:szCs w:val="24"/>
        </w:rPr>
        <w:t xml:space="preserve"> different mach</w:t>
      </w:r>
      <w:r>
        <w:rPr>
          <w:sz w:val="24"/>
          <w:szCs w:val="24"/>
        </w:rPr>
        <w:t>ine learning algorithms and presents the results for each.</w:t>
      </w:r>
    </w:p>
    <w:p w:rsidR="008B6F43" w:rsidRDefault="00D370C1">
      <w:pPr>
        <w:rPr>
          <w:b/>
          <w:sz w:val="24"/>
          <w:szCs w:val="24"/>
        </w:rPr>
      </w:pPr>
      <w:r>
        <w:rPr>
          <w:noProof/>
        </w:rPr>
        <w:drawing>
          <wp:inline distT="0" distB="0" distL="0" distR="0">
            <wp:extent cx="5943600" cy="2162175"/>
            <wp:effectExtent l="0" t="0" r="0"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943600" cy="2162175"/>
                    </a:xfrm>
                    <a:prstGeom prst="rect">
                      <a:avLst/>
                    </a:prstGeom>
                    <a:ln/>
                  </pic:spPr>
                </pic:pic>
              </a:graphicData>
            </a:graphic>
          </wp:inline>
        </w:drawing>
      </w:r>
    </w:p>
    <w:p w:rsidR="008B6F43" w:rsidRDefault="00D370C1">
      <w:pPr>
        <w:rPr>
          <w:sz w:val="24"/>
          <w:szCs w:val="24"/>
        </w:rPr>
      </w:pPr>
      <w:r>
        <w:rPr>
          <w:sz w:val="24"/>
          <w:szCs w:val="24"/>
        </w:rPr>
        <w:t xml:space="preserve">In this example, </w:t>
      </w:r>
      <w:proofErr w:type="spellStart"/>
      <w:r>
        <w:rPr>
          <w:sz w:val="24"/>
          <w:szCs w:val="24"/>
        </w:rPr>
        <w:t>Lilikoi</w:t>
      </w:r>
      <w:proofErr w:type="spellEnd"/>
      <w:r>
        <w:rPr>
          <w:sz w:val="24"/>
          <w:szCs w:val="24"/>
        </w:rPr>
        <w:t xml:space="preserve"> suggests that “GBM” is the best algorithm based on the accuracy result.</w:t>
      </w:r>
    </w:p>
    <w:p w:rsidR="008B6F43" w:rsidRDefault="00D370C1">
      <w:pPr>
        <w:rPr>
          <w:sz w:val="24"/>
          <w:szCs w:val="24"/>
        </w:rPr>
      </w:pPr>
      <w:r>
        <w:rPr>
          <w:noProof/>
        </w:rPr>
        <w:drawing>
          <wp:inline distT="0" distB="0" distL="0" distR="0">
            <wp:extent cx="5943600" cy="22066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943600" cy="2206625"/>
                    </a:xfrm>
                    <a:prstGeom prst="rect">
                      <a:avLst/>
                    </a:prstGeom>
                    <a:ln/>
                  </pic:spPr>
                </pic:pic>
              </a:graphicData>
            </a:graphic>
          </wp:inline>
        </w:drawing>
      </w:r>
    </w:p>
    <w:p w:rsidR="008B6F43" w:rsidRDefault="008B6F43">
      <w:pPr>
        <w:rPr>
          <w:sz w:val="24"/>
          <w:szCs w:val="24"/>
        </w:rPr>
      </w:pPr>
    </w:p>
    <w:p w:rsidR="008B6F43" w:rsidRDefault="00D370C1">
      <w:pPr>
        <w:rPr>
          <w:sz w:val="24"/>
          <w:szCs w:val="24"/>
        </w:rPr>
      </w:pPr>
      <w:r>
        <w:rPr>
          <w:sz w:val="24"/>
          <w:szCs w:val="24"/>
        </w:rPr>
        <w:t xml:space="preserve">Below is the importance ranking of the nine selected pathways based on GBM </w:t>
      </w:r>
      <w:proofErr w:type="gramStart"/>
      <w:r>
        <w:rPr>
          <w:sz w:val="24"/>
          <w:szCs w:val="24"/>
        </w:rPr>
        <w:t>model.</w:t>
      </w:r>
      <w:proofErr w:type="gramEnd"/>
      <w:r>
        <w:rPr>
          <w:sz w:val="24"/>
          <w:szCs w:val="24"/>
        </w:rPr>
        <w:t xml:space="preserve"> </w:t>
      </w:r>
    </w:p>
    <w:p w:rsidR="008B6F43" w:rsidRDefault="00D370C1">
      <w:pPr>
        <w:rPr>
          <w:b/>
          <w:sz w:val="24"/>
          <w:szCs w:val="24"/>
        </w:rPr>
      </w:pPr>
      <w:r>
        <w:rPr>
          <w:noProof/>
        </w:rPr>
        <w:drawing>
          <wp:inline distT="0" distB="0" distL="0" distR="0">
            <wp:extent cx="5943600" cy="2411095"/>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943600" cy="2411095"/>
                    </a:xfrm>
                    <a:prstGeom prst="rect">
                      <a:avLst/>
                    </a:prstGeom>
                    <a:ln/>
                  </pic:spPr>
                </pic:pic>
              </a:graphicData>
            </a:graphic>
          </wp:inline>
        </w:drawing>
      </w:r>
    </w:p>
    <w:p w:rsidR="008B6F43" w:rsidRDefault="00D370C1">
      <w:pPr>
        <w:rPr>
          <w:b/>
          <w:sz w:val="24"/>
          <w:szCs w:val="24"/>
        </w:rPr>
      </w:pPr>
      <w:r>
        <w:br w:type="page"/>
      </w:r>
    </w:p>
    <w:p w:rsidR="008B6F43" w:rsidRDefault="008B6F43">
      <w:pPr>
        <w:rPr>
          <w:b/>
          <w:sz w:val="24"/>
          <w:szCs w:val="24"/>
        </w:rPr>
      </w:pPr>
    </w:p>
    <w:p w:rsidR="008B6F43" w:rsidRDefault="00D370C1">
      <w:pPr>
        <w:rPr>
          <w:b/>
          <w:sz w:val="24"/>
          <w:szCs w:val="24"/>
        </w:rPr>
      </w:pPr>
      <w:r>
        <w:rPr>
          <w:b/>
          <w:sz w:val="24"/>
          <w:szCs w:val="24"/>
        </w:rPr>
        <w:t>Resourc</w:t>
      </w:r>
      <w:r>
        <w:rPr>
          <w:b/>
          <w:sz w:val="24"/>
          <w:szCs w:val="24"/>
        </w:rPr>
        <w:t>es:</w:t>
      </w:r>
    </w:p>
    <w:p w:rsidR="008B6F43" w:rsidRDefault="008B6F43">
      <w:pPr>
        <w:rPr>
          <w:b/>
          <w:sz w:val="24"/>
          <w:szCs w:val="24"/>
        </w:rPr>
      </w:pPr>
    </w:p>
    <w:p w:rsidR="008B6F43" w:rsidRDefault="00D370C1">
      <w:pPr>
        <w:rPr>
          <w:sz w:val="24"/>
          <w:szCs w:val="24"/>
        </w:rPr>
      </w:pPr>
      <w:proofErr w:type="spellStart"/>
      <w:r>
        <w:rPr>
          <w:sz w:val="24"/>
          <w:szCs w:val="24"/>
        </w:rPr>
        <w:t>Github</w:t>
      </w:r>
      <w:proofErr w:type="spellEnd"/>
      <w:r>
        <w:rPr>
          <w:sz w:val="24"/>
          <w:szCs w:val="24"/>
        </w:rPr>
        <w:t xml:space="preserve">: </w:t>
      </w:r>
      <w:hyperlink r:id="rId18">
        <w:r>
          <w:rPr>
            <w:color w:val="0563C1"/>
            <w:sz w:val="24"/>
            <w:szCs w:val="24"/>
            <w:u w:val="single"/>
          </w:rPr>
          <w:t>https://github.com/lanagarmire/Lilikoi</w:t>
        </w:r>
      </w:hyperlink>
    </w:p>
    <w:p w:rsidR="008B6F43" w:rsidRDefault="00D370C1">
      <w:pPr>
        <w:rPr>
          <w:sz w:val="24"/>
          <w:szCs w:val="24"/>
        </w:rPr>
      </w:pPr>
      <w:proofErr w:type="spellStart"/>
      <w:r>
        <w:rPr>
          <w:sz w:val="24"/>
          <w:szCs w:val="24"/>
        </w:rPr>
        <w:t>Mybinder</w:t>
      </w:r>
      <w:proofErr w:type="spellEnd"/>
      <w:r>
        <w:rPr>
          <w:sz w:val="24"/>
          <w:szCs w:val="24"/>
        </w:rPr>
        <w:t xml:space="preserve">: </w:t>
      </w:r>
      <w:hyperlink r:id="rId19">
        <w:r>
          <w:rPr>
            <w:color w:val="0563C1"/>
            <w:sz w:val="24"/>
            <w:szCs w:val="24"/>
            <w:u w:val="single"/>
          </w:rPr>
          <w:t>https://mybinder.org/v2/gh/FADHLyemen/Lilikoi_Fadhl/master</w:t>
        </w:r>
      </w:hyperlink>
    </w:p>
    <w:p w:rsidR="008B6F43" w:rsidRDefault="00D370C1">
      <w:pPr>
        <w:rPr>
          <w:sz w:val="24"/>
          <w:szCs w:val="24"/>
        </w:rPr>
      </w:pPr>
      <w:r>
        <w:rPr>
          <w:sz w:val="24"/>
          <w:szCs w:val="24"/>
        </w:rPr>
        <w:t xml:space="preserve">CRAN: </w:t>
      </w:r>
      <w:hyperlink r:id="rId20">
        <w:r>
          <w:rPr>
            <w:color w:val="0563C1"/>
            <w:sz w:val="24"/>
            <w:szCs w:val="24"/>
            <w:u w:val="single"/>
          </w:rPr>
          <w:t>https://cran.r-project.org/web/packages/Lilikoi</w:t>
        </w:r>
      </w:hyperlink>
    </w:p>
    <w:p w:rsidR="008B6F43" w:rsidRDefault="008B6F43">
      <w:pPr>
        <w:rPr>
          <w:sz w:val="24"/>
          <w:szCs w:val="24"/>
        </w:rPr>
      </w:pPr>
    </w:p>
    <w:p w:rsidR="008B6F43" w:rsidRDefault="00D370C1">
      <w:pPr>
        <w:rPr>
          <w:sz w:val="24"/>
          <w:szCs w:val="24"/>
        </w:rPr>
      </w:pPr>
      <w:proofErr w:type="spellStart"/>
      <w:r>
        <w:rPr>
          <w:sz w:val="24"/>
          <w:szCs w:val="24"/>
        </w:rPr>
        <w:t>Docker</w:t>
      </w:r>
      <w:proofErr w:type="spellEnd"/>
      <w:r>
        <w:rPr>
          <w:sz w:val="24"/>
          <w:szCs w:val="24"/>
        </w:rPr>
        <w:t>:</w:t>
      </w:r>
    </w:p>
    <w:p w:rsidR="008B6F43" w:rsidRDefault="00D370C1">
      <w:pPr>
        <w:pBdr>
          <w:top w:val="single" w:sz="8" w:space="3" w:color="B7B7B7"/>
          <w:left w:val="single" w:sz="8" w:space="3" w:color="B7B7B7"/>
          <w:bottom w:val="single" w:sz="8" w:space="3" w:color="B7B7B7"/>
          <w:right w:val="single" w:sz="8" w:space="3" w:color="B7B7B7"/>
        </w:pBdr>
        <w:shd w:val="clear" w:color="auto" w:fill="F3F3F3"/>
        <w:spacing w:after="200" w:line="240" w:lineRule="auto"/>
        <w:rPr>
          <w:sz w:val="24"/>
          <w:szCs w:val="24"/>
        </w:rPr>
      </w:pPr>
      <w:proofErr w:type="spellStart"/>
      <w:r>
        <w:rPr>
          <w:sz w:val="24"/>
          <w:szCs w:val="24"/>
        </w:rPr>
        <w:t>docker</w:t>
      </w:r>
      <w:proofErr w:type="spellEnd"/>
      <w:r>
        <w:rPr>
          <w:sz w:val="24"/>
          <w:szCs w:val="24"/>
        </w:rPr>
        <w:t xml:space="preserve"> pull </w:t>
      </w:r>
      <w:proofErr w:type="spellStart"/>
      <w:r>
        <w:rPr>
          <w:sz w:val="24"/>
          <w:szCs w:val="24"/>
        </w:rPr>
        <w:t>fadhlyemen</w:t>
      </w:r>
      <w:proofErr w:type="spellEnd"/>
      <w:r>
        <w:rPr>
          <w:sz w:val="24"/>
          <w:szCs w:val="24"/>
        </w:rPr>
        <w:t>/</w:t>
      </w:r>
      <w:proofErr w:type="spellStart"/>
      <w:r>
        <w:rPr>
          <w:sz w:val="24"/>
          <w:szCs w:val="24"/>
        </w:rPr>
        <w:t>Lilikoi</w:t>
      </w:r>
      <w:proofErr w:type="spellEnd"/>
      <w:r>
        <w:rPr>
          <w:sz w:val="24"/>
          <w:szCs w:val="24"/>
        </w:rPr>
        <w:br/>
      </w:r>
      <w:proofErr w:type="spellStart"/>
      <w:r>
        <w:rPr>
          <w:sz w:val="24"/>
          <w:szCs w:val="24"/>
        </w:rPr>
        <w:t>docker</w:t>
      </w:r>
      <w:proofErr w:type="spellEnd"/>
      <w:r>
        <w:rPr>
          <w:sz w:val="24"/>
          <w:szCs w:val="24"/>
        </w:rPr>
        <w:t xml:space="preserve"> run -d --</w:t>
      </w:r>
      <w:proofErr w:type="spellStart"/>
      <w:r>
        <w:rPr>
          <w:sz w:val="24"/>
          <w:szCs w:val="24"/>
        </w:rPr>
        <w:t>rm</w:t>
      </w:r>
      <w:proofErr w:type="spellEnd"/>
      <w:r>
        <w:rPr>
          <w:sz w:val="24"/>
          <w:szCs w:val="24"/>
        </w:rPr>
        <w:t xml:space="preserve"> -</w:t>
      </w:r>
      <w:proofErr w:type="spellStart"/>
      <w:r>
        <w:rPr>
          <w:sz w:val="24"/>
          <w:szCs w:val="24"/>
        </w:rPr>
        <w:t>ti</w:t>
      </w:r>
      <w:proofErr w:type="spellEnd"/>
      <w:r>
        <w:rPr>
          <w:sz w:val="24"/>
          <w:szCs w:val="24"/>
        </w:rPr>
        <w:t xml:space="preserve"> -p 5001:8888 </w:t>
      </w:r>
      <w:proofErr w:type="spellStart"/>
      <w:r>
        <w:rPr>
          <w:sz w:val="24"/>
          <w:szCs w:val="24"/>
        </w:rPr>
        <w:t>fadhlyemen</w:t>
      </w:r>
      <w:proofErr w:type="spellEnd"/>
      <w:r>
        <w:rPr>
          <w:sz w:val="24"/>
          <w:szCs w:val="24"/>
        </w:rPr>
        <w:t>/</w:t>
      </w:r>
      <w:proofErr w:type="spellStart"/>
      <w:r>
        <w:rPr>
          <w:sz w:val="24"/>
          <w:szCs w:val="24"/>
        </w:rPr>
        <w:t>Lilikoi</w:t>
      </w:r>
      <w:proofErr w:type="spellEnd"/>
      <w:r>
        <w:rPr>
          <w:sz w:val="24"/>
          <w:szCs w:val="24"/>
        </w:rPr>
        <w:t xml:space="preserve"> start-notebook.sh --</w:t>
      </w:r>
      <w:proofErr w:type="spellStart"/>
      <w:r>
        <w:rPr>
          <w:sz w:val="24"/>
          <w:szCs w:val="24"/>
        </w:rPr>
        <w:t>NotebookApp.token</w:t>
      </w:r>
      <w:proofErr w:type="spellEnd"/>
      <w:r>
        <w:rPr>
          <w:sz w:val="24"/>
          <w:szCs w:val="24"/>
        </w:rPr>
        <w:t>='‘</w:t>
      </w:r>
    </w:p>
    <w:p w:rsidR="008B6F43" w:rsidRDefault="008B6F43">
      <w:pPr>
        <w:rPr>
          <w:sz w:val="24"/>
          <w:szCs w:val="24"/>
        </w:rPr>
      </w:pPr>
    </w:p>
    <w:p w:rsidR="008B6F43" w:rsidRDefault="00D370C1">
      <w:pPr>
        <w:rPr>
          <w:sz w:val="24"/>
          <w:szCs w:val="24"/>
        </w:rPr>
      </w:pPr>
      <w:r>
        <w:rPr>
          <w:sz w:val="24"/>
          <w:szCs w:val="24"/>
        </w:rPr>
        <w:t>Citation:</w:t>
      </w:r>
    </w:p>
    <w:p w:rsidR="008B6F43" w:rsidRDefault="00D370C1">
      <w:pPr>
        <w:rPr>
          <w:sz w:val="24"/>
          <w:szCs w:val="24"/>
        </w:rPr>
      </w:pPr>
      <w:r>
        <w:rPr>
          <w:sz w:val="24"/>
          <w:szCs w:val="24"/>
        </w:rPr>
        <w:t xml:space="preserve">F. </w:t>
      </w:r>
      <w:proofErr w:type="spellStart"/>
      <w:r>
        <w:rPr>
          <w:sz w:val="24"/>
          <w:szCs w:val="24"/>
        </w:rPr>
        <w:t>Alakwaa</w:t>
      </w:r>
      <w:proofErr w:type="spellEnd"/>
      <w:r>
        <w:rPr>
          <w:sz w:val="24"/>
          <w:szCs w:val="24"/>
        </w:rPr>
        <w:t>, et al. “</w:t>
      </w:r>
      <w:proofErr w:type="spellStart"/>
      <w:r>
        <w:rPr>
          <w:sz w:val="24"/>
          <w:szCs w:val="24"/>
        </w:rPr>
        <w:t>Lilikoi</w:t>
      </w:r>
      <w:proofErr w:type="spellEnd"/>
      <w:r>
        <w:rPr>
          <w:sz w:val="24"/>
          <w:szCs w:val="24"/>
        </w:rPr>
        <w:t xml:space="preserve">: an R package for personalized pathway-based classification modeling using metabolomics data,” </w:t>
      </w:r>
      <w:proofErr w:type="spellStart"/>
      <w:r>
        <w:rPr>
          <w:sz w:val="24"/>
          <w:szCs w:val="24"/>
        </w:rPr>
        <w:t>bioRxiv</w:t>
      </w:r>
      <w:proofErr w:type="spellEnd"/>
      <w:r>
        <w:rPr>
          <w:sz w:val="24"/>
          <w:szCs w:val="24"/>
        </w:rPr>
        <w:t>, 2018.</w:t>
      </w:r>
    </w:p>
    <w:p w:rsidR="008B6F43" w:rsidRDefault="008B6F43">
      <w:pPr>
        <w:rPr>
          <w:sz w:val="24"/>
          <w:szCs w:val="24"/>
        </w:rPr>
      </w:pPr>
    </w:p>
    <w:p w:rsidR="008B6F43" w:rsidRDefault="00D370C1">
      <w:pPr>
        <w:rPr>
          <w:sz w:val="24"/>
          <w:szCs w:val="24"/>
        </w:rPr>
      </w:pPr>
      <w:hyperlink r:id="rId21">
        <w:r>
          <w:rPr>
            <w:color w:val="0563C1"/>
            <w:sz w:val="24"/>
            <w:szCs w:val="24"/>
            <w:u w:val="single"/>
          </w:rPr>
          <w:t>https://www.biorxiv.org/content/early/2018/03/16/283408</w:t>
        </w:r>
      </w:hyperlink>
    </w:p>
    <w:p w:rsidR="008B6F43" w:rsidRDefault="008B6F43">
      <w:pPr>
        <w:rPr>
          <w:sz w:val="24"/>
          <w:szCs w:val="24"/>
        </w:rPr>
      </w:pPr>
    </w:p>
    <w:p w:rsidR="008B6F43" w:rsidRDefault="008B6F43">
      <w:pPr>
        <w:jc w:val="center"/>
        <w:rPr>
          <w:sz w:val="24"/>
          <w:szCs w:val="24"/>
        </w:rPr>
      </w:pPr>
    </w:p>
    <w:p w:rsidR="008B6F43" w:rsidRDefault="008B6F43">
      <w:pPr>
        <w:rPr>
          <w:sz w:val="24"/>
          <w:szCs w:val="24"/>
        </w:rPr>
      </w:pPr>
    </w:p>
    <w:p w:rsidR="008B6F43" w:rsidRDefault="008B6F43">
      <w:pPr>
        <w:rPr>
          <w:sz w:val="24"/>
          <w:szCs w:val="24"/>
        </w:rPr>
      </w:pPr>
    </w:p>
    <w:sectPr w:rsidR="008B6F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wMzU1MzQysrQ0MLRU0lEKTi0uzszPAykwrAUAgn/TVywAAAA="/>
  </w:docVars>
  <w:rsids>
    <w:rsidRoot w:val="008B6F43"/>
    <w:rsid w:val="008B6F43"/>
    <w:rsid w:val="00D370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57AD07-E061-4020-9033-F2619CE75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lanagarmire/lilikoi" TargetMode="External"/><Relationship Id="rId3" Type="http://schemas.openxmlformats.org/officeDocument/2006/relationships/webSettings" Target="webSettings.xml"/><Relationship Id="rId21" Type="http://schemas.openxmlformats.org/officeDocument/2006/relationships/hyperlink" Target="https://www.biorxiv.org/content/early/2018/03/16/283408" TargetMode="External"/><Relationship Id="rId7" Type="http://schemas.openxmlformats.org/officeDocument/2006/relationships/hyperlink" Target="mailto:falakwaa@hawaii.edu"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yperlink" Target="https://cran.r-project.org/web/packages/lilikoi" TargetMode="External"/><Relationship Id="rId1" Type="http://schemas.openxmlformats.org/officeDocument/2006/relationships/styles" Target="styles.xml"/><Relationship Id="rId6" Type="http://schemas.openxmlformats.org/officeDocument/2006/relationships/hyperlink" Target="https://github.com/lanagarmire/lilikoi" TargetMode="External"/><Relationship Id="rId11" Type="http://schemas.openxmlformats.org/officeDocument/2006/relationships/image" Target="media/image5.png"/><Relationship Id="rId5" Type="http://schemas.openxmlformats.org/officeDocument/2006/relationships/hyperlink" Target="http://lilikoi.garmiregroup.org"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mybinder.org/v2/gh/FADHLyemen/lilikoi_Fadhl/master" TargetMode="Externa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Hawaii Cancer Center</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fadhl</dc:creator>
  <cp:lastModifiedBy>fadhl</cp:lastModifiedBy>
  <cp:revision>2</cp:revision>
  <dcterms:created xsi:type="dcterms:W3CDTF">2018-08-30T01:20:00Z</dcterms:created>
  <dcterms:modified xsi:type="dcterms:W3CDTF">2018-08-30T01:20:00Z</dcterms:modified>
</cp:coreProperties>
</file>