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C6E" w:rsidRPr="00DD21B8" w:rsidRDefault="00CF6C6E" w:rsidP="00CF6C6E">
      <w:pPr>
        <w:jc w:val="center"/>
        <w:rPr>
          <w:rFonts w:ascii="Helvetica" w:hAnsi="Helvetica" w:cs="Helvetica"/>
          <w:color w:val="2F5496" w:themeColor="accent1" w:themeShade="BF"/>
          <w:sz w:val="40"/>
          <w:szCs w:val="40"/>
        </w:rPr>
      </w:pPr>
      <w:r w:rsidRPr="00DD21B8">
        <w:rPr>
          <w:rFonts w:ascii="Helvetica" w:hAnsi="Helvetica" w:cs="Helvetica"/>
          <w:color w:val="2F5496" w:themeColor="accent1" w:themeShade="BF"/>
          <w:sz w:val="40"/>
          <w:szCs w:val="40"/>
        </w:rPr>
        <w:t>Lambda</w:t>
      </w:r>
    </w:p>
    <w:p w:rsidR="0046399C" w:rsidRPr="00DD21B8" w:rsidRDefault="00CF6C6E" w:rsidP="00CF6C6E">
      <w:pPr>
        <w:jc w:val="right"/>
        <w:rPr>
          <w:rFonts w:asciiTheme="minorBidi" w:hAnsiTheme="minorBidi"/>
          <w:color w:val="333333"/>
          <w:sz w:val="32"/>
          <w:szCs w:val="32"/>
        </w:rPr>
      </w:pPr>
      <w:r w:rsidRPr="00DD21B8">
        <w:rPr>
          <w:rFonts w:asciiTheme="minorBidi" w:hAnsiTheme="minorBidi"/>
          <w:color w:val="333333"/>
          <w:sz w:val="32"/>
          <w:szCs w:val="32"/>
          <w:rtl/>
        </w:rPr>
        <w:t>هي خدمة حوسبة بلا خادم قائمة على الأحداث تتيح لك تشغيل التعليمات البرمجية لأي نوع تقريبًا من التطبيقات أو خدمات برامج الخلفية بدون الحاجة إلى توفير خوادم أو إدارة خوادم</w:t>
      </w:r>
      <w:r w:rsidRPr="00DD21B8">
        <w:rPr>
          <w:rFonts w:asciiTheme="minorBidi" w:hAnsiTheme="minorBidi"/>
          <w:color w:val="333333"/>
          <w:sz w:val="32"/>
          <w:szCs w:val="32"/>
        </w:rPr>
        <w:t xml:space="preserve"> </w:t>
      </w:r>
    </w:p>
    <w:p w:rsidR="00DD21B8" w:rsidRPr="00DD21B8" w:rsidRDefault="00CF6C6E" w:rsidP="00DD21B8">
      <w:pPr>
        <w:jc w:val="center"/>
        <w:rPr>
          <w:rFonts w:ascii="Helvetica" w:hAnsi="Helvetica" w:cs="Helvetica"/>
          <w:color w:val="2F5496" w:themeColor="accent1" w:themeShade="BF"/>
          <w:sz w:val="40"/>
          <w:szCs w:val="40"/>
        </w:rPr>
      </w:pPr>
      <w:r w:rsidRPr="00DD21B8">
        <w:rPr>
          <w:rFonts w:ascii="Helvetica" w:hAnsi="Helvetica" w:cs="Helvetica"/>
          <w:color w:val="2F5496" w:themeColor="accent1" w:themeShade="BF"/>
          <w:sz w:val="36"/>
          <w:szCs w:val="36"/>
        </w:rPr>
        <w:t xml:space="preserve">      </w:t>
      </w:r>
      <w:r w:rsidR="00DD21B8" w:rsidRPr="00DD21B8">
        <w:rPr>
          <w:rFonts w:ascii="Helvetica" w:hAnsi="Helvetica" w:cs="Helvetica"/>
          <w:color w:val="2F5496" w:themeColor="accent1" w:themeShade="BF"/>
          <w:sz w:val="40"/>
          <w:szCs w:val="40"/>
          <w:rtl/>
        </w:rPr>
        <w:t>حالات الاستخدام</w:t>
      </w:r>
    </w:p>
    <w:p w:rsidR="00DD21B8" w:rsidRPr="00DD21B8" w:rsidRDefault="00DD21B8" w:rsidP="00DD21B8">
      <w:pPr>
        <w:pStyle w:val="a4"/>
        <w:numPr>
          <w:ilvl w:val="0"/>
          <w:numId w:val="2"/>
        </w:numPr>
        <w:bidi/>
        <w:rPr>
          <w:rFonts w:asciiTheme="minorBidi" w:hAnsiTheme="minorBidi"/>
          <w:color w:val="70AD47" w:themeColor="accent6"/>
          <w:sz w:val="32"/>
          <w:szCs w:val="32"/>
        </w:rPr>
      </w:pPr>
      <w:r w:rsidRPr="00DD21B8">
        <w:rPr>
          <w:rFonts w:asciiTheme="minorBidi" w:hAnsiTheme="minorBidi"/>
          <w:color w:val="70AD47" w:themeColor="accent6"/>
          <w:sz w:val="32"/>
          <w:szCs w:val="32"/>
          <w:rtl/>
        </w:rPr>
        <w:t>معالجة البيانات بسرعة على نطاق واسع</w:t>
      </w:r>
    </w:p>
    <w:p w:rsidR="00CF6C6E" w:rsidRDefault="00DD21B8" w:rsidP="00DD21B8">
      <w:pPr>
        <w:jc w:val="right"/>
        <w:rPr>
          <w:rFonts w:asciiTheme="minorBidi" w:hAnsiTheme="minorBidi"/>
          <w:color w:val="333333"/>
          <w:sz w:val="32"/>
          <w:szCs w:val="32"/>
          <w:rtl/>
        </w:rPr>
      </w:pPr>
      <w:r>
        <w:rPr>
          <w:rFonts w:ascii="Helvetica" w:hAnsi="Helvetica" w:cs="Helvetica"/>
          <w:color w:val="333333"/>
        </w:rPr>
        <w:t> </w:t>
      </w:r>
      <w:r w:rsidRPr="00DD21B8">
        <w:rPr>
          <w:rFonts w:asciiTheme="minorBidi" w:hAnsiTheme="minorBidi"/>
          <w:color w:val="333333"/>
          <w:sz w:val="32"/>
          <w:szCs w:val="32"/>
          <w:rtl/>
        </w:rPr>
        <w:t>يمكنك إنشاء عمليات سير عمل المعالجة بسرعة وسهولة باستخدام مجموعة من العروض الأخرى التي لا تحتوي على خادم ومشغلات الأحداث</w:t>
      </w:r>
    </w:p>
    <w:p w:rsidR="00DD21B8" w:rsidRDefault="00DD21B8" w:rsidP="00DD21B8">
      <w:pPr>
        <w:pStyle w:val="a4"/>
        <w:numPr>
          <w:ilvl w:val="0"/>
          <w:numId w:val="2"/>
        </w:numPr>
        <w:bidi/>
        <w:rPr>
          <w:rFonts w:asciiTheme="minorBidi" w:hAnsiTheme="minorBidi"/>
          <w:color w:val="70AD47" w:themeColor="accent6"/>
          <w:sz w:val="32"/>
          <w:szCs w:val="32"/>
        </w:rPr>
      </w:pPr>
      <w:r w:rsidRPr="00DD21B8">
        <w:rPr>
          <w:rFonts w:asciiTheme="minorBidi" w:hAnsiTheme="minorBidi"/>
          <w:color w:val="70AD47" w:themeColor="accent6"/>
          <w:sz w:val="32"/>
          <w:szCs w:val="32"/>
          <w:rtl/>
        </w:rPr>
        <w:t>شغِّل برامج خلفية تفاعلية للويب والهاتف المحمول</w:t>
      </w:r>
    </w:p>
    <w:p w:rsidR="00DD21B8" w:rsidRPr="00DD21B8" w:rsidRDefault="00DD21B8" w:rsidP="00DD21B8">
      <w:pPr>
        <w:bidi/>
        <w:rPr>
          <w:rFonts w:asciiTheme="minorBidi" w:hAnsiTheme="minorBidi"/>
          <w:color w:val="333333"/>
          <w:sz w:val="32"/>
          <w:szCs w:val="32"/>
        </w:rPr>
      </w:pPr>
      <w:r w:rsidRPr="00DD21B8">
        <w:rPr>
          <w:rFonts w:asciiTheme="minorBidi" w:hAnsiTheme="minorBidi"/>
          <w:color w:val="333333"/>
          <w:sz w:val="32"/>
          <w:szCs w:val="32"/>
          <w:rtl/>
        </w:rPr>
        <w:t>اجمع بين</w:t>
      </w:r>
      <w:r w:rsidRPr="00DD21B8">
        <w:rPr>
          <w:rFonts w:asciiTheme="minorBidi" w:hAnsiTheme="minorBidi"/>
          <w:color w:val="333333"/>
          <w:sz w:val="32"/>
          <w:szCs w:val="32"/>
        </w:rPr>
        <w:t xml:space="preserve"> AWS Lambda </w:t>
      </w:r>
      <w:r w:rsidRPr="00DD21B8">
        <w:rPr>
          <w:rFonts w:asciiTheme="minorBidi" w:hAnsiTheme="minorBidi"/>
          <w:color w:val="333333"/>
          <w:sz w:val="32"/>
          <w:szCs w:val="32"/>
          <w:rtl/>
        </w:rPr>
        <w:t>وخدمات</w:t>
      </w:r>
      <w:r w:rsidRPr="00DD21B8">
        <w:rPr>
          <w:rFonts w:asciiTheme="minorBidi" w:hAnsiTheme="minorBidi"/>
          <w:color w:val="333333"/>
          <w:sz w:val="32"/>
          <w:szCs w:val="32"/>
        </w:rPr>
        <w:t xml:space="preserve"> AWS </w:t>
      </w:r>
      <w:r w:rsidRPr="00DD21B8">
        <w:rPr>
          <w:rFonts w:asciiTheme="minorBidi" w:hAnsiTheme="minorBidi"/>
          <w:color w:val="333333"/>
          <w:sz w:val="32"/>
          <w:szCs w:val="32"/>
          <w:rtl/>
        </w:rPr>
        <w:t>الأخرى لإنشاء تجارب عبر الإنترنت تتسم بالأمن والثبات والقابلية للتوسع</w:t>
      </w:r>
      <w:r w:rsidRPr="00DD21B8">
        <w:rPr>
          <w:rFonts w:asciiTheme="minorBidi" w:hAnsiTheme="minorBidi"/>
          <w:color w:val="333333"/>
          <w:sz w:val="32"/>
          <w:szCs w:val="32"/>
        </w:rPr>
        <w:t>.</w:t>
      </w:r>
    </w:p>
    <w:p w:rsidR="00DD21B8" w:rsidRDefault="00DD21B8" w:rsidP="00DD21B8">
      <w:pPr>
        <w:pStyle w:val="a4"/>
        <w:numPr>
          <w:ilvl w:val="0"/>
          <w:numId w:val="2"/>
        </w:numPr>
        <w:bidi/>
        <w:rPr>
          <w:rFonts w:asciiTheme="minorBidi" w:hAnsiTheme="minorBidi"/>
          <w:color w:val="70AD47" w:themeColor="accent6"/>
          <w:sz w:val="32"/>
          <w:szCs w:val="32"/>
        </w:rPr>
      </w:pPr>
      <w:r w:rsidRPr="00DD21B8">
        <w:rPr>
          <w:rFonts w:asciiTheme="minorBidi" w:hAnsiTheme="minorBidi"/>
          <w:color w:val="70AD47" w:themeColor="accent6"/>
          <w:sz w:val="32"/>
          <w:szCs w:val="32"/>
          <w:rtl/>
        </w:rPr>
        <w:t>مكِّن الرؤى القوية للتعلم الآلي</w:t>
      </w:r>
    </w:p>
    <w:p w:rsidR="00DD21B8" w:rsidRDefault="00DD21B8" w:rsidP="00DD21B8">
      <w:pPr>
        <w:bidi/>
        <w:rPr>
          <w:rFonts w:asciiTheme="minorBidi" w:hAnsiTheme="minorBidi"/>
          <w:color w:val="333333"/>
          <w:sz w:val="32"/>
          <w:szCs w:val="32"/>
          <w:rtl/>
        </w:rPr>
      </w:pPr>
      <w:r w:rsidRPr="00DD21B8">
        <w:rPr>
          <w:rFonts w:asciiTheme="minorBidi" w:hAnsiTheme="minorBidi"/>
          <w:color w:val="333333"/>
          <w:sz w:val="32"/>
          <w:szCs w:val="32"/>
          <w:rtl/>
        </w:rPr>
        <w:t>أجرِ معالجة مسبقة للبيانات قبل تغذية نموذج التعلم الآلي بها. مع الوصول إلى</w:t>
      </w:r>
      <w:r w:rsidRPr="00DD21B8">
        <w:rPr>
          <w:rFonts w:asciiTheme="minorBidi" w:hAnsiTheme="minorBidi"/>
          <w:color w:val="333333"/>
          <w:sz w:val="32"/>
          <w:szCs w:val="32"/>
        </w:rPr>
        <w:t xml:space="preserve"> Amazon Elastic File System (EFS)</w:t>
      </w:r>
      <w:r w:rsidRPr="00DD21B8">
        <w:rPr>
          <w:rFonts w:asciiTheme="minorBidi" w:hAnsiTheme="minorBidi"/>
          <w:color w:val="333333"/>
          <w:sz w:val="32"/>
          <w:szCs w:val="32"/>
          <w:rtl/>
        </w:rPr>
        <w:t>، تتولى</w:t>
      </w:r>
      <w:r w:rsidRPr="00DD21B8">
        <w:rPr>
          <w:rFonts w:asciiTheme="minorBidi" w:hAnsiTheme="minorBidi"/>
          <w:color w:val="333333"/>
          <w:sz w:val="32"/>
          <w:szCs w:val="32"/>
        </w:rPr>
        <w:t xml:space="preserve"> AWS Lambda </w:t>
      </w:r>
      <w:r w:rsidRPr="00DD21B8">
        <w:rPr>
          <w:rFonts w:asciiTheme="minorBidi" w:hAnsiTheme="minorBidi"/>
          <w:color w:val="333333"/>
          <w:sz w:val="32"/>
          <w:szCs w:val="32"/>
          <w:rtl/>
        </w:rPr>
        <w:t>إدارة البنية الأساسية وتوفيرها لتبسيط عملية التوسع</w:t>
      </w:r>
      <w:r w:rsidRPr="00DD21B8">
        <w:rPr>
          <w:rFonts w:asciiTheme="minorBidi" w:hAnsiTheme="minorBidi"/>
          <w:color w:val="333333"/>
          <w:sz w:val="32"/>
          <w:szCs w:val="32"/>
        </w:rPr>
        <w:t>.</w:t>
      </w:r>
    </w:p>
    <w:p w:rsidR="00DD21B8" w:rsidRPr="00DD21B8" w:rsidRDefault="00DD21B8" w:rsidP="00DD21B8">
      <w:pPr>
        <w:pStyle w:val="a4"/>
        <w:numPr>
          <w:ilvl w:val="0"/>
          <w:numId w:val="2"/>
        </w:numPr>
        <w:bidi/>
        <w:rPr>
          <w:rFonts w:asciiTheme="minorBidi" w:hAnsiTheme="minorBidi"/>
          <w:color w:val="70AD47" w:themeColor="accent6"/>
          <w:sz w:val="32"/>
          <w:szCs w:val="32"/>
        </w:rPr>
      </w:pPr>
      <w:r w:rsidRPr="00DD21B8">
        <w:rPr>
          <w:rFonts w:asciiTheme="minorBidi" w:hAnsiTheme="minorBidi"/>
          <w:color w:val="70AD47" w:themeColor="accent6"/>
          <w:sz w:val="32"/>
          <w:szCs w:val="32"/>
          <w:rtl/>
        </w:rPr>
        <w:t>أنشئ تطبيقات قائمة على الأحداث</w:t>
      </w:r>
    </w:p>
    <w:p w:rsidR="00A73C8E" w:rsidRDefault="00DD21B8" w:rsidP="00DD21B8">
      <w:pPr>
        <w:jc w:val="right"/>
        <w:rPr>
          <w:rFonts w:asciiTheme="minorBidi" w:hAnsiTheme="minorBidi"/>
          <w:color w:val="333333"/>
          <w:sz w:val="32"/>
          <w:szCs w:val="32"/>
          <w:rtl/>
        </w:rPr>
      </w:pPr>
      <w:r w:rsidRPr="00DD21B8">
        <w:rPr>
          <w:rFonts w:asciiTheme="minorBidi" w:hAnsiTheme="minorBidi"/>
          <w:color w:val="333333"/>
          <w:sz w:val="32"/>
          <w:szCs w:val="32"/>
          <w:rtl/>
        </w:rPr>
        <w:t>أنشئ وظائف قائمة على الأحداث لتسهيل الاتصال بين الخدمات المفصولة.</w:t>
      </w:r>
    </w:p>
    <w:p w:rsidR="00DD21B8" w:rsidRDefault="00DD21B8" w:rsidP="00DD21B8">
      <w:pPr>
        <w:jc w:val="right"/>
        <w:rPr>
          <w:rFonts w:asciiTheme="minorBidi" w:hAnsiTheme="minorBidi"/>
          <w:color w:val="333333"/>
          <w:sz w:val="32"/>
          <w:szCs w:val="32"/>
          <w:rtl/>
        </w:rPr>
      </w:pPr>
      <w:r w:rsidRPr="00DD21B8">
        <w:rPr>
          <w:rFonts w:asciiTheme="minorBidi" w:hAnsiTheme="minorBidi"/>
          <w:color w:val="333333"/>
          <w:sz w:val="32"/>
          <w:szCs w:val="32"/>
          <w:rtl/>
        </w:rPr>
        <w:t>قلل التكاليف عن طريق تشغيل التطبيقات أثناء أوقات ذروة الطلبات بدون تعطل وبدون الإفراط في توفير الموارد</w:t>
      </w:r>
    </w:p>
    <w:p w:rsidR="00A73C8E" w:rsidRDefault="00A73C8E" w:rsidP="00DD21B8">
      <w:pPr>
        <w:jc w:val="right"/>
        <w:rPr>
          <w:rFonts w:asciiTheme="minorBidi" w:hAnsiTheme="minorBidi"/>
          <w:color w:val="333333"/>
          <w:sz w:val="32"/>
          <w:szCs w:val="32"/>
          <w:rtl/>
        </w:rPr>
      </w:pPr>
    </w:p>
    <w:p w:rsidR="00A73C8E" w:rsidRDefault="00A73C8E" w:rsidP="00DD21B8">
      <w:pPr>
        <w:jc w:val="right"/>
        <w:rPr>
          <w:rFonts w:asciiTheme="minorBidi" w:hAnsiTheme="minorBidi"/>
          <w:color w:val="333333"/>
          <w:sz w:val="32"/>
          <w:szCs w:val="32"/>
          <w:rtl/>
        </w:rPr>
      </w:pPr>
    </w:p>
    <w:p w:rsidR="00A73C8E" w:rsidRPr="00712588" w:rsidRDefault="00A73C8E" w:rsidP="00A73C8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rtl/>
        </w:rPr>
      </w:pPr>
      <w:r w:rsidRPr="00712588">
        <w:rPr>
          <w:rFonts w:ascii="Helvetica" w:hAnsi="Helvetica" w:cs="Helvetica" w:hint="cs"/>
          <w:color w:val="333333"/>
          <w:sz w:val="28"/>
          <w:szCs w:val="28"/>
          <w:shd w:val="clear" w:color="auto" w:fill="FFFFFF"/>
          <w:rtl/>
        </w:rPr>
        <w:t xml:space="preserve">الاسم: منار أحمد عباس </w:t>
      </w:r>
    </w:p>
    <w:p w:rsidR="00A73C8E" w:rsidRPr="00712588" w:rsidRDefault="00A73C8E" w:rsidP="00A73C8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712588">
        <w:rPr>
          <w:rFonts w:ascii="Helvetica" w:hAnsi="Helvetica" w:cs="Helvetica" w:hint="cs"/>
          <w:color w:val="333333"/>
          <w:sz w:val="28"/>
          <w:szCs w:val="28"/>
          <w:shd w:val="clear" w:color="auto" w:fill="FFFFFF"/>
          <w:rtl/>
        </w:rPr>
        <w:t>التخصص: نظم معلومات موازي</w:t>
      </w:r>
    </w:p>
    <w:p w:rsidR="00A73C8E" w:rsidRDefault="00A73C8E" w:rsidP="00A73C8E">
      <w:bookmarkStart w:id="0" w:name="_GoBack"/>
      <w:bookmarkEnd w:id="0"/>
    </w:p>
    <w:sectPr w:rsidR="00A73C8E" w:rsidSect="00A73C8E">
      <w:pgSz w:w="12240" w:h="15840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9487E"/>
    <w:multiLevelType w:val="hybridMultilevel"/>
    <w:tmpl w:val="867E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B4299"/>
    <w:multiLevelType w:val="hybridMultilevel"/>
    <w:tmpl w:val="D81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9C"/>
    <w:rsid w:val="0046399C"/>
    <w:rsid w:val="00853E7B"/>
    <w:rsid w:val="00A73C8E"/>
    <w:rsid w:val="00CF6C6E"/>
    <w:rsid w:val="00D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A3C0"/>
  <w15:chartTrackingRefBased/>
  <w15:docId w15:val="{BEB2E03C-7B76-43A9-9E54-1566C52F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463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3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4639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4639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4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512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8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3946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6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8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6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7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19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5123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2023-08-10T22:50:00Z</dcterms:created>
  <dcterms:modified xsi:type="dcterms:W3CDTF">2023-08-11T20:56:00Z</dcterms:modified>
</cp:coreProperties>
</file>