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F6B89" w14:textId="44D6DE02" w:rsidR="00566284" w:rsidRDefault="00566284" w:rsidP="00566284">
      <w:pPr>
        <w:pStyle w:val="Title"/>
      </w:pPr>
      <w:r>
        <w:t>Model Collapse: Prediction Model</w:t>
      </w:r>
    </w:p>
    <w:p w14:paraId="0851A135" w14:textId="77777777" w:rsidR="00566284" w:rsidRDefault="00566284" w:rsidP="009434DA">
      <w:pPr>
        <w:rPr>
          <w:b/>
          <w:bCs/>
        </w:rPr>
      </w:pPr>
    </w:p>
    <w:p w14:paraId="41E722F7" w14:textId="541D6FAA" w:rsidR="009434DA" w:rsidRPr="009434DA" w:rsidRDefault="009434DA" w:rsidP="009434DA">
      <w:pPr>
        <w:rPr>
          <w:b/>
          <w:bCs/>
        </w:rPr>
      </w:pPr>
      <w:r w:rsidRPr="009434DA">
        <w:rPr>
          <w:b/>
          <w:bCs/>
        </w:rPr>
        <w:t>1. Introduction</w:t>
      </w:r>
    </w:p>
    <w:p w14:paraId="3857C702" w14:textId="455036E6" w:rsidR="009434DA" w:rsidRDefault="009434DA" w:rsidP="009434DA">
      <w:r w:rsidRPr="009434DA">
        <w:t>As large-scale neural networks are being rapidly adopted, the focus of machine learning research has shifted away from pure model performance and toward training stability, reliability, and long-term behavior. A growing number of works shows that neural systems tend to suffer from a phenomenon known as model collapse-a degenerative regime where representational diversity decreases, learning dynamics homogenize, and generalization performance degrades-when models are trained on an ever-increasing quantity of noisy, weakly supervised, or self-generated data.</w:t>
      </w:r>
    </w:p>
    <w:p w14:paraId="65A30203" w14:textId="77777777" w:rsidR="009434DA" w:rsidRDefault="009434DA" w:rsidP="009434DA"/>
    <w:p w14:paraId="24202806" w14:textId="34D3B1C6" w:rsidR="009434DA" w:rsidRPr="009434DA" w:rsidRDefault="009434DA" w:rsidP="009434DA">
      <w:r w:rsidRPr="009434DA">
        <w:t xml:space="preserve">Model collapse has been observed in multiple settings, including recursive self-training, excessive regularization, and prolonged fine-tuning beyond convergence. In practice, collapse often manifests only after significant performance degradation has already occurred, making it difficult to detect early and costly to correct. Current mitigation strategies typically rely on </w:t>
      </w:r>
      <w:r w:rsidRPr="009434DA">
        <w:rPr>
          <w:b/>
          <w:bCs/>
        </w:rPr>
        <w:t>reactive signals</w:t>
      </w:r>
      <w:r w:rsidRPr="009434DA">
        <w:t>, such as validation loss spikes or accuracy drops, which appear only after the internal representational damage is largely irreversible.</w:t>
      </w:r>
    </w:p>
    <w:p w14:paraId="00755CE3" w14:textId="77777777" w:rsidR="009434DA" w:rsidRDefault="009434DA" w:rsidP="009434DA">
      <w:r>
        <w:t>On the other hand, to detect malfunctions and trigger preventative actions, biological and man-made systems sometimes use internal health measures instead of output failure. With this perspective motivating this approach, we propose here that neural models should also be monitored internally during the training process to see the collapse before external indication of such.</w:t>
      </w:r>
    </w:p>
    <w:p w14:paraId="0F076F22" w14:textId="0F1429D9" w:rsidR="009434DA" w:rsidRPr="009434DA" w:rsidRDefault="009434DA" w:rsidP="009434DA">
      <w:r>
        <w:t>In our work, it is proposed that it is possible to develop an early warning system that allows for the detection of model collapses based on internal signals, which are independent of the model architectures, such as gradient diversity, representation entropy, and feature reuse. In addition, we introduce control through the training process by making the process of collapse diagnosis probabilistic and converting it into prediction patterns.</w:t>
      </w:r>
    </w:p>
    <w:p w14:paraId="2B3F2A85" w14:textId="77777777" w:rsidR="009434DA" w:rsidRPr="009434DA" w:rsidRDefault="009434DA" w:rsidP="009434DA">
      <w:pPr>
        <w:rPr>
          <w:b/>
          <w:bCs/>
        </w:rPr>
      </w:pPr>
      <w:r w:rsidRPr="009434DA">
        <w:rPr>
          <w:b/>
          <w:bCs/>
        </w:rPr>
        <w:t>2. Problem Statement</w:t>
      </w:r>
    </w:p>
    <w:p w14:paraId="4BC33D5E" w14:textId="77777777" w:rsidR="00892801" w:rsidRPr="00566284" w:rsidRDefault="00892801" w:rsidP="00892801">
      <w:r w:rsidRPr="00566284">
        <w:t>While model collapse is gaining more attention, none of the methods used so far can estimate the time of a collapse before a drop in performance on the task level. Most of the detection techniques rely on observable failures, which only occur long after the internal representation has degraded already. Examples include an increase in loss, mode collapse, or accuracy decline.</w:t>
      </w:r>
    </w:p>
    <w:p w14:paraId="1C161937" w14:textId="77777777" w:rsidR="00892801" w:rsidRPr="00566284" w:rsidRDefault="00892801" w:rsidP="00892801">
      <w:r w:rsidRPr="00566284">
        <w:t>This leads to three fundamental constraints:</w:t>
      </w:r>
    </w:p>
    <w:p w14:paraId="16D21332" w14:textId="77777777" w:rsidR="00892801" w:rsidRPr="00566284" w:rsidRDefault="00892801" w:rsidP="00892801">
      <w:r w:rsidRPr="00566284">
        <w:t>1. Delayed identification</w:t>
      </w:r>
    </w:p>
    <w:p w14:paraId="14373231" w14:textId="77777777" w:rsidR="00892801" w:rsidRPr="00566284" w:rsidRDefault="00892801" w:rsidP="00892801"/>
    <w:p w14:paraId="248D5127" w14:textId="77777777" w:rsidR="00892801" w:rsidRPr="00566284" w:rsidRDefault="00892801" w:rsidP="00892801">
      <w:r w:rsidRPr="00566284">
        <w:t>There is little opportunity for corrective action since collapse is usually only detected after a considerable deterioration in performance.</w:t>
      </w:r>
    </w:p>
    <w:p w14:paraId="5C6F065B" w14:textId="77777777" w:rsidR="00892801" w:rsidRPr="00566284" w:rsidRDefault="00892801" w:rsidP="00892801">
      <w:r w:rsidRPr="00566284">
        <w:t>2. Task dependency</w:t>
      </w:r>
    </w:p>
    <w:p w14:paraId="2A53ABF3" w14:textId="77777777" w:rsidR="00892801" w:rsidRPr="00566284" w:rsidRDefault="00892801" w:rsidP="00892801">
      <w:r w:rsidRPr="00566284">
        <w:t>Because of their close attachment to specific datasets and objectives, the generality across architectures and domains for accuracy-based metrics is limited.</w:t>
      </w:r>
    </w:p>
    <w:p w14:paraId="66F8496A" w14:textId="77777777" w:rsidR="00892801" w:rsidRPr="00566284" w:rsidRDefault="00892801" w:rsidP="00892801">
      <w:r w:rsidRPr="00566284">
        <w:lastRenderedPageBreak/>
        <w:t>3. Too little predictive modeling</w:t>
      </w:r>
    </w:p>
    <w:p w14:paraId="14F125A4" w14:textId="77777777" w:rsidR="00892801" w:rsidRPr="00566284" w:rsidRDefault="00892801" w:rsidP="00892801">
      <w:r w:rsidRPr="00566284">
        <w:t>Current techniques are not predictive of the onset of collapse but rather provide an explanation after the fact.</w:t>
      </w:r>
    </w:p>
    <w:p w14:paraId="22D2630C" w14:textId="5911A4EE" w:rsidR="009434DA" w:rsidRPr="009434DA" w:rsidRDefault="009434DA" w:rsidP="00892801">
      <w:pPr>
        <w:rPr>
          <w:b/>
          <w:bCs/>
        </w:rPr>
      </w:pPr>
      <w:r w:rsidRPr="009434DA">
        <w:rPr>
          <w:b/>
          <w:bCs/>
        </w:rPr>
        <w:t>Formal Problem Definition</w:t>
      </w:r>
    </w:p>
    <w:p w14:paraId="7C2E97CD" w14:textId="5CE0F0BB" w:rsidR="009434DA" w:rsidRPr="009434DA" w:rsidRDefault="009434DA" w:rsidP="009434DA">
      <w:r w:rsidRPr="009434DA">
        <w:t xml:space="preserve">Let a neural model be trained over epochs </w:t>
      </w:r>
      <m:oMath>
        <m:r>
          <w:rPr>
            <w:rFonts w:ascii="Cambria Math" w:hAnsi="Cambria Math"/>
          </w:rPr>
          <m:t>t=1,…,T</m:t>
        </m:r>
      </m:oMath>
      <w:r w:rsidRPr="009434DA">
        <w:t>, producing:</w:t>
      </w:r>
    </w:p>
    <w:p w14:paraId="22828883" w14:textId="78967B59" w:rsidR="009434DA" w:rsidRPr="009434DA" w:rsidRDefault="009434DA" w:rsidP="009434DA">
      <w:pPr>
        <w:numPr>
          <w:ilvl w:val="0"/>
          <w:numId w:val="2"/>
        </w:numPr>
      </w:pPr>
      <w:r w:rsidRPr="009434DA">
        <w:t xml:space="preserve">model parameters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Pr="009434DA">
        <w:t>,</w:t>
      </w:r>
    </w:p>
    <w:p w14:paraId="04BBD8F1" w14:textId="302E23EF" w:rsidR="009434DA" w:rsidRPr="009434DA" w:rsidRDefault="009434DA" w:rsidP="009434DA">
      <w:pPr>
        <w:numPr>
          <w:ilvl w:val="0"/>
          <w:numId w:val="2"/>
        </w:numPr>
      </w:pPr>
      <w:r w:rsidRPr="009434DA">
        <w:t xml:space="preserve">internal activations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9434DA">
        <w:t>,</w:t>
      </w:r>
    </w:p>
    <w:p w14:paraId="357E56BD" w14:textId="2D2F22DA" w:rsidR="009434DA" w:rsidRPr="009434DA" w:rsidRDefault="009434DA" w:rsidP="009434DA">
      <w:pPr>
        <w:numPr>
          <w:ilvl w:val="0"/>
          <w:numId w:val="2"/>
        </w:numPr>
      </w:pPr>
      <w:r w:rsidRPr="009434DA">
        <w:t xml:space="preserve">gradients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9434DA">
        <w:t>.</w:t>
      </w:r>
    </w:p>
    <w:p w14:paraId="4AD26B8C" w14:textId="77777777" w:rsidR="009434DA" w:rsidRPr="009434DA" w:rsidRDefault="009434DA" w:rsidP="009434DA">
      <w:r w:rsidRPr="009434DA">
        <w:t xml:space="preserve">Given a </w:t>
      </w:r>
      <w:proofErr w:type="gramStart"/>
      <w:r w:rsidRPr="009434DA">
        <w:t>time</w:t>
      </w:r>
      <w:proofErr w:type="gramEnd"/>
      <w:r w:rsidRPr="009434DA">
        <w:t xml:space="preserve"> series of </w:t>
      </w:r>
      <w:r w:rsidRPr="009434DA">
        <w:rPr>
          <w:b/>
          <w:bCs/>
        </w:rPr>
        <w:t>internal training signals</w:t>
      </w:r>
      <w:r w:rsidRPr="009434DA">
        <w:t>:</w:t>
      </w:r>
    </w:p>
    <w:p w14:paraId="0574C05D" w14:textId="67021FF1" w:rsidR="009434DA" w:rsidRPr="009434DA" w:rsidRDefault="00000000" w:rsidP="009434DA">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br/>
          </m:r>
        </m:oMath>
      </m:oMathPara>
    </w:p>
    <w:p w14:paraId="6B0475D7" w14:textId="77777777" w:rsidR="009434DA" w:rsidRPr="009434DA" w:rsidRDefault="009434DA" w:rsidP="009434DA">
      <w:r w:rsidRPr="009434DA">
        <w:t>where:</w:t>
      </w:r>
    </w:p>
    <w:p w14:paraId="2529B2F1" w14:textId="7DEC75E4" w:rsidR="009434DA" w:rsidRPr="009434DA" w:rsidRDefault="00000000" w:rsidP="009434DA">
      <w:pPr>
        <w:numPr>
          <w:ilvl w:val="0"/>
          <w:numId w:val="3"/>
        </w:numPr>
      </w:pPr>
      <m:oMath>
        <m:sSub>
          <m:sSubPr>
            <m:ctrlPr>
              <w:rPr>
                <w:rFonts w:ascii="Cambria Math" w:hAnsi="Cambria Math"/>
              </w:rPr>
            </m:ctrlPr>
          </m:sSubPr>
          <m:e>
            <m:r>
              <w:rPr>
                <w:rFonts w:ascii="Cambria Math" w:hAnsi="Cambria Math"/>
              </w:rPr>
              <m:t>H</m:t>
            </m:r>
          </m:e>
          <m:sub>
            <m:r>
              <w:rPr>
                <w:rFonts w:ascii="Cambria Math" w:hAnsi="Cambria Math"/>
              </w:rPr>
              <m:t>t</m:t>
            </m:r>
          </m:sub>
        </m:sSub>
      </m:oMath>
      <w:r w:rsidR="009434DA" w:rsidRPr="009434DA">
        <w:t>is representation entropy,</w:t>
      </w:r>
    </w:p>
    <w:p w14:paraId="4BC28883" w14:textId="437C24C3" w:rsidR="009434DA" w:rsidRPr="009434DA" w:rsidRDefault="00000000" w:rsidP="009434DA">
      <w:pPr>
        <w:numPr>
          <w:ilvl w:val="0"/>
          <w:numId w:val="3"/>
        </w:numPr>
      </w:pPr>
      <m:oMath>
        <m:sSub>
          <m:sSubPr>
            <m:ctrlPr>
              <w:rPr>
                <w:rFonts w:ascii="Cambria Math" w:hAnsi="Cambria Math"/>
              </w:rPr>
            </m:ctrlPr>
          </m:sSubPr>
          <m:e>
            <m:r>
              <w:rPr>
                <w:rFonts w:ascii="Cambria Math" w:hAnsi="Cambria Math"/>
              </w:rPr>
              <m:t>D</m:t>
            </m:r>
          </m:e>
          <m:sub>
            <m:r>
              <w:rPr>
                <w:rFonts w:ascii="Cambria Math" w:hAnsi="Cambria Math"/>
              </w:rPr>
              <m:t>t</m:t>
            </m:r>
          </m:sub>
        </m:sSub>
      </m:oMath>
      <w:r w:rsidR="009434DA" w:rsidRPr="009434DA">
        <w:t>is gradient diversity,</w:t>
      </w:r>
    </w:p>
    <w:p w14:paraId="00FBF5F1" w14:textId="44F993E5" w:rsidR="009434DA" w:rsidRPr="009434DA" w:rsidRDefault="00000000" w:rsidP="009434DA">
      <w:pPr>
        <w:numPr>
          <w:ilvl w:val="0"/>
          <w:numId w:val="3"/>
        </w:numPr>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9434DA" w:rsidRPr="009434DA">
        <w:t>is feature reuse,</w:t>
      </w:r>
    </w:p>
    <w:p w14:paraId="5D16C4B0" w14:textId="77777777" w:rsidR="009434DA" w:rsidRPr="009434DA" w:rsidRDefault="009434DA" w:rsidP="009434DA">
      <w:r w:rsidRPr="009434DA">
        <w:t>our objective is to learn a predictor:</w:t>
      </w:r>
    </w:p>
    <w:p w14:paraId="4D847F3C" w14:textId="11F04CCF" w:rsidR="009434DA" w:rsidRPr="009434DA" w:rsidRDefault="009434DA" w:rsidP="009434DA">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t-k:t</m:t>
              </m:r>
            </m:sub>
          </m:sSub>
          <m:r>
            <w:rPr>
              <w:rFonts w:ascii="Cambria Math" w:hAnsi="Cambria Math"/>
            </w:rPr>
            <m:t>)→P(</m:t>
          </m:r>
          <m:r>
            <m:rPr>
              <m:nor/>
            </m:rPr>
            <m:t xml:space="preserve">collapse within next </m:t>
          </m:r>
          <m:r>
            <w:rPr>
              <w:rFonts w:ascii="Cambria Math" w:hAnsi="Cambria Math"/>
            </w:rPr>
            <m:t>N</m:t>
          </m:r>
          <m:r>
            <m:rPr>
              <m:nor/>
            </m:rPr>
            <m:t xml:space="preserve"> epochs</m:t>
          </m:r>
          <m:r>
            <w:rPr>
              <w:rFonts w:ascii="Cambria Math" w:hAnsi="Cambria Math"/>
            </w:rPr>
            <m:t>)</m:t>
          </m:r>
          <m:r>
            <m:rPr>
              <m:sty m:val="p"/>
            </m:rPr>
            <w:br/>
          </m:r>
        </m:oMath>
      </m:oMathPara>
    </w:p>
    <w:p w14:paraId="6F120A4B" w14:textId="77777777" w:rsidR="009434DA" w:rsidRPr="009434DA" w:rsidRDefault="009434DA" w:rsidP="009434DA">
      <w:r w:rsidRPr="009434DA">
        <w:t xml:space="preserve">such that the predicted collapse risk rises </w:t>
      </w:r>
      <w:r w:rsidRPr="009434DA">
        <w:rPr>
          <w:b/>
          <w:bCs/>
        </w:rPr>
        <w:t>before</w:t>
      </w:r>
      <w:r w:rsidRPr="009434DA">
        <w:t xml:space="preserve"> observable degradation in validation performance.</w:t>
      </w:r>
    </w:p>
    <w:p w14:paraId="2221D5DC" w14:textId="77777777" w:rsidR="009434DA" w:rsidRDefault="009434DA" w:rsidP="009434DA">
      <w:r w:rsidRPr="009434DA">
        <w:t xml:space="preserve">The central challenge is to identify </w:t>
      </w:r>
      <w:r w:rsidRPr="009434DA">
        <w:rPr>
          <w:b/>
          <w:bCs/>
        </w:rPr>
        <w:t>stable, architecture-agnostic internal signals</w:t>
      </w:r>
      <w:r w:rsidRPr="009434DA">
        <w:t xml:space="preserve"> whose temporal dynamics contain sufficient information to anticipate collapse reliably and early.</w:t>
      </w:r>
    </w:p>
    <w:p w14:paraId="44504C15" w14:textId="3FE9C62F" w:rsidR="00924CF2" w:rsidRPr="00924CF2" w:rsidRDefault="00924CF2" w:rsidP="00924CF2">
      <w:pPr>
        <w:rPr>
          <w:b/>
          <w:bCs/>
        </w:rPr>
      </w:pPr>
      <w:r>
        <w:rPr>
          <w:b/>
          <w:bCs/>
        </w:rPr>
        <w:t>3</w:t>
      </w:r>
      <w:r w:rsidRPr="00924CF2">
        <w:rPr>
          <w:b/>
          <w:bCs/>
        </w:rPr>
        <w:t>. Methodology</w:t>
      </w:r>
    </w:p>
    <w:p w14:paraId="6E7D2170" w14:textId="3FC63A36" w:rsidR="00924CF2" w:rsidRPr="00924CF2" w:rsidRDefault="00924CF2" w:rsidP="00924CF2">
      <w:r w:rsidRPr="00924CF2">
        <w:t xml:space="preserve">Our objective is to predict neural model collapse </w:t>
      </w:r>
      <w:r w:rsidRPr="00924CF2">
        <w:rPr>
          <w:i/>
          <w:iCs/>
        </w:rPr>
        <w:t>before</w:t>
      </w:r>
      <w:r w:rsidRPr="00924CF2">
        <w:t xml:space="preserve"> observable performance degradation by monitoring internal training dynamics. To achieve this, we design a four-stage methodology comprising controlled collapse induction, internal signal extraction, temporal modeling, and predictive evaluation.</w:t>
      </w:r>
    </w:p>
    <w:p w14:paraId="5178AA77" w14:textId="642A561E" w:rsidR="00924CF2" w:rsidRPr="00924CF2" w:rsidRDefault="00924CF2" w:rsidP="00924CF2">
      <w:pPr>
        <w:rPr>
          <w:b/>
          <w:bCs/>
        </w:rPr>
      </w:pPr>
      <w:r>
        <w:rPr>
          <w:b/>
          <w:bCs/>
        </w:rPr>
        <w:t>3</w:t>
      </w:r>
      <w:r w:rsidRPr="00924CF2">
        <w:rPr>
          <w:b/>
          <w:bCs/>
        </w:rPr>
        <w:t>.1 Experimental Setup and Collapse Induction</w:t>
      </w:r>
    </w:p>
    <w:p w14:paraId="1D307CE9" w14:textId="77777777" w:rsidR="00924CF2" w:rsidRPr="00924CF2" w:rsidRDefault="00924CF2" w:rsidP="00924CF2">
      <w:pPr>
        <w:rPr>
          <w:b/>
          <w:bCs/>
        </w:rPr>
      </w:pPr>
      <w:r w:rsidRPr="00924CF2">
        <w:rPr>
          <w:b/>
          <w:bCs/>
        </w:rPr>
        <w:t>Model and Dataset</w:t>
      </w:r>
    </w:p>
    <w:p w14:paraId="6834BCC6" w14:textId="77777777" w:rsidR="00924CF2" w:rsidRPr="00924CF2" w:rsidRDefault="00924CF2" w:rsidP="00924CF2">
      <w:r w:rsidRPr="00924CF2">
        <w:t>We conduct experiments using a compact convolutional neural network (CNN) trained on the CIFAR-10 dataset. The model consists of three convolutional blocks followed by global average pooling and a linear classification head. This architecture is intentionally lightweight to allow fine-grained monitoring of internal representations while remaining expressive enough to exhibit collapse behavior.</w:t>
      </w:r>
    </w:p>
    <w:p w14:paraId="4A3AF8BB" w14:textId="77777777" w:rsidR="00924CF2" w:rsidRPr="00924CF2" w:rsidRDefault="00924CF2" w:rsidP="00924CF2">
      <w:pPr>
        <w:rPr>
          <w:b/>
          <w:bCs/>
        </w:rPr>
      </w:pPr>
      <w:r w:rsidRPr="00924CF2">
        <w:rPr>
          <w:b/>
          <w:bCs/>
        </w:rPr>
        <w:t>Controlled Collapse Regimes</w:t>
      </w:r>
    </w:p>
    <w:p w14:paraId="536500FD" w14:textId="77777777" w:rsidR="00924CF2" w:rsidRPr="00924CF2" w:rsidRDefault="00924CF2" w:rsidP="00924CF2">
      <w:r w:rsidRPr="00924CF2">
        <w:lastRenderedPageBreak/>
        <w:t>To generate labeled training trajectories, we deliberately induce collapse under conditions known to cause representational degeneration. Each training run belongs to one of the following regimes:</w:t>
      </w:r>
    </w:p>
    <w:p w14:paraId="64E3C8B1" w14:textId="77777777" w:rsidR="00924CF2" w:rsidRPr="00924CF2" w:rsidRDefault="00924CF2" w:rsidP="00924CF2">
      <w:pPr>
        <w:numPr>
          <w:ilvl w:val="0"/>
          <w:numId w:val="6"/>
        </w:numPr>
      </w:pPr>
      <w:r w:rsidRPr="00924CF2">
        <w:rPr>
          <w:b/>
          <w:bCs/>
        </w:rPr>
        <w:t>Stable Training</w:t>
      </w:r>
      <w:r w:rsidRPr="00924CF2">
        <w:br/>
        <w:t>Standard supervised learning with clean labels and moderate regularization.</w:t>
      </w:r>
    </w:p>
    <w:p w14:paraId="119725E4" w14:textId="77777777" w:rsidR="00924CF2" w:rsidRPr="00924CF2" w:rsidRDefault="00924CF2" w:rsidP="00924CF2">
      <w:pPr>
        <w:numPr>
          <w:ilvl w:val="0"/>
          <w:numId w:val="6"/>
        </w:numPr>
      </w:pPr>
      <w:r w:rsidRPr="00924CF2">
        <w:rPr>
          <w:b/>
          <w:bCs/>
        </w:rPr>
        <w:t>Soft Collapse</w:t>
      </w:r>
      <w:r w:rsidRPr="00924CF2">
        <w:br/>
        <w:t>Training with moderate label noise or mild over-regularization, resulting in gradual degradation.</w:t>
      </w:r>
    </w:p>
    <w:p w14:paraId="6E954B68" w14:textId="77777777" w:rsidR="00924CF2" w:rsidRPr="00924CF2" w:rsidRDefault="00924CF2" w:rsidP="00924CF2">
      <w:pPr>
        <w:numPr>
          <w:ilvl w:val="0"/>
          <w:numId w:val="6"/>
        </w:numPr>
      </w:pPr>
      <w:r w:rsidRPr="00924CF2">
        <w:rPr>
          <w:b/>
          <w:bCs/>
        </w:rPr>
        <w:t>Hard Collapse</w:t>
      </w:r>
      <w:r w:rsidRPr="00924CF2">
        <w:br/>
        <w:t>Training with high label noise or repeated self-training, producing rapid and severe collapse.</w:t>
      </w:r>
    </w:p>
    <w:p w14:paraId="707ABBBB" w14:textId="77777777" w:rsidR="00924CF2" w:rsidRPr="00924CF2" w:rsidRDefault="00924CF2" w:rsidP="00924CF2">
      <w:r w:rsidRPr="00924CF2">
        <w:t xml:space="preserve">Each run is labeled </w:t>
      </w:r>
      <w:r w:rsidRPr="00924CF2">
        <w:rPr>
          <w:i/>
          <w:iCs/>
        </w:rPr>
        <w:t>collapsing</w:t>
      </w:r>
      <w:r w:rsidRPr="00924CF2">
        <w:t xml:space="preserve"> or </w:t>
      </w:r>
      <w:r w:rsidRPr="00924CF2">
        <w:rPr>
          <w:i/>
          <w:iCs/>
        </w:rPr>
        <w:t>non-collapsing</w:t>
      </w:r>
      <w:r w:rsidRPr="00924CF2">
        <w:t xml:space="preserve"> based on post-hoc validation performance. These labels are used </w:t>
      </w:r>
      <w:r w:rsidRPr="00924CF2">
        <w:rPr>
          <w:b/>
          <w:bCs/>
        </w:rPr>
        <w:t>only for supervision of the collapse predictor</w:t>
      </w:r>
      <w:r w:rsidRPr="00924CF2">
        <w:t>, not as input features.</w:t>
      </w:r>
    </w:p>
    <w:p w14:paraId="2F80E4F4" w14:textId="0C2DACEB" w:rsidR="00924CF2" w:rsidRPr="00924CF2" w:rsidRDefault="00924CF2" w:rsidP="00924CF2"/>
    <w:p w14:paraId="7EDC2D64" w14:textId="35DE50D9" w:rsidR="00924CF2" w:rsidRPr="00924CF2" w:rsidRDefault="00924CF2" w:rsidP="00924CF2">
      <w:pPr>
        <w:rPr>
          <w:b/>
          <w:bCs/>
        </w:rPr>
      </w:pPr>
      <w:r>
        <w:rPr>
          <w:b/>
          <w:bCs/>
        </w:rPr>
        <w:t>3</w:t>
      </w:r>
      <w:r w:rsidRPr="00924CF2">
        <w:rPr>
          <w:b/>
          <w:bCs/>
        </w:rPr>
        <w:t>.2 Internal Training Signal Extraction</w:t>
      </w:r>
    </w:p>
    <w:p w14:paraId="5FC663D7" w14:textId="77777777" w:rsidR="00924CF2" w:rsidRPr="00924CF2" w:rsidRDefault="00924CF2" w:rsidP="00924CF2">
      <w:r w:rsidRPr="00924CF2">
        <w:t>During training, we log a set of internal metrics at each epoch to characterize the evolution of the model’s representational health. These metrics are designed to be architecture-agnostic and independent of task accuracy.</w:t>
      </w:r>
    </w:p>
    <w:p w14:paraId="58F11B87" w14:textId="513E64A8" w:rsidR="00924CF2" w:rsidRPr="00924CF2" w:rsidRDefault="00924CF2" w:rsidP="00924CF2">
      <w:pPr>
        <w:rPr>
          <w:b/>
          <w:bCs/>
        </w:rPr>
      </w:pPr>
      <w:r>
        <w:rPr>
          <w:b/>
          <w:bCs/>
        </w:rPr>
        <w:t>3</w:t>
      </w:r>
      <w:r w:rsidRPr="00924CF2">
        <w:rPr>
          <w:b/>
          <w:bCs/>
        </w:rPr>
        <w:t>.2.1 Representation Entropy</w:t>
      </w:r>
    </w:p>
    <w:p w14:paraId="34B9DD84" w14:textId="2567BA14" w:rsidR="00924CF2" w:rsidRPr="00924CF2" w:rsidRDefault="00924CF2" w:rsidP="00924CF2">
      <w:r w:rsidRPr="00924CF2">
        <w:t xml:space="preserve">Representation entropy quantifies the diversity of hidden-layer activations. For a given layer, activations are normalized and discretized to estimate an empirical distribution </w:t>
      </w:r>
      <m:oMath>
        <m:r>
          <w:rPr>
            <w:rFonts w:ascii="Cambria Math" w:hAnsi="Cambria Math"/>
          </w:rPr>
          <m:t>p(a)</m:t>
        </m:r>
      </m:oMath>
      <w:r w:rsidRPr="00924CF2">
        <w:t>, from which entropy is computed as:</w:t>
      </w:r>
    </w:p>
    <w:p w14:paraId="5973D1C4" w14:textId="16E6EC54" w:rsidR="00924CF2" w:rsidRPr="00924CF2" w:rsidRDefault="00000000" w:rsidP="00924CF2">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p(</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br/>
          </m:r>
        </m:oMath>
      </m:oMathPara>
    </w:p>
    <w:p w14:paraId="4B432A9D" w14:textId="77777777" w:rsidR="00924CF2" w:rsidRPr="00924CF2" w:rsidRDefault="00924CF2" w:rsidP="00924CF2">
      <w:r w:rsidRPr="00924CF2">
        <w:t>Declining entropy indicates reduced representational diversity and shrinking effective capacity.</w:t>
      </w:r>
    </w:p>
    <w:p w14:paraId="6AC69DC7" w14:textId="21170BD5" w:rsidR="00924CF2" w:rsidRPr="00924CF2" w:rsidRDefault="00924CF2" w:rsidP="00924CF2"/>
    <w:p w14:paraId="609FC5D7" w14:textId="1AFF4085" w:rsidR="00924CF2" w:rsidRPr="00924CF2" w:rsidRDefault="00924CF2" w:rsidP="00924CF2">
      <w:pPr>
        <w:rPr>
          <w:b/>
          <w:bCs/>
        </w:rPr>
      </w:pPr>
      <w:r>
        <w:rPr>
          <w:b/>
          <w:bCs/>
        </w:rPr>
        <w:t>3</w:t>
      </w:r>
      <w:r w:rsidRPr="00924CF2">
        <w:rPr>
          <w:b/>
          <w:bCs/>
        </w:rPr>
        <w:t>.2.2 Gradient Diversity</w:t>
      </w:r>
    </w:p>
    <w:p w14:paraId="6C75AE55" w14:textId="039697B6" w:rsidR="00924CF2" w:rsidRPr="00924CF2" w:rsidRDefault="00924CF2" w:rsidP="00924CF2">
      <w:r w:rsidRPr="00924CF2">
        <w:t xml:space="preserve">Gradient diversity measures the similarity of parameter updates across mini-batches. Given gradients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924CF2">
        <w:t xml:space="preserve">and </w:t>
      </w:r>
      <m:oMath>
        <m:sSub>
          <m:sSubPr>
            <m:ctrlPr>
              <w:rPr>
                <w:rFonts w:ascii="Cambria Math" w:hAnsi="Cambria Math"/>
              </w:rPr>
            </m:ctrlPr>
          </m:sSubPr>
          <m:e>
            <m:r>
              <w:rPr>
                <w:rFonts w:ascii="Cambria Math" w:hAnsi="Cambria Math"/>
              </w:rPr>
              <m:t>g</m:t>
            </m:r>
          </m:e>
          <m:sub>
            <m:r>
              <w:rPr>
                <w:rFonts w:ascii="Cambria Math" w:hAnsi="Cambria Math"/>
              </w:rPr>
              <m:t>j</m:t>
            </m:r>
          </m:sub>
        </m:sSub>
      </m:oMath>
      <w:r w:rsidRPr="00924CF2">
        <w:t>from different batches within the same epoch, diversity is defined as:</w:t>
      </w:r>
    </w:p>
    <w:p w14:paraId="79ADDBED" w14:textId="1CCCADB6" w:rsidR="00924CF2" w:rsidRPr="00924CF2" w:rsidRDefault="00000000" w:rsidP="00924CF2">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B(B-1)</m:t>
              </m:r>
            </m:den>
          </m:f>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r>
                <m:rPr>
                  <m:sty m:val="p"/>
                </m:rPr>
                <w:rPr>
                  <w:rFonts w:ascii="Cambria Math" w:hAnsi="Cambria Math"/>
                </w:rPr>
                <m:t>cos</m:t>
              </m:r>
              <m:r>
                <w:rPr>
                  <w:rFonts w:ascii="Cambria Math" w:hAnsi="Cambria Math"/>
                </w:rPr>
                <m:t>⁡(</m:t>
              </m:r>
            </m:e>
          </m:nary>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r>
            <w:br/>
          </m:r>
        </m:oMath>
      </m:oMathPara>
    </w:p>
    <w:p w14:paraId="1DDB066A" w14:textId="77777777" w:rsidR="00924CF2" w:rsidRPr="00924CF2" w:rsidRDefault="00924CF2" w:rsidP="00924CF2">
      <w:r w:rsidRPr="00924CF2">
        <w:t>Low gradient diversity suggests homogenized learning dynamics and poor generalization.</w:t>
      </w:r>
    </w:p>
    <w:p w14:paraId="7691D8F6" w14:textId="20100185" w:rsidR="00924CF2" w:rsidRPr="00924CF2" w:rsidRDefault="00924CF2" w:rsidP="00924CF2"/>
    <w:p w14:paraId="543D4802" w14:textId="3688CCE5" w:rsidR="00924CF2" w:rsidRPr="00924CF2" w:rsidRDefault="00924CF2" w:rsidP="00924CF2">
      <w:pPr>
        <w:rPr>
          <w:b/>
          <w:bCs/>
        </w:rPr>
      </w:pPr>
      <w:r>
        <w:rPr>
          <w:b/>
          <w:bCs/>
        </w:rPr>
        <w:t>3</w:t>
      </w:r>
      <w:r w:rsidRPr="00924CF2">
        <w:rPr>
          <w:b/>
          <w:bCs/>
        </w:rPr>
        <w:t>.2.3 Feature Reuse Frequency</w:t>
      </w:r>
    </w:p>
    <w:p w14:paraId="4E004B45" w14:textId="3605A09F" w:rsidR="00924CF2" w:rsidRPr="00924CF2" w:rsidRDefault="00924CF2" w:rsidP="00924CF2">
      <w:r w:rsidRPr="00924CF2">
        <w:t>Feature reuse captures the extent to which a small subset of neurons dominates activations. For each monitored layer, we compute the proportion of activations accounted for by the top-</w:t>
      </w:r>
      <m:oMath>
        <m:r>
          <w:rPr>
            <w:rFonts w:ascii="Cambria Math" w:hAnsi="Cambria Math"/>
          </w:rPr>
          <m:t>k</m:t>
        </m:r>
      </m:oMath>
      <w:r w:rsidRPr="00924CF2">
        <w:t xml:space="preserve"> neurons </w:t>
      </w:r>
      <w:r w:rsidRPr="00924CF2">
        <w:lastRenderedPageBreak/>
        <w:t>and summarize dominance using sparsity or Gini-based measures. High feature reuse indicates representational collapse and mode locking.</w:t>
      </w:r>
    </w:p>
    <w:p w14:paraId="7C546809" w14:textId="5AAFA9C0" w:rsidR="00924CF2" w:rsidRPr="00924CF2" w:rsidRDefault="00924CF2" w:rsidP="00924CF2"/>
    <w:p w14:paraId="4D281688" w14:textId="009983F1" w:rsidR="00924CF2" w:rsidRPr="00924CF2" w:rsidRDefault="00924CF2" w:rsidP="00924CF2">
      <w:pPr>
        <w:rPr>
          <w:b/>
          <w:bCs/>
        </w:rPr>
      </w:pPr>
      <w:r>
        <w:rPr>
          <w:b/>
          <w:bCs/>
        </w:rPr>
        <w:t>3</w:t>
      </w:r>
      <w:r w:rsidRPr="00924CF2">
        <w:rPr>
          <w:b/>
          <w:bCs/>
        </w:rPr>
        <w:t>.3 Temporal Collapse Prediction</w:t>
      </w:r>
    </w:p>
    <w:p w14:paraId="15F54397" w14:textId="77777777" w:rsidR="00924CF2" w:rsidRPr="00924CF2" w:rsidRDefault="00924CF2" w:rsidP="00924CF2">
      <w:pPr>
        <w:rPr>
          <w:b/>
          <w:bCs/>
        </w:rPr>
      </w:pPr>
      <w:r w:rsidRPr="00924CF2">
        <w:rPr>
          <w:b/>
          <w:bCs/>
        </w:rPr>
        <w:t>Sliding Window Representation</w:t>
      </w:r>
    </w:p>
    <w:p w14:paraId="7D2EA5B5" w14:textId="0CAE1E23" w:rsidR="00924CF2" w:rsidRPr="00924CF2" w:rsidRDefault="00924CF2" w:rsidP="00924CF2">
      <w:r w:rsidRPr="00924CF2">
        <w:t xml:space="preserve">To capture pre-collapse dynamics, we construct sliding temporal windows over internal metrics. For each epoch </w:t>
      </w:r>
      <m:oMath>
        <m:r>
          <w:rPr>
            <w:rFonts w:ascii="Cambria Math" w:hAnsi="Cambria Math"/>
          </w:rPr>
          <m:t>t</m:t>
        </m:r>
      </m:oMath>
      <w:r w:rsidRPr="00924CF2">
        <w:t xml:space="preserve">, the input to the predictor consists of metrics from the previous </w:t>
      </w:r>
      <m:oMath>
        <m:r>
          <w:rPr>
            <w:rFonts w:ascii="Cambria Math" w:hAnsi="Cambria Math"/>
          </w:rPr>
          <m:t>k</m:t>
        </m:r>
      </m:oMath>
      <w:r w:rsidRPr="00924CF2">
        <w:t>epochs:</w:t>
      </w:r>
    </w:p>
    <w:p w14:paraId="01981741" w14:textId="3D6362F4" w:rsidR="00924CF2" w:rsidRPr="00924CF2" w:rsidRDefault="00000000" w:rsidP="00924CF2">
      <m:oMathPara>
        <m:oMath>
          <m:sSub>
            <m:sSubPr>
              <m:ctrlPr>
                <w:rPr>
                  <w:rFonts w:ascii="Cambria Math" w:hAnsi="Cambria Math"/>
                </w:rPr>
              </m:ctrlPr>
            </m:sSubPr>
            <m:e>
              <m:r>
                <w:rPr>
                  <w:rFonts w:ascii="Cambria Math" w:hAnsi="Cambria Math"/>
                </w:rPr>
                <m:t>X</m:t>
              </m:r>
            </m:e>
            <m:sub>
              <m:r>
                <w:rPr>
                  <w:rFonts w:ascii="Cambria Math" w:hAnsi="Cambria Math"/>
                </w:rPr>
                <m:t>t-k:t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t-k:t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t-k:t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t-k:t</m:t>
              </m:r>
            </m:sub>
          </m:sSub>
          <m:r>
            <w:rPr>
              <w:rFonts w:ascii="Cambria Math" w:hAnsi="Cambria Math"/>
            </w:rPr>
            <m:t>}</m:t>
          </m:r>
          <m:r>
            <w:br/>
          </m:r>
        </m:oMath>
      </m:oMathPara>
    </w:p>
    <w:p w14:paraId="42C0CDE3" w14:textId="77777777" w:rsidR="00924CF2" w:rsidRPr="00924CF2" w:rsidRDefault="00924CF2" w:rsidP="00924CF2">
      <w:pPr>
        <w:rPr>
          <w:b/>
          <w:bCs/>
        </w:rPr>
      </w:pPr>
      <w:r w:rsidRPr="00924CF2">
        <w:rPr>
          <w:b/>
          <w:bCs/>
        </w:rPr>
        <w:t>Meta-Model</w:t>
      </w:r>
    </w:p>
    <w:p w14:paraId="79A75CEC" w14:textId="64C4A901" w:rsidR="00924CF2" w:rsidRPr="00924CF2" w:rsidRDefault="00924CF2" w:rsidP="00924CF2">
      <w:r w:rsidRPr="00924CF2">
        <w:t xml:space="preserve">We train a lightweight temporal meta-model that maps </w:t>
      </w:r>
      <m:oMath>
        <m:sSub>
          <m:sSubPr>
            <m:ctrlPr>
              <w:rPr>
                <w:rFonts w:ascii="Cambria Math" w:hAnsi="Cambria Math"/>
              </w:rPr>
            </m:ctrlPr>
          </m:sSubPr>
          <m:e>
            <m:r>
              <w:rPr>
                <w:rFonts w:ascii="Cambria Math" w:hAnsi="Cambria Math"/>
              </w:rPr>
              <m:t>X</m:t>
            </m:r>
          </m:e>
          <m:sub>
            <m:r>
              <w:rPr>
                <w:rFonts w:ascii="Cambria Math" w:hAnsi="Cambria Math"/>
              </w:rPr>
              <m:t>t-k:t</m:t>
            </m:r>
          </m:sub>
        </m:sSub>
      </m:oMath>
      <w:r w:rsidRPr="00924CF2">
        <w:t>to a probability estimate:</w:t>
      </w:r>
    </w:p>
    <w:p w14:paraId="24A4BEC6" w14:textId="30EAC888" w:rsidR="00924CF2" w:rsidRPr="00924CF2" w:rsidRDefault="00924CF2" w:rsidP="00924CF2">
      <m:oMathPara>
        <m:oMath>
          <m:r>
            <w:rPr>
              <w:rFonts w:ascii="Cambria Math" w:hAnsi="Cambria Math"/>
            </w:rPr>
            <m:t>P(</m:t>
          </m:r>
          <m:r>
            <m:rPr>
              <m:nor/>
            </m:rPr>
            <m:t xml:space="preserve">collapse within next </m:t>
          </m:r>
          <m:r>
            <w:rPr>
              <w:rFonts w:ascii="Cambria Math" w:hAnsi="Cambria Math"/>
            </w:rPr>
            <m:t>N</m:t>
          </m:r>
          <m:r>
            <m:rPr>
              <m:nor/>
            </m:rPr>
            <m:t xml:space="preserve"> epochs</m:t>
          </m:r>
          <m:r>
            <w:rPr>
              <w:rFonts w:ascii="Cambria Math" w:hAnsi="Cambria Math"/>
            </w:rPr>
            <m:t>)</m:t>
          </m:r>
          <m:r>
            <w:br/>
          </m:r>
        </m:oMath>
      </m:oMathPara>
    </w:p>
    <w:p w14:paraId="5F378147" w14:textId="77777777" w:rsidR="00924CF2" w:rsidRPr="00924CF2" w:rsidRDefault="00924CF2" w:rsidP="00924CF2">
      <w:r w:rsidRPr="00924CF2">
        <w:t>Initial experiments employ logistic regression and random forests, followed by recurrent or temporal convolutional models to capture higher-order temporal dependencies.</w:t>
      </w:r>
    </w:p>
    <w:p w14:paraId="6F676857" w14:textId="014E3C1C" w:rsidR="00924CF2" w:rsidRPr="00924CF2" w:rsidRDefault="00924CF2" w:rsidP="00924CF2">
      <w:r w:rsidRPr="00924CF2">
        <w:t xml:space="preserve">The model outputs a </w:t>
      </w:r>
      <w:r w:rsidRPr="00924CF2">
        <w:rPr>
          <w:b/>
          <w:bCs/>
        </w:rPr>
        <w:t>collapse risk score</w:t>
      </w:r>
      <w:r w:rsidRPr="00924CF2">
        <w:t xml:space="preserve"> in the range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924CF2">
        <w:t>, interpreted as an early-warning signal rather than a deterministic prediction.</w:t>
      </w:r>
    </w:p>
    <w:p w14:paraId="6D1AD2DB" w14:textId="3116D47F" w:rsidR="00924CF2" w:rsidRPr="00924CF2" w:rsidRDefault="00924CF2" w:rsidP="00924CF2"/>
    <w:p w14:paraId="39180223" w14:textId="19074B5F" w:rsidR="00924CF2" w:rsidRPr="00924CF2" w:rsidRDefault="00924CF2" w:rsidP="00924CF2">
      <w:pPr>
        <w:rPr>
          <w:b/>
          <w:bCs/>
        </w:rPr>
      </w:pPr>
      <w:r>
        <w:rPr>
          <w:b/>
          <w:bCs/>
        </w:rPr>
        <w:t>3</w:t>
      </w:r>
      <w:r w:rsidRPr="00924CF2">
        <w:rPr>
          <w:b/>
          <w:bCs/>
        </w:rPr>
        <w:t>.4 Evaluation Protocol</w:t>
      </w:r>
    </w:p>
    <w:p w14:paraId="6916C5D0" w14:textId="77777777" w:rsidR="00924CF2" w:rsidRPr="00924CF2" w:rsidRDefault="00924CF2" w:rsidP="00924CF2">
      <w:pPr>
        <w:rPr>
          <w:b/>
          <w:bCs/>
        </w:rPr>
      </w:pPr>
      <w:r w:rsidRPr="00924CF2">
        <w:rPr>
          <w:b/>
          <w:bCs/>
        </w:rPr>
        <w:t>Prediction Objective</w:t>
      </w:r>
    </w:p>
    <w:p w14:paraId="29AFB93F" w14:textId="77777777" w:rsidR="00924CF2" w:rsidRPr="00924CF2" w:rsidRDefault="00924CF2" w:rsidP="00924CF2">
      <w:r w:rsidRPr="00924CF2">
        <w:t xml:space="preserve">The collapse predictor is evaluated on its ability to raise risk </w:t>
      </w:r>
      <w:r w:rsidRPr="00924CF2">
        <w:rPr>
          <w:b/>
          <w:bCs/>
        </w:rPr>
        <w:t>before</w:t>
      </w:r>
      <w:r w:rsidRPr="00924CF2">
        <w:t xml:space="preserve"> observable performance degradation. Validation accuracy and loss are used </w:t>
      </w:r>
      <w:r w:rsidRPr="00924CF2">
        <w:rPr>
          <w:b/>
          <w:bCs/>
        </w:rPr>
        <w:t>only for ground-truth collapse labeling</w:t>
      </w:r>
      <w:r w:rsidRPr="00924CF2">
        <w:t>, not as predictor inputs.</w:t>
      </w:r>
    </w:p>
    <w:p w14:paraId="556262F4" w14:textId="77777777" w:rsidR="00924CF2" w:rsidRPr="00924CF2" w:rsidRDefault="00924CF2" w:rsidP="00924CF2">
      <w:pPr>
        <w:rPr>
          <w:b/>
          <w:bCs/>
        </w:rPr>
      </w:pPr>
      <w:r w:rsidRPr="00924CF2">
        <w:rPr>
          <w:b/>
          <w:bCs/>
        </w:rPr>
        <w:t>Metrics</w:t>
      </w:r>
    </w:p>
    <w:p w14:paraId="3A7B05E7" w14:textId="77777777" w:rsidR="00924CF2" w:rsidRPr="00924CF2" w:rsidRDefault="00924CF2" w:rsidP="00924CF2">
      <w:r w:rsidRPr="00924CF2">
        <w:t>We report:</w:t>
      </w:r>
    </w:p>
    <w:p w14:paraId="1C9E51E7" w14:textId="77777777" w:rsidR="00924CF2" w:rsidRPr="00924CF2" w:rsidRDefault="00924CF2" w:rsidP="00924CF2">
      <w:pPr>
        <w:numPr>
          <w:ilvl w:val="0"/>
          <w:numId w:val="7"/>
        </w:numPr>
      </w:pPr>
      <w:r w:rsidRPr="00924CF2">
        <w:t>Area Under the ROC Curve (AUROC)</w:t>
      </w:r>
    </w:p>
    <w:p w14:paraId="00B8BC60" w14:textId="77777777" w:rsidR="00924CF2" w:rsidRPr="00924CF2" w:rsidRDefault="00924CF2" w:rsidP="00924CF2">
      <w:pPr>
        <w:numPr>
          <w:ilvl w:val="0"/>
          <w:numId w:val="7"/>
        </w:numPr>
      </w:pPr>
      <w:r w:rsidRPr="00924CF2">
        <w:t>Precision–recall performance</w:t>
      </w:r>
    </w:p>
    <w:p w14:paraId="4A1F5DDB" w14:textId="77777777" w:rsidR="00924CF2" w:rsidRPr="00924CF2" w:rsidRDefault="00924CF2" w:rsidP="00924CF2">
      <w:pPr>
        <w:numPr>
          <w:ilvl w:val="0"/>
          <w:numId w:val="7"/>
        </w:numPr>
      </w:pPr>
      <w:r w:rsidRPr="00924CF2">
        <w:t>Average lead time (epochs before collapse)</w:t>
      </w:r>
    </w:p>
    <w:p w14:paraId="30607021" w14:textId="77777777" w:rsidR="00924CF2" w:rsidRPr="00924CF2" w:rsidRDefault="00924CF2" w:rsidP="00924CF2">
      <w:pPr>
        <w:rPr>
          <w:b/>
          <w:bCs/>
        </w:rPr>
      </w:pPr>
      <w:r w:rsidRPr="00924CF2">
        <w:rPr>
          <w:b/>
          <w:bCs/>
        </w:rPr>
        <w:t>Generalization and Ablation</w:t>
      </w:r>
    </w:p>
    <w:p w14:paraId="7EBA718F" w14:textId="77777777" w:rsidR="00924CF2" w:rsidRPr="00924CF2" w:rsidRDefault="00924CF2" w:rsidP="00924CF2">
      <w:r w:rsidRPr="00924CF2">
        <w:t>To assess robustness, we evaluate:</w:t>
      </w:r>
    </w:p>
    <w:p w14:paraId="51A37768" w14:textId="77777777" w:rsidR="00924CF2" w:rsidRPr="00924CF2" w:rsidRDefault="00924CF2" w:rsidP="00924CF2">
      <w:pPr>
        <w:numPr>
          <w:ilvl w:val="0"/>
          <w:numId w:val="8"/>
        </w:numPr>
      </w:pPr>
      <w:r w:rsidRPr="00924CF2">
        <w:t>different random seeds,</w:t>
      </w:r>
    </w:p>
    <w:p w14:paraId="07289F63" w14:textId="77777777" w:rsidR="00924CF2" w:rsidRPr="00924CF2" w:rsidRDefault="00924CF2" w:rsidP="00924CF2">
      <w:pPr>
        <w:numPr>
          <w:ilvl w:val="0"/>
          <w:numId w:val="8"/>
        </w:numPr>
      </w:pPr>
      <w:r w:rsidRPr="00924CF2">
        <w:t>varying collapse severities,</w:t>
      </w:r>
    </w:p>
    <w:p w14:paraId="3C773AD5" w14:textId="77777777" w:rsidR="00924CF2" w:rsidRPr="00924CF2" w:rsidRDefault="00924CF2" w:rsidP="00924CF2">
      <w:pPr>
        <w:numPr>
          <w:ilvl w:val="0"/>
          <w:numId w:val="8"/>
        </w:numPr>
      </w:pPr>
      <w:r w:rsidRPr="00924CF2">
        <w:t>removal of individual internal metrics.</w:t>
      </w:r>
    </w:p>
    <w:p w14:paraId="4518DB1D" w14:textId="77777777" w:rsidR="00924CF2" w:rsidRPr="00924CF2" w:rsidRDefault="00924CF2" w:rsidP="00924CF2">
      <w:r w:rsidRPr="00924CF2">
        <w:lastRenderedPageBreak/>
        <w:t>Performance degradation under ablation demonstrates the complementary nature of the proposed signals.</w:t>
      </w:r>
    </w:p>
    <w:p w14:paraId="659ACA4A" w14:textId="3300645B" w:rsidR="00924CF2" w:rsidRPr="00924CF2" w:rsidRDefault="00924CF2" w:rsidP="00924CF2"/>
    <w:p w14:paraId="47E61102" w14:textId="77777777" w:rsidR="00924CF2" w:rsidRDefault="00924CF2" w:rsidP="00924CF2">
      <w:pPr>
        <w:rPr>
          <w:b/>
          <w:bCs/>
        </w:rPr>
      </w:pPr>
    </w:p>
    <w:p w14:paraId="5DD9592D" w14:textId="77777777" w:rsidR="00924CF2" w:rsidRDefault="00924CF2" w:rsidP="00924CF2">
      <w:pPr>
        <w:rPr>
          <w:b/>
          <w:bCs/>
        </w:rPr>
      </w:pPr>
    </w:p>
    <w:p w14:paraId="7E4F6227" w14:textId="602746F0" w:rsidR="00924CF2" w:rsidRPr="00924CF2" w:rsidRDefault="00924CF2" w:rsidP="00924CF2">
      <w:pPr>
        <w:rPr>
          <w:b/>
          <w:bCs/>
        </w:rPr>
      </w:pPr>
      <w:r>
        <w:rPr>
          <w:b/>
          <w:bCs/>
        </w:rPr>
        <w:t>3</w:t>
      </w:r>
      <w:r w:rsidRPr="00924CF2">
        <w:rPr>
          <w:b/>
          <w:bCs/>
        </w:rPr>
        <w:t>.5 Implementation Details</w:t>
      </w:r>
    </w:p>
    <w:p w14:paraId="46757A3D" w14:textId="77777777" w:rsidR="00924CF2" w:rsidRPr="00924CF2" w:rsidRDefault="00924CF2" w:rsidP="00924CF2">
      <w:r w:rsidRPr="00924CF2">
        <w:t>All experiments are conducted using PyTorch on a single GPU. Internal activations and gradients are collected using forward and backward hooks. Metrics are smoothed using exponential moving averages to reduce stochastic noise</w:t>
      </w:r>
    </w:p>
    <w:p w14:paraId="35645C4B" w14:textId="77777777" w:rsidR="00924CF2" w:rsidRPr="009434DA" w:rsidRDefault="00924CF2" w:rsidP="009434DA"/>
    <w:p w14:paraId="07162115" w14:textId="0F086593" w:rsidR="009434DA" w:rsidRPr="009434DA" w:rsidRDefault="009434DA" w:rsidP="009434DA"/>
    <w:p w14:paraId="76FFD308" w14:textId="04D36138" w:rsidR="009434DA" w:rsidRPr="009434DA" w:rsidRDefault="00924CF2" w:rsidP="009434DA">
      <w:pPr>
        <w:rPr>
          <w:b/>
          <w:bCs/>
        </w:rPr>
      </w:pPr>
      <w:r>
        <w:rPr>
          <w:b/>
          <w:bCs/>
        </w:rPr>
        <w:t>4</w:t>
      </w:r>
      <w:r w:rsidR="009434DA" w:rsidRPr="009434DA">
        <w:rPr>
          <w:b/>
          <w:bCs/>
        </w:rPr>
        <w:t>. Literature Review</w:t>
      </w:r>
    </w:p>
    <w:p w14:paraId="4F4FC0C8" w14:textId="4A74F23A" w:rsidR="009434DA" w:rsidRPr="009434DA" w:rsidRDefault="00924CF2" w:rsidP="009434DA">
      <w:pPr>
        <w:rPr>
          <w:b/>
          <w:bCs/>
        </w:rPr>
      </w:pPr>
      <w:r>
        <w:rPr>
          <w:b/>
          <w:bCs/>
        </w:rPr>
        <w:t>4</w:t>
      </w:r>
      <w:r w:rsidR="009434DA" w:rsidRPr="009434DA">
        <w:rPr>
          <w:b/>
          <w:bCs/>
        </w:rPr>
        <w:t>.1 Model Collapse and Degenerative Training Dynamics</w:t>
      </w:r>
    </w:p>
    <w:p w14:paraId="4D76F070" w14:textId="77777777" w:rsidR="00892801" w:rsidRDefault="00892801" w:rsidP="00892801">
      <w:r>
        <w:t>Model collapse has been studied in representation learning, self-training, and generative modeling. Collapse in GANs has characteristics of mode dominance and reduced output diversity. It has been shown that repeated exposure to model-generated data leads to higher biases and lower representational richness across successive self-training and pseudo-labeling cycles.</w:t>
      </w:r>
    </w:p>
    <w:p w14:paraId="66F2C54D" w14:textId="77777777" w:rsidR="00892801" w:rsidRDefault="00892801" w:rsidP="00892801">
      <w:r>
        <w:t>Recent studies on training language models using synthetic data further illustrate that recursive data generation may cause progressive information loss, even when surface performance appears stable at first. These results reveal that a latent degenerative phase often precedes collapse, with collapse not always being sudden.</w:t>
      </w:r>
    </w:p>
    <w:p w14:paraId="35B6990A" w14:textId="1E17F21B" w:rsidR="009434DA" w:rsidRPr="009434DA" w:rsidRDefault="00892801" w:rsidP="00892801">
      <w:r>
        <w:t>However, instead of predicting collapse before the fact, much of this literature does little more than describe it after the fact.</w:t>
      </w:r>
    </w:p>
    <w:p w14:paraId="3919F212" w14:textId="020B9D04" w:rsidR="009434DA" w:rsidRPr="009434DA" w:rsidRDefault="00924CF2" w:rsidP="009434DA">
      <w:pPr>
        <w:rPr>
          <w:b/>
          <w:bCs/>
        </w:rPr>
      </w:pPr>
      <w:r>
        <w:rPr>
          <w:b/>
          <w:bCs/>
        </w:rPr>
        <w:t>4</w:t>
      </w:r>
      <w:r w:rsidR="009434DA" w:rsidRPr="009434DA">
        <w:rPr>
          <w:b/>
          <w:bCs/>
        </w:rPr>
        <w:t>.2 Internal Representations as Indicators of Model Health</w:t>
      </w:r>
    </w:p>
    <w:p w14:paraId="5D706350" w14:textId="77777777" w:rsidR="00DF0E89" w:rsidRDefault="00DF0E89" w:rsidP="00DF0E89">
      <w:r>
        <w:t>In order to understand the dynamics of learning, several works have focused on the level of internal representation. Overfitting, generalization, and expressivity have also been discussed through the concept of representation entropy and activation diversity. Reduced effective capacity and over-regularization are related to the reduction of entropy.</w:t>
      </w:r>
    </w:p>
    <w:p w14:paraId="3B9ED099" w14:textId="77777777" w:rsidR="00DF0E89" w:rsidRDefault="00DF0E89" w:rsidP="00DF0E89">
      <w:r>
        <w:t>Gradient-based analyses have also been used to study learning efficiency and the stability of optimization. Overfitting, lack of generalization, and sharp minima have also been linked to similar gradients between mini-batch data. Therefore, low gradient diversity suggests that learning process efficiency is stalling.</w:t>
      </w:r>
    </w:p>
    <w:p w14:paraId="56B563EF" w14:textId="77777777" w:rsidR="00DF0E89" w:rsidRDefault="00DF0E89" w:rsidP="00DF0E89">
      <w:r>
        <w:t>In the scenario of representational collapse, the role of feature reuse and neuron dominance has also been explored, particularly under the framework of contrastive and self-supervised learning. The possibility of reduced flexibility in representation and its susceptibility to collapse is reflected by the overdependence on fewer features.</w:t>
      </w:r>
    </w:p>
    <w:p w14:paraId="4F3B1032" w14:textId="77777777" w:rsidR="009434DA" w:rsidRPr="009434DA" w:rsidRDefault="009434DA" w:rsidP="009434DA">
      <w:r w:rsidRPr="009434DA">
        <w:t xml:space="preserve">While these signals are well-studied individually, they are rarely combined or analyzed </w:t>
      </w:r>
      <w:r w:rsidRPr="009434DA">
        <w:rPr>
          <w:b/>
          <w:bCs/>
        </w:rPr>
        <w:t>temporally</w:t>
      </w:r>
      <w:r w:rsidRPr="009434DA">
        <w:t xml:space="preserve"> as predictors of future failure.</w:t>
      </w:r>
    </w:p>
    <w:p w14:paraId="27E92289" w14:textId="702E9CD7" w:rsidR="009434DA" w:rsidRPr="009434DA" w:rsidRDefault="009434DA" w:rsidP="009434DA"/>
    <w:p w14:paraId="35DEA97A" w14:textId="37631382" w:rsidR="009434DA" w:rsidRPr="009434DA" w:rsidRDefault="00924CF2" w:rsidP="009434DA">
      <w:pPr>
        <w:rPr>
          <w:b/>
          <w:bCs/>
        </w:rPr>
      </w:pPr>
      <w:r>
        <w:rPr>
          <w:b/>
          <w:bCs/>
        </w:rPr>
        <w:t>4</w:t>
      </w:r>
      <w:r w:rsidR="009434DA" w:rsidRPr="009434DA">
        <w:rPr>
          <w:b/>
          <w:bCs/>
        </w:rPr>
        <w:t>.3 Monitoring and Early-Warning Systems in Machine Learning</w:t>
      </w:r>
    </w:p>
    <w:p w14:paraId="3A1880A4" w14:textId="77777777" w:rsidR="009434DA" w:rsidRPr="009434DA" w:rsidRDefault="009434DA" w:rsidP="009434DA">
      <w:r w:rsidRPr="009434DA">
        <w:t xml:space="preserve">Monitoring frameworks in machine learning have traditionally focused on </w:t>
      </w:r>
      <w:r w:rsidRPr="009434DA">
        <w:rPr>
          <w:b/>
          <w:bCs/>
        </w:rPr>
        <w:t>output-level metrics</w:t>
      </w:r>
      <w:r w:rsidRPr="009434DA">
        <w:t>, such as accuracy drift, loss curves, or data distribution shifts. While effective for detecting dataset shift or deployment failures, these approaches are inherently reactive and insufficient for identifying internal degeneration during training.</w:t>
      </w:r>
    </w:p>
    <w:p w14:paraId="590BECD1" w14:textId="77777777" w:rsidR="009434DA" w:rsidRPr="009434DA" w:rsidRDefault="009434DA" w:rsidP="009434DA">
      <w:r w:rsidRPr="009434DA">
        <w:t>More recent work has begun to explore training dynamics as diagnostic tools, including curvature analysis, sharpness measures, and learning rate sensitivity. However, these methods are often computationally expensive, architecture-specific, or difficult to interpret as real-time monitoring signals.</w:t>
      </w:r>
    </w:p>
    <w:p w14:paraId="3988F494" w14:textId="77777777" w:rsidR="009434DA" w:rsidRPr="009434DA" w:rsidRDefault="009434DA" w:rsidP="009434DA">
      <w:r w:rsidRPr="009434DA">
        <w:t xml:space="preserve">To the best of our knowledge, </w:t>
      </w:r>
      <w:r w:rsidRPr="009434DA">
        <w:rPr>
          <w:b/>
          <w:bCs/>
        </w:rPr>
        <w:t>no prior work formulates model collapse detection as a predictive early-warning problem using internal representational dynamics</w:t>
      </w:r>
      <w:r w:rsidRPr="009434DA">
        <w:t>.</w:t>
      </w:r>
    </w:p>
    <w:p w14:paraId="561BA5C2" w14:textId="4743CC7B" w:rsidR="009434DA" w:rsidRPr="009434DA" w:rsidRDefault="009434DA" w:rsidP="009434DA"/>
    <w:p w14:paraId="7DB2F510" w14:textId="123A1E78" w:rsidR="009434DA" w:rsidRPr="009434DA" w:rsidRDefault="00924CF2" w:rsidP="009434DA">
      <w:pPr>
        <w:rPr>
          <w:b/>
          <w:bCs/>
        </w:rPr>
      </w:pPr>
      <w:r>
        <w:rPr>
          <w:b/>
          <w:bCs/>
        </w:rPr>
        <w:t>4</w:t>
      </w:r>
      <w:r w:rsidR="009434DA" w:rsidRPr="009434DA">
        <w:rPr>
          <w:b/>
          <w:bCs/>
        </w:rPr>
        <w:t>.4 Our Contribution</w:t>
      </w:r>
    </w:p>
    <w:p w14:paraId="5570751A" w14:textId="77777777" w:rsidR="009434DA" w:rsidRPr="009434DA" w:rsidRDefault="009434DA" w:rsidP="009434DA">
      <w:r w:rsidRPr="009434DA">
        <w:t>This work bridges three previously disconnected lines of research:</w:t>
      </w:r>
    </w:p>
    <w:p w14:paraId="56493DE3" w14:textId="77777777" w:rsidR="009434DA" w:rsidRPr="009434DA" w:rsidRDefault="009434DA" w:rsidP="009434DA">
      <w:pPr>
        <w:numPr>
          <w:ilvl w:val="0"/>
          <w:numId w:val="4"/>
        </w:numPr>
      </w:pPr>
      <w:r w:rsidRPr="009434DA">
        <w:t>empirical studies of model collapse,</w:t>
      </w:r>
    </w:p>
    <w:p w14:paraId="52D80654" w14:textId="77777777" w:rsidR="009434DA" w:rsidRPr="009434DA" w:rsidRDefault="009434DA" w:rsidP="009434DA">
      <w:pPr>
        <w:numPr>
          <w:ilvl w:val="0"/>
          <w:numId w:val="4"/>
        </w:numPr>
      </w:pPr>
      <w:r w:rsidRPr="009434DA">
        <w:t>internal representation and gradient analysis,</w:t>
      </w:r>
    </w:p>
    <w:p w14:paraId="4477AEB0" w14:textId="77777777" w:rsidR="009434DA" w:rsidRPr="009434DA" w:rsidRDefault="009434DA" w:rsidP="009434DA">
      <w:pPr>
        <w:numPr>
          <w:ilvl w:val="0"/>
          <w:numId w:val="4"/>
        </w:numPr>
      </w:pPr>
      <w:r w:rsidRPr="009434DA">
        <w:t>predictive monitoring systems.</w:t>
      </w:r>
    </w:p>
    <w:p w14:paraId="3E757E8A" w14:textId="77777777" w:rsidR="009434DA" w:rsidRPr="009434DA" w:rsidRDefault="009434DA" w:rsidP="009434DA">
      <w:r w:rsidRPr="009434DA">
        <w:t>We introduce a lightweight, architecture-agnostic framework that:</w:t>
      </w:r>
    </w:p>
    <w:p w14:paraId="3C843D7D" w14:textId="77777777" w:rsidR="009434DA" w:rsidRPr="009434DA" w:rsidRDefault="009434DA" w:rsidP="009434DA">
      <w:pPr>
        <w:numPr>
          <w:ilvl w:val="0"/>
          <w:numId w:val="5"/>
        </w:numPr>
      </w:pPr>
      <w:r w:rsidRPr="009434DA">
        <w:t>monitors internal training dynamics,</w:t>
      </w:r>
    </w:p>
    <w:p w14:paraId="3837B795" w14:textId="77777777" w:rsidR="009434DA" w:rsidRPr="009434DA" w:rsidRDefault="009434DA" w:rsidP="009434DA">
      <w:pPr>
        <w:numPr>
          <w:ilvl w:val="0"/>
          <w:numId w:val="5"/>
        </w:numPr>
      </w:pPr>
      <w:r w:rsidRPr="009434DA">
        <w:t>learns temporal patterns preceding collapse,</w:t>
      </w:r>
    </w:p>
    <w:p w14:paraId="4C8A9A6E" w14:textId="77777777" w:rsidR="009434DA" w:rsidRPr="009434DA" w:rsidRDefault="009434DA" w:rsidP="009434DA">
      <w:pPr>
        <w:numPr>
          <w:ilvl w:val="0"/>
          <w:numId w:val="5"/>
        </w:numPr>
      </w:pPr>
      <w:r w:rsidRPr="009434DA">
        <w:t>outputs a probabilistic collapse risk score with meaningful lead time.</w:t>
      </w:r>
    </w:p>
    <w:p w14:paraId="7C535CDA" w14:textId="77777777" w:rsidR="009434DA" w:rsidRPr="009434DA" w:rsidRDefault="009434DA" w:rsidP="009434DA">
      <w:r w:rsidRPr="009434DA">
        <w:t xml:space="preserve">By shifting collapse detection from post-hoc analysis to </w:t>
      </w:r>
      <w:r w:rsidRPr="009434DA">
        <w:rPr>
          <w:b/>
          <w:bCs/>
        </w:rPr>
        <w:t>forecasting</w:t>
      </w:r>
      <w:r w:rsidRPr="009434DA">
        <w:t>, our approach enables proactive intervention and offers a new perspective on neural model reliability.</w:t>
      </w:r>
    </w:p>
    <w:p w14:paraId="4F6641C7" w14:textId="77777777" w:rsidR="00C90DB1" w:rsidRDefault="00C90DB1"/>
    <w:sectPr w:rsidR="00C90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51D"/>
    <w:multiLevelType w:val="multilevel"/>
    <w:tmpl w:val="1FC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A3AC5"/>
    <w:multiLevelType w:val="multilevel"/>
    <w:tmpl w:val="9B56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33FB5"/>
    <w:multiLevelType w:val="multilevel"/>
    <w:tmpl w:val="924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D6F0C"/>
    <w:multiLevelType w:val="multilevel"/>
    <w:tmpl w:val="E79E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16143"/>
    <w:multiLevelType w:val="multilevel"/>
    <w:tmpl w:val="1108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54303"/>
    <w:multiLevelType w:val="multilevel"/>
    <w:tmpl w:val="096A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EF05C8"/>
    <w:multiLevelType w:val="multilevel"/>
    <w:tmpl w:val="D82A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A1042"/>
    <w:multiLevelType w:val="multilevel"/>
    <w:tmpl w:val="DB50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831992">
    <w:abstractNumId w:val="5"/>
  </w:num>
  <w:num w:numId="2" w16cid:durableId="1139149673">
    <w:abstractNumId w:val="0"/>
  </w:num>
  <w:num w:numId="3" w16cid:durableId="468789512">
    <w:abstractNumId w:val="2"/>
  </w:num>
  <w:num w:numId="4" w16cid:durableId="54938003">
    <w:abstractNumId w:val="7"/>
  </w:num>
  <w:num w:numId="5" w16cid:durableId="1573076873">
    <w:abstractNumId w:val="6"/>
  </w:num>
  <w:num w:numId="6" w16cid:durableId="2123919630">
    <w:abstractNumId w:val="3"/>
  </w:num>
  <w:num w:numId="7" w16cid:durableId="730735508">
    <w:abstractNumId w:val="4"/>
  </w:num>
  <w:num w:numId="8" w16cid:durableId="955061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DA"/>
    <w:rsid w:val="002E1345"/>
    <w:rsid w:val="00351D3F"/>
    <w:rsid w:val="00566284"/>
    <w:rsid w:val="00790333"/>
    <w:rsid w:val="00892801"/>
    <w:rsid w:val="00924CF2"/>
    <w:rsid w:val="009434DA"/>
    <w:rsid w:val="00986F1D"/>
    <w:rsid w:val="00A9530A"/>
    <w:rsid w:val="00C90DB1"/>
    <w:rsid w:val="00DF0E89"/>
    <w:rsid w:val="00E10E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DB41"/>
  <w15:chartTrackingRefBased/>
  <w15:docId w15:val="{9D2205FC-3CF4-4F66-B2C2-DFFEF450B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4D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434D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34D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3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4D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434D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34D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3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4DA"/>
    <w:rPr>
      <w:rFonts w:eastAsiaTheme="majorEastAsia" w:cstheme="majorBidi"/>
      <w:color w:val="272727" w:themeColor="text1" w:themeTint="D8"/>
    </w:rPr>
  </w:style>
  <w:style w:type="paragraph" w:styleId="Title">
    <w:name w:val="Title"/>
    <w:basedOn w:val="Normal"/>
    <w:next w:val="Normal"/>
    <w:link w:val="TitleChar"/>
    <w:uiPriority w:val="10"/>
    <w:qFormat/>
    <w:rsid w:val="009434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34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34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34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34DA"/>
    <w:pPr>
      <w:spacing w:before="160"/>
      <w:jc w:val="center"/>
    </w:pPr>
    <w:rPr>
      <w:i/>
      <w:iCs/>
      <w:color w:val="404040" w:themeColor="text1" w:themeTint="BF"/>
    </w:rPr>
  </w:style>
  <w:style w:type="character" w:customStyle="1" w:styleId="QuoteChar">
    <w:name w:val="Quote Char"/>
    <w:basedOn w:val="DefaultParagraphFont"/>
    <w:link w:val="Quote"/>
    <w:uiPriority w:val="29"/>
    <w:rsid w:val="009434DA"/>
    <w:rPr>
      <w:i/>
      <w:iCs/>
      <w:color w:val="404040" w:themeColor="text1" w:themeTint="BF"/>
    </w:rPr>
  </w:style>
  <w:style w:type="paragraph" w:styleId="ListParagraph">
    <w:name w:val="List Paragraph"/>
    <w:basedOn w:val="Normal"/>
    <w:uiPriority w:val="34"/>
    <w:qFormat/>
    <w:rsid w:val="009434DA"/>
    <w:pPr>
      <w:ind w:left="720"/>
      <w:contextualSpacing/>
    </w:pPr>
  </w:style>
  <w:style w:type="character" w:styleId="IntenseEmphasis">
    <w:name w:val="Intense Emphasis"/>
    <w:basedOn w:val="DefaultParagraphFont"/>
    <w:uiPriority w:val="21"/>
    <w:qFormat/>
    <w:rsid w:val="009434DA"/>
    <w:rPr>
      <w:i/>
      <w:iCs/>
      <w:color w:val="2F5496" w:themeColor="accent1" w:themeShade="BF"/>
    </w:rPr>
  </w:style>
  <w:style w:type="paragraph" w:styleId="IntenseQuote">
    <w:name w:val="Intense Quote"/>
    <w:basedOn w:val="Normal"/>
    <w:next w:val="Normal"/>
    <w:link w:val="IntenseQuoteChar"/>
    <w:uiPriority w:val="30"/>
    <w:qFormat/>
    <w:rsid w:val="00943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4DA"/>
    <w:rPr>
      <w:i/>
      <w:iCs/>
      <w:color w:val="2F5496" w:themeColor="accent1" w:themeShade="BF"/>
    </w:rPr>
  </w:style>
  <w:style w:type="character" w:styleId="IntenseReference">
    <w:name w:val="Intense Reference"/>
    <w:basedOn w:val="DefaultParagraphFont"/>
    <w:uiPriority w:val="32"/>
    <w:qFormat/>
    <w:rsid w:val="009434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1748</Words>
  <Characters>9969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Maahir</dc:creator>
  <cp:keywords/>
  <dc:description/>
  <cp:lastModifiedBy>Manas Maahir</cp:lastModifiedBy>
  <cp:revision>3</cp:revision>
  <dcterms:created xsi:type="dcterms:W3CDTF">2026-02-06T03:30:00Z</dcterms:created>
  <dcterms:modified xsi:type="dcterms:W3CDTF">2026-02-06T11:44:00Z</dcterms:modified>
</cp:coreProperties>
</file>