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9c7d66dca5632dda18bcf4d7f7e9808e663bd9"/>
    <w:p>
      <w:pPr>
        <w:pStyle w:val="Heading1"/>
      </w:pPr>
      <w:r>
        <w:t xml:space="preserve">ENTERPRISE RESOURCE MANAGEMENT SYSTEM (ERMS)</w:t>
      </w:r>
    </w:p>
    <w:bookmarkStart w:id="24" w:name="project-development-details-document"/>
    <w:p>
      <w:pPr>
        <w:pStyle w:val="Heading2"/>
      </w:pPr>
      <w:r>
        <w:t xml:space="preserve">Project Development Details Document</w:t>
      </w:r>
    </w:p>
    <w:bookmarkStart w:id="20" w:name="client"/>
    <w:p>
      <w:pPr>
        <w:pStyle w:val="Heading3"/>
      </w:pPr>
      <w:r>
        <w:t xml:space="preserve">Client</w:t>
      </w:r>
    </w:p>
    <w:p>
      <w:pPr>
        <w:pStyle w:val="FirstParagraph"/>
      </w:pPr>
      <w:r>
        <w:t xml:space="preserve">XYZ Corporation</w:t>
      </w:r>
    </w:p>
    <w:bookmarkEnd w:id="20"/>
    <w:bookmarkStart w:id="21" w:name="development-partner"/>
    <w:p>
      <w:pPr>
        <w:pStyle w:val="Heading3"/>
      </w:pPr>
      <w:r>
        <w:t xml:space="preserve">Development Partner</w:t>
      </w:r>
    </w:p>
    <w:p>
      <w:pPr>
        <w:pStyle w:val="FirstParagraph"/>
      </w:pPr>
      <w:r>
        <w:t xml:space="preserve">ABC Software Solutions Pvt. Ltd.</w:t>
      </w:r>
    </w:p>
    <w:bookmarkEnd w:id="21"/>
    <w:bookmarkStart w:id="22" w:name="version"/>
    <w:p>
      <w:pPr>
        <w:pStyle w:val="Heading3"/>
      </w:pPr>
      <w:r>
        <w:t xml:space="preserve">Version</w:t>
      </w:r>
    </w:p>
    <w:p>
      <w:pPr>
        <w:pStyle w:val="FirstParagraph"/>
      </w:pPr>
      <w:r>
        <w:t xml:space="preserve">1.0</w:t>
      </w:r>
    </w:p>
    <w:bookmarkEnd w:id="22"/>
    <w:bookmarkStart w:id="23" w:name="date"/>
    <w:p>
      <w:pPr>
        <w:pStyle w:val="Heading3"/>
      </w:pPr>
      <w:r>
        <w:t xml:space="preserve">Date</w:t>
      </w:r>
    </w:p>
    <w:p>
      <w:pPr>
        <w:pStyle w:val="FirstParagraph"/>
      </w:pPr>
      <w:r>
        <w:t xml:space="preserve">21 June 2026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Enterprise Resource Management System (ERMS) is a centralized web-based platform designed to automate and streamline the operational processes of XYZ Corporation. The system integrates Human Resources, Inventory Management, Customer Relationship Management (CRM), Finance, Reporting, and Administration into a single platform.</w:t>
      </w:r>
    </w:p>
    <w:p>
      <w:pPr>
        <w:pStyle w:val="BodyText"/>
      </w:pPr>
      <w:r>
        <w:t xml:space="preserve">The primary objective of the system is to eliminate manual processes, improve data accuracy, increase operational efficiency, and provide management with real-time insights through dashboards and reports.</w:t>
      </w:r>
    </w:p>
    <w:p>
      <w:r>
        <w:pict>
          <v:rect style="width:0;height:1.5pt" o:hralign="center" o:hrstd="t" o:hr="t"/>
        </w:pict>
      </w:r>
    </w:p>
    <w:bookmarkEnd w:id="26"/>
    <w:bookmarkStart w:id="27" w:name="business-objectives"/>
    <w:p>
      <w:pPr>
        <w:pStyle w:val="Heading1"/>
      </w:pPr>
      <w:r>
        <w:t xml:space="preserve">2. Business Objectives</w:t>
      </w:r>
    </w:p>
    <w:p>
      <w:pPr>
        <w:pStyle w:val="FirstParagraph"/>
      </w:pPr>
      <w:r>
        <w:t xml:space="preserve">The project aims to achieve the following objectives:</w:t>
      </w:r>
    </w:p>
    <w:p>
      <w:pPr>
        <w:pStyle w:val="Compact"/>
        <w:numPr>
          <w:ilvl w:val="0"/>
          <w:numId w:val="1001"/>
        </w:numPr>
      </w:pPr>
      <w:r>
        <w:t xml:space="preserve">Centralize organizational data.</w:t>
      </w:r>
    </w:p>
    <w:p>
      <w:pPr>
        <w:pStyle w:val="Compact"/>
        <w:numPr>
          <w:ilvl w:val="0"/>
          <w:numId w:val="1001"/>
        </w:numPr>
      </w:pPr>
      <w:r>
        <w:t xml:space="preserve">Improve employee productivity.</w:t>
      </w:r>
    </w:p>
    <w:p>
      <w:pPr>
        <w:pStyle w:val="Compact"/>
        <w:numPr>
          <w:ilvl w:val="0"/>
          <w:numId w:val="1001"/>
        </w:numPr>
      </w:pPr>
      <w:r>
        <w:t xml:space="preserve">Reduce operational costs.</w:t>
      </w:r>
    </w:p>
    <w:p>
      <w:pPr>
        <w:pStyle w:val="Compact"/>
        <w:numPr>
          <w:ilvl w:val="0"/>
          <w:numId w:val="1001"/>
        </w:numPr>
      </w:pPr>
      <w:r>
        <w:t xml:space="preserve">Enhance reporting capabilities.</w:t>
      </w:r>
    </w:p>
    <w:p>
      <w:pPr>
        <w:pStyle w:val="Compact"/>
        <w:numPr>
          <w:ilvl w:val="0"/>
          <w:numId w:val="1001"/>
        </w:numPr>
      </w:pPr>
      <w:r>
        <w:t xml:space="preserve">Improve customer relationship management.</w:t>
      </w:r>
    </w:p>
    <w:p>
      <w:pPr>
        <w:pStyle w:val="Compact"/>
        <w:numPr>
          <w:ilvl w:val="0"/>
          <w:numId w:val="1001"/>
        </w:numPr>
      </w:pPr>
      <w:r>
        <w:t xml:space="preserve">Provide secure role-based access to information.</w:t>
      </w:r>
    </w:p>
    <w:p>
      <w:pPr>
        <w:pStyle w:val="Compact"/>
        <w:numPr>
          <w:ilvl w:val="0"/>
          <w:numId w:val="1001"/>
        </w:numPr>
      </w:pPr>
      <w:r>
        <w:t xml:space="preserve">Enable data-driven decision-making.</w:t>
      </w:r>
    </w:p>
    <w:p>
      <w:pPr>
        <w:pStyle w:val="Compact"/>
        <w:numPr>
          <w:ilvl w:val="0"/>
          <w:numId w:val="1001"/>
        </w:numPr>
      </w:pPr>
      <w:r>
        <w:t xml:space="preserve">Ensure scalability for future business growth.</w:t>
      </w:r>
    </w:p>
    <w:p>
      <w:r>
        <w:pict>
          <v:rect style="width:0;height:1.5pt" o:hralign="center" o:hrstd="t" o:hr="t"/>
        </w:pict>
      </w:r>
    </w:p>
    <w:bookmarkEnd w:id="27"/>
    <w:bookmarkStart w:id="49" w:name="functional-requirements"/>
    <w:p>
      <w:pPr>
        <w:pStyle w:val="Heading1"/>
      </w:pPr>
      <w:r>
        <w:t xml:space="preserve">3. Functional Requirements</w:t>
      </w:r>
    </w:p>
    <w:bookmarkStart w:id="32" w:name="human-resource-management-module"/>
    <w:p>
      <w:pPr>
        <w:pStyle w:val="Heading2"/>
      </w:pPr>
      <w:r>
        <w:t xml:space="preserve">3.1 Human Resource Management Module</w:t>
      </w:r>
    </w:p>
    <w:bookmarkStart w:id="28" w:name="employee-management"/>
    <w:p>
      <w:pPr>
        <w:pStyle w:val="Heading3"/>
      </w:pPr>
      <w:r>
        <w:t xml:space="preserve">Employee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2"/>
        </w:numPr>
      </w:pPr>
      <w:r>
        <w:t xml:space="preserve">Employee registration</w:t>
      </w:r>
    </w:p>
    <w:p>
      <w:pPr>
        <w:pStyle w:val="Compact"/>
        <w:numPr>
          <w:ilvl w:val="0"/>
          <w:numId w:val="1002"/>
        </w:numPr>
      </w:pPr>
      <w:r>
        <w:t xml:space="preserve">Employee profile management</w:t>
      </w:r>
    </w:p>
    <w:p>
      <w:pPr>
        <w:pStyle w:val="Compact"/>
        <w:numPr>
          <w:ilvl w:val="0"/>
          <w:numId w:val="1002"/>
        </w:numPr>
      </w:pPr>
      <w:r>
        <w:t xml:space="preserve">Department assignment</w:t>
      </w:r>
    </w:p>
    <w:p>
      <w:pPr>
        <w:pStyle w:val="Compact"/>
        <w:numPr>
          <w:ilvl w:val="0"/>
          <w:numId w:val="1002"/>
        </w:numPr>
      </w:pPr>
      <w:r>
        <w:t xml:space="preserve">Designation management</w:t>
      </w:r>
    </w:p>
    <w:p>
      <w:pPr>
        <w:pStyle w:val="Compact"/>
        <w:numPr>
          <w:ilvl w:val="0"/>
          <w:numId w:val="1002"/>
        </w:numPr>
      </w:pPr>
      <w:r>
        <w:t xml:space="preserve">Employee search and filtering</w:t>
      </w:r>
    </w:p>
    <w:bookmarkEnd w:id="28"/>
    <w:bookmarkStart w:id="29" w:name="attendance-management"/>
    <w:p>
      <w:pPr>
        <w:pStyle w:val="Heading3"/>
      </w:pPr>
      <w:r>
        <w:t xml:space="preserve">Attendance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3"/>
        </w:numPr>
      </w:pPr>
      <w:r>
        <w:t xml:space="preserve">Daily attendance tracking</w:t>
      </w:r>
    </w:p>
    <w:p>
      <w:pPr>
        <w:pStyle w:val="Compact"/>
        <w:numPr>
          <w:ilvl w:val="0"/>
          <w:numId w:val="1003"/>
        </w:numPr>
      </w:pPr>
      <w:r>
        <w:t xml:space="preserve">Biometric integration support</w:t>
      </w:r>
    </w:p>
    <w:p>
      <w:pPr>
        <w:pStyle w:val="Compact"/>
        <w:numPr>
          <w:ilvl w:val="0"/>
          <w:numId w:val="1003"/>
        </w:numPr>
      </w:pPr>
      <w:r>
        <w:t xml:space="preserve">Attendance reports</w:t>
      </w:r>
    </w:p>
    <w:p>
      <w:pPr>
        <w:pStyle w:val="Compact"/>
        <w:numPr>
          <w:ilvl w:val="0"/>
          <w:numId w:val="1003"/>
        </w:numPr>
      </w:pPr>
      <w:r>
        <w:t xml:space="preserve">Late arrival tracking</w:t>
      </w:r>
    </w:p>
    <w:bookmarkEnd w:id="29"/>
    <w:bookmarkStart w:id="30" w:name="leave-management"/>
    <w:p>
      <w:pPr>
        <w:pStyle w:val="Heading3"/>
      </w:pPr>
      <w:r>
        <w:t xml:space="preserve">Leave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4"/>
        </w:numPr>
      </w:pPr>
      <w:r>
        <w:t xml:space="preserve">Leave application submission</w:t>
      </w:r>
    </w:p>
    <w:p>
      <w:pPr>
        <w:pStyle w:val="Compact"/>
        <w:numPr>
          <w:ilvl w:val="0"/>
          <w:numId w:val="1004"/>
        </w:numPr>
      </w:pPr>
      <w:r>
        <w:t xml:space="preserve">Leave approval workflow</w:t>
      </w:r>
    </w:p>
    <w:p>
      <w:pPr>
        <w:pStyle w:val="Compact"/>
        <w:numPr>
          <w:ilvl w:val="0"/>
          <w:numId w:val="1004"/>
        </w:numPr>
      </w:pPr>
      <w:r>
        <w:t xml:space="preserve">Leave balance tracking</w:t>
      </w:r>
    </w:p>
    <w:p>
      <w:pPr>
        <w:pStyle w:val="Compact"/>
        <w:numPr>
          <w:ilvl w:val="0"/>
          <w:numId w:val="1004"/>
        </w:numPr>
      </w:pPr>
      <w:r>
        <w:t xml:space="preserve">Leave history reports</w:t>
      </w:r>
    </w:p>
    <w:bookmarkEnd w:id="30"/>
    <w:bookmarkStart w:id="31" w:name="payroll-support"/>
    <w:p>
      <w:pPr>
        <w:pStyle w:val="Heading3"/>
      </w:pPr>
      <w:r>
        <w:t xml:space="preserve">Payroll Support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5"/>
        </w:numPr>
      </w:pPr>
      <w:r>
        <w:t xml:space="preserve">Salary structure management</w:t>
      </w:r>
    </w:p>
    <w:p>
      <w:pPr>
        <w:pStyle w:val="Compact"/>
        <w:numPr>
          <w:ilvl w:val="0"/>
          <w:numId w:val="1005"/>
        </w:numPr>
      </w:pPr>
      <w:r>
        <w:t xml:space="preserve">Payroll calculations</w:t>
      </w:r>
    </w:p>
    <w:p>
      <w:pPr>
        <w:pStyle w:val="Compact"/>
        <w:numPr>
          <w:ilvl w:val="0"/>
          <w:numId w:val="1005"/>
        </w:numPr>
      </w:pPr>
      <w:r>
        <w:t xml:space="preserve">Tax calculations</w:t>
      </w:r>
    </w:p>
    <w:p>
      <w:pPr>
        <w:pStyle w:val="Compact"/>
        <w:numPr>
          <w:ilvl w:val="0"/>
          <w:numId w:val="1005"/>
        </w:numPr>
      </w:pPr>
      <w:r>
        <w:t xml:space="preserve">Payslip generation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inventory-management-module"/>
    <w:p>
      <w:pPr>
        <w:pStyle w:val="Heading2"/>
      </w:pPr>
      <w:r>
        <w:t xml:space="preserve">3.2 Inventory Management Module</w:t>
      </w:r>
    </w:p>
    <w:bookmarkStart w:id="33" w:name="product-management"/>
    <w:p>
      <w:pPr>
        <w:pStyle w:val="Heading3"/>
      </w:pPr>
      <w:r>
        <w:t xml:space="preserve">Product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6"/>
        </w:numPr>
      </w:pPr>
      <w:r>
        <w:t xml:space="preserve">Product creation</w:t>
      </w:r>
    </w:p>
    <w:p>
      <w:pPr>
        <w:pStyle w:val="Compact"/>
        <w:numPr>
          <w:ilvl w:val="0"/>
          <w:numId w:val="1006"/>
        </w:numPr>
      </w:pPr>
      <w:r>
        <w:t xml:space="preserve">Product categorization</w:t>
      </w:r>
    </w:p>
    <w:p>
      <w:pPr>
        <w:pStyle w:val="Compact"/>
        <w:numPr>
          <w:ilvl w:val="0"/>
          <w:numId w:val="1006"/>
        </w:numPr>
      </w:pPr>
      <w:r>
        <w:t xml:space="preserve">Product updates</w:t>
      </w:r>
    </w:p>
    <w:p>
      <w:pPr>
        <w:pStyle w:val="Compact"/>
        <w:numPr>
          <w:ilvl w:val="0"/>
          <w:numId w:val="1006"/>
        </w:numPr>
      </w:pPr>
      <w:r>
        <w:t xml:space="preserve">Product archival</w:t>
      </w:r>
    </w:p>
    <w:bookmarkEnd w:id="33"/>
    <w:bookmarkStart w:id="34" w:name="warehouse-management"/>
    <w:p>
      <w:pPr>
        <w:pStyle w:val="Heading3"/>
      </w:pPr>
      <w:r>
        <w:t xml:space="preserve">Warehouse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7"/>
        </w:numPr>
      </w:pPr>
      <w:r>
        <w:t xml:space="preserve">Multiple warehouse support</w:t>
      </w:r>
    </w:p>
    <w:p>
      <w:pPr>
        <w:pStyle w:val="Compact"/>
        <w:numPr>
          <w:ilvl w:val="0"/>
          <w:numId w:val="1007"/>
        </w:numPr>
      </w:pPr>
      <w:r>
        <w:t xml:space="preserve">Stock transfers</w:t>
      </w:r>
    </w:p>
    <w:p>
      <w:pPr>
        <w:pStyle w:val="Compact"/>
        <w:numPr>
          <w:ilvl w:val="0"/>
          <w:numId w:val="1007"/>
        </w:numPr>
      </w:pPr>
      <w:r>
        <w:t xml:space="preserve">Inventory monitoring</w:t>
      </w:r>
    </w:p>
    <w:bookmarkEnd w:id="34"/>
    <w:bookmarkStart w:id="35" w:name="purchase-management"/>
    <w:p>
      <w:pPr>
        <w:pStyle w:val="Heading3"/>
      </w:pPr>
      <w:r>
        <w:t xml:space="preserve">Purchase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8"/>
        </w:numPr>
      </w:pPr>
      <w:r>
        <w:t xml:space="preserve">Purchase order creation</w:t>
      </w:r>
    </w:p>
    <w:p>
      <w:pPr>
        <w:pStyle w:val="Compact"/>
        <w:numPr>
          <w:ilvl w:val="0"/>
          <w:numId w:val="1008"/>
        </w:numPr>
      </w:pPr>
      <w:r>
        <w:t xml:space="preserve">Supplier tracking</w:t>
      </w:r>
    </w:p>
    <w:p>
      <w:pPr>
        <w:pStyle w:val="Compact"/>
        <w:numPr>
          <w:ilvl w:val="0"/>
          <w:numId w:val="1008"/>
        </w:numPr>
      </w:pPr>
      <w:r>
        <w:t xml:space="preserve">Order approvals</w:t>
      </w:r>
    </w:p>
    <w:bookmarkEnd w:id="35"/>
    <w:bookmarkStart w:id="36" w:name="inventory-tracking"/>
    <w:p>
      <w:pPr>
        <w:pStyle w:val="Heading3"/>
      </w:pPr>
      <w:r>
        <w:t xml:space="preserve">Inventory Tracking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9"/>
        </w:numPr>
      </w:pPr>
      <w:r>
        <w:t xml:space="preserve">Real-time stock visibility</w:t>
      </w:r>
    </w:p>
    <w:p>
      <w:pPr>
        <w:pStyle w:val="Compact"/>
        <w:numPr>
          <w:ilvl w:val="0"/>
          <w:numId w:val="1009"/>
        </w:numPr>
      </w:pPr>
      <w:r>
        <w:t xml:space="preserve">Low stock alerts</w:t>
      </w:r>
    </w:p>
    <w:p>
      <w:pPr>
        <w:pStyle w:val="Compact"/>
        <w:numPr>
          <w:ilvl w:val="0"/>
          <w:numId w:val="1009"/>
        </w:numPr>
      </w:pPr>
      <w:r>
        <w:t xml:space="preserve">Inventory valuation reports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customer-relationship-management"/>
    <w:p>
      <w:pPr>
        <w:pStyle w:val="Heading2"/>
      </w:pPr>
      <w:r>
        <w:t xml:space="preserve">3.3 Customer Relationship Management</w:t>
      </w:r>
    </w:p>
    <w:bookmarkStart w:id="38" w:name="customer-database"/>
    <w:p>
      <w:pPr>
        <w:pStyle w:val="Heading3"/>
      </w:pPr>
      <w:r>
        <w:t xml:space="preserve">Customer Database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0"/>
        </w:numPr>
      </w:pPr>
      <w:r>
        <w:t xml:space="preserve">Customer profile creation</w:t>
      </w:r>
    </w:p>
    <w:p>
      <w:pPr>
        <w:pStyle w:val="Compact"/>
        <w:numPr>
          <w:ilvl w:val="0"/>
          <w:numId w:val="1010"/>
        </w:numPr>
      </w:pPr>
      <w:r>
        <w:t xml:space="preserve">Contact information management</w:t>
      </w:r>
    </w:p>
    <w:p>
      <w:pPr>
        <w:pStyle w:val="Compact"/>
        <w:numPr>
          <w:ilvl w:val="0"/>
          <w:numId w:val="1010"/>
        </w:numPr>
      </w:pPr>
      <w:r>
        <w:t xml:space="preserve">Customer segmentation</w:t>
      </w:r>
    </w:p>
    <w:bookmarkEnd w:id="38"/>
    <w:bookmarkStart w:id="39" w:name="lead-management"/>
    <w:p>
      <w:pPr>
        <w:pStyle w:val="Heading3"/>
      </w:pPr>
      <w:r>
        <w:t xml:space="preserve">Lead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Lead capture</w:t>
      </w:r>
    </w:p>
    <w:p>
      <w:pPr>
        <w:pStyle w:val="Compact"/>
        <w:numPr>
          <w:ilvl w:val="0"/>
          <w:numId w:val="1011"/>
        </w:numPr>
      </w:pPr>
      <w:r>
        <w:t xml:space="preserve">Lead assignment</w:t>
      </w:r>
    </w:p>
    <w:p>
      <w:pPr>
        <w:pStyle w:val="Compact"/>
        <w:numPr>
          <w:ilvl w:val="0"/>
          <w:numId w:val="1011"/>
        </w:numPr>
      </w:pPr>
      <w:r>
        <w:t xml:space="preserve">Lead status tracking</w:t>
      </w:r>
    </w:p>
    <w:p>
      <w:pPr>
        <w:pStyle w:val="Compact"/>
        <w:numPr>
          <w:ilvl w:val="0"/>
          <w:numId w:val="1011"/>
        </w:numPr>
      </w:pPr>
      <w:r>
        <w:t xml:space="preserve">Conversion monitoring</w:t>
      </w:r>
    </w:p>
    <w:bookmarkEnd w:id="39"/>
    <w:bookmarkStart w:id="40" w:name="sales-pipeline"/>
    <w:p>
      <w:pPr>
        <w:pStyle w:val="Heading3"/>
      </w:pPr>
      <w:r>
        <w:t xml:space="preserve">Sales Pipeline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2"/>
        </w:numPr>
      </w:pPr>
      <w:r>
        <w:t xml:space="preserve">Opportunity management</w:t>
      </w:r>
    </w:p>
    <w:p>
      <w:pPr>
        <w:pStyle w:val="Compact"/>
        <w:numPr>
          <w:ilvl w:val="0"/>
          <w:numId w:val="1012"/>
        </w:numPr>
      </w:pPr>
      <w:r>
        <w:t xml:space="preserve">Sales forecasting</w:t>
      </w:r>
    </w:p>
    <w:p>
      <w:pPr>
        <w:pStyle w:val="Compact"/>
        <w:numPr>
          <w:ilvl w:val="0"/>
          <w:numId w:val="1012"/>
        </w:numPr>
      </w:pPr>
      <w:r>
        <w:t xml:space="preserve">Activity tracking</w:t>
      </w:r>
    </w:p>
    <w:bookmarkEnd w:id="40"/>
    <w:bookmarkStart w:id="41" w:name="support-ticketing"/>
    <w:p>
      <w:pPr>
        <w:pStyle w:val="Heading3"/>
      </w:pPr>
      <w:r>
        <w:t xml:space="preserve">Support Ticketing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3"/>
        </w:numPr>
      </w:pPr>
      <w:r>
        <w:t xml:space="preserve">Ticket creation</w:t>
      </w:r>
    </w:p>
    <w:p>
      <w:pPr>
        <w:pStyle w:val="Compact"/>
        <w:numPr>
          <w:ilvl w:val="0"/>
          <w:numId w:val="1013"/>
        </w:numPr>
      </w:pPr>
      <w:r>
        <w:t xml:space="preserve">Ticket assignment</w:t>
      </w:r>
    </w:p>
    <w:p>
      <w:pPr>
        <w:pStyle w:val="Compact"/>
        <w:numPr>
          <w:ilvl w:val="0"/>
          <w:numId w:val="1013"/>
        </w:numPr>
      </w:pPr>
      <w:r>
        <w:t xml:space="preserve">Resolution tracking</w:t>
      </w:r>
    </w:p>
    <w:p>
      <w:pPr>
        <w:pStyle w:val="Compact"/>
        <w:numPr>
          <w:ilvl w:val="0"/>
          <w:numId w:val="1013"/>
        </w:numPr>
      </w:pPr>
      <w:r>
        <w:t xml:space="preserve">SLA monitoring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finance-module"/>
    <w:p>
      <w:pPr>
        <w:pStyle w:val="Heading2"/>
      </w:pPr>
      <w:r>
        <w:t xml:space="preserve">3.4 Finance Module</w:t>
      </w:r>
    </w:p>
    <w:bookmarkStart w:id="43" w:name="revenue-tracking"/>
    <w:p>
      <w:pPr>
        <w:pStyle w:val="Heading3"/>
      </w:pPr>
      <w:r>
        <w:t xml:space="preserve">Revenue Tracking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4"/>
        </w:numPr>
      </w:pPr>
      <w:r>
        <w:t xml:space="preserve">Revenue recording</w:t>
      </w:r>
    </w:p>
    <w:p>
      <w:pPr>
        <w:pStyle w:val="Compact"/>
        <w:numPr>
          <w:ilvl w:val="0"/>
          <w:numId w:val="1014"/>
        </w:numPr>
      </w:pPr>
      <w:r>
        <w:t xml:space="preserve">Revenue categorization</w:t>
      </w:r>
    </w:p>
    <w:p>
      <w:pPr>
        <w:pStyle w:val="Compact"/>
        <w:numPr>
          <w:ilvl w:val="0"/>
          <w:numId w:val="1014"/>
        </w:numPr>
      </w:pPr>
      <w:r>
        <w:t xml:space="preserve">Revenue reports</w:t>
      </w:r>
    </w:p>
    <w:bookmarkEnd w:id="43"/>
    <w:bookmarkStart w:id="44" w:name="expense-management"/>
    <w:p>
      <w:pPr>
        <w:pStyle w:val="Heading3"/>
      </w:pPr>
      <w:r>
        <w:t xml:space="preserve">Expense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5"/>
        </w:numPr>
      </w:pPr>
      <w:r>
        <w:t xml:space="preserve">Expense logging</w:t>
      </w:r>
    </w:p>
    <w:p>
      <w:pPr>
        <w:pStyle w:val="Compact"/>
        <w:numPr>
          <w:ilvl w:val="0"/>
          <w:numId w:val="1015"/>
        </w:numPr>
      </w:pPr>
      <w:r>
        <w:t xml:space="preserve">Expense approvals</w:t>
      </w:r>
    </w:p>
    <w:p>
      <w:pPr>
        <w:pStyle w:val="Compact"/>
        <w:numPr>
          <w:ilvl w:val="0"/>
          <w:numId w:val="1015"/>
        </w:numPr>
      </w:pPr>
      <w:r>
        <w:t xml:space="preserve">Expense analytics</w:t>
      </w:r>
    </w:p>
    <w:bookmarkEnd w:id="44"/>
    <w:bookmarkStart w:id="45" w:name="invoice-management"/>
    <w:p>
      <w:pPr>
        <w:pStyle w:val="Heading3"/>
      </w:pPr>
      <w:r>
        <w:t xml:space="preserve">Invoice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6"/>
        </w:numPr>
      </w:pPr>
      <w:r>
        <w:t xml:space="preserve">Invoice creation</w:t>
      </w:r>
    </w:p>
    <w:p>
      <w:pPr>
        <w:pStyle w:val="Compact"/>
        <w:numPr>
          <w:ilvl w:val="0"/>
          <w:numId w:val="1016"/>
        </w:numPr>
      </w:pPr>
      <w:r>
        <w:t xml:space="preserve">Invoice tracking</w:t>
      </w:r>
    </w:p>
    <w:p>
      <w:pPr>
        <w:pStyle w:val="Compact"/>
        <w:numPr>
          <w:ilvl w:val="0"/>
          <w:numId w:val="1016"/>
        </w:numPr>
      </w:pPr>
      <w:r>
        <w:t xml:space="preserve">Payment status updates</w:t>
      </w:r>
    </w:p>
    <w:bookmarkEnd w:id="45"/>
    <w:bookmarkStart w:id="46" w:name="financial-reporting"/>
    <w:p>
      <w:pPr>
        <w:pStyle w:val="Heading3"/>
      </w:pPr>
      <w:r>
        <w:t xml:space="preserve">Financial Reporting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7"/>
        </w:numPr>
      </w:pPr>
      <w:r>
        <w:t xml:space="preserve">Profit and loss statements</w:t>
      </w:r>
    </w:p>
    <w:p>
      <w:pPr>
        <w:pStyle w:val="Compact"/>
        <w:numPr>
          <w:ilvl w:val="0"/>
          <w:numId w:val="1017"/>
        </w:numPr>
      </w:pPr>
      <w:r>
        <w:t xml:space="preserve">Cash flow reports</w:t>
      </w:r>
    </w:p>
    <w:p>
      <w:pPr>
        <w:pStyle w:val="Compact"/>
        <w:numPr>
          <w:ilvl w:val="0"/>
          <w:numId w:val="1017"/>
        </w:numPr>
      </w:pPr>
      <w:r>
        <w:t xml:space="preserve">Budget analysis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porting-and-analytics"/>
    <w:p>
      <w:pPr>
        <w:pStyle w:val="Heading2"/>
      </w:pPr>
      <w:r>
        <w:t xml:space="preserve">3.5 Reporting and Analytics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8"/>
        </w:numPr>
      </w:pPr>
      <w:r>
        <w:t xml:space="preserve">Executive dashboards</w:t>
      </w:r>
    </w:p>
    <w:p>
      <w:pPr>
        <w:pStyle w:val="Compact"/>
        <w:numPr>
          <w:ilvl w:val="0"/>
          <w:numId w:val="1018"/>
        </w:numPr>
      </w:pPr>
      <w:r>
        <w:t xml:space="preserve">Department dashboards</w:t>
      </w:r>
    </w:p>
    <w:p>
      <w:pPr>
        <w:pStyle w:val="Compact"/>
        <w:numPr>
          <w:ilvl w:val="0"/>
          <w:numId w:val="1018"/>
        </w:numPr>
      </w:pPr>
      <w:r>
        <w:t xml:space="preserve">Real-time KPIs</w:t>
      </w:r>
    </w:p>
    <w:p>
      <w:pPr>
        <w:pStyle w:val="Compact"/>
        <w:numPr>
          <w:ilvl w:val="0"/>
          <w:numId w:val="1018"/>
        </w:numPr>
      </w:pPr>
      <w:r>
        <w:t xml:space="preserve">Scheduled reports</w:t>
      </w:r>
    </w:p>
    <w:p>
      <w:pPr>
        <w:pStyle w:val="Compact"/>
        <w:numPr>
          <w:ilvl w:val="0"/>
          <w:numId w:val="1018"/>
        </w:numPr>
      </w:pPr>
      <w:r>
        <w:t xml:space="preserve">PDF export</w:t>
      </w:r>
    </w:p>
    <w:p>
      <w:pPr>
        <w:pStyle w:val="Compact"/>
        <w:numPr>
          <w:ilvl w:val="0"/>
          <w:numId w:val="1018"/>
        </w:numPr>
      </w:pPr>
      <w:r>
        <w:t xml:space="preserve">Excel export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non-functional-requirements"/>
    <w:p>
      <w:pPr>
        <w:pStyle w:val="Heading1"/>
      </w:pPr>
      <w:r>
        <w:t xml:space="preserve">4. Non-Functional Requirements</w:t>
      </w:r>
    </w:p>
    <w:bookmarkStart w:id="50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19"/>
        </w:numPr>
      </w:pPr>
      <w:r>
        <w:t xml:space="preserve">Support up to 5,000 concurrent users.</w:t>
      </w:r>
    </w:p>
    <w:p>
      <w:pPr>
        <w:pStyle w:val="Compact"/>
        <w:numPr>
          <w:ilvl w:val="0"/>
          <w:numId w:val="1019"/>
        </w:numPr>
      </w:pPr>
      <w:r>
        <w:t xml:space="preserve">API response time below 500ms.</w:t>
      </w:r>
    </w:p>
    <w:p>
      <w:pPr>
        <w:pStyle w:val="Compact"/>
        <w:numPr>
          <w:ilvl w:val="0"/>
          <w:numId w:val="1019"/>
        </w:numPr>
      </w:pPr>
      <w:r>
        <w:t xml:space="preserve">Dashboard loading time below 3 seconds.</w:t>
      </w:r>
    </w:p>
    <w:bookmarkEnd w:id="50"/>
    <w:bookmarkStart w:id="51" w:name="scalability"/>
    <w:p>
      <w:pPr>
        <w:pStyle w:val="Heading2"/>
      </w:pPr>
      <w:r>
        <w:t xml:space="preserve">Scalability</w:t>
      </w:r>
    </w:p>
    <w:p>
      <w:pPr>
        <w:pStyle w:val="Compact"/>
        <w:numPr>
          <w:ilvl w:val="0"/>
          <w:numId w:val="1020"/>
        </w:numPr>
      </w:pPr>
      <w:r>
        <w:t xml:space="preserve">Horizontal scaling support.</w:t>
      </w:r>
    </w:p>
    <w:p>
      <w:pPr>
        <w:pStyle w:val="Compact"/>
        <w:numPr>
          <w:ilvl w:val="0"/>
          <w:numId w:val="1020"/>
        </w:numPr>
      </w:pPr>
      <w:r>
        <w:t xml:space="preserve">Microservice-ready architecture.</w:t>
      </w:r>
    </w:p>
    <w:p>
      <w:pPr>
        <w:pStyle w:val="Compact"/>
        <w:numPr>
          <w:ilvl w:val="0"/>
          <w:numId w:val="1020"/>
        </w:numPr>
      </w:pPr>
      <w:r>
        <w:t xml:space="preserve">Cloud-native deployment.</w:t>
      </w:r>
    </w:p>
    <w:bookmarkEnd w:id="51"/>
    <w:bookmarkStart w:id="52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21"/>
        </w:numPr>
      </w:pPr>
      <w:r>
        <w:t xml:space="preserve">JWT authentication.</w:t>
      </w:r>
    </w:p>
    <w:p>
      <w:pPr>
        <w:pStyle w:val="Compact"/>
        <w:numPr>
          <w:ilvl w:val="0"/>
          <w:numId w:val="1021"/>
        </w:numPr>
      </w:pPr>
      <w:r>
        <w:t xml:space="preserve">Multi-factor authentication support.</w:t>
      </w:r>
    </w:p>
    <w:p>
      <w:pPr>
        <w:pStyle w:val="Compact"/>
        <w:numPr>
          <w:ilvl w:val="0"/>
          <w:numId w:val="1021"/>
        </w:numPr>
      </w:pPr>
      <w:r>
        <w:t xml:space="preserve">Role-Based Access Control (RBAC).</w:t>
      </w:r>
    </w:p>
    <w:p>
      <w:pPr>
        <w:pStyle w:val="Compact"/>
        <w:numPr>
          <w:ilvl w:val="0"/>
          <w:numId w:val="1021"/>
        </w:numPr>
      </w:pPr>
      <w:r>
        <w:t xml:space="preserve">Password encryption using bcrypt.</w:t>
      </w:r>
    </w:p>
    <w:p>
      <w:pPr>
        <w:pStyle w:val="Compact"/>
        <w:numPr>
          <w:ilvl w:val="0"/>
          <w:numId w:val="1021"/>
        </w:numPr>
      </w:pPr>
      <w:r>
        <w:t xml:space="preserve">HTTPS communication.</w:t>
      </w:r>
    </w:p>
    <w:bookmarkEnd w:id="52"/>
    <w:bookmarkStart w:id="53" w:name="availability"/>
    <w:p>
      <w:pPr>
        <w:pStyle w:val="Heading2"/>
      </w:pPr>
      <w:r>
        <w:t xml:space="preserve">Availability</w:t>
      </w:r>
    </w:p>
    <w:p>
      <w:pPr>
        <w:pStyle w:val="Compact"/>
        <w:numPr>
          <w:ilvl w:val="0"/>
          <w:numId w:val="1022"/>
        </w:numPr>
      </w:pPr>
      <w:r>
        <w:t xml:space="preserve">99.9% uptime.</w:t>
      </w:r>
    </w:p>
    <w:p>
      <w:pPr>
        <w:pStyle w:val="Compact"/>
        <w:numPr>
          <w:ilvl w:val="0"/>
          <w:numId w:val="1022"/>
        </w:numPr>
      </w:pPr>
      <w:r>
        <w:t xml:space="preserve">Automated backups.</w:t>
      </w:r>
    </w:p>
    <w:p>
      <w:pPr>
        <w:pStyle w:val="Compact"/>
        <w:numPr>
          <w:ilvl w:val="0"/>
          <w:numId w:val="1022"/>
        </w:numPr>
      </w:pPr>
      <w:r>
        <w:t xml:space="preserve">Disaster recovery procedures.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ystem-architecture"/>
    <w:p>
      <w:pPr>
        <w:pStyle w:val="Heading1"/>
      </w:pPr>
      <w:r>
        <w:t xml:space="preserve">5. System Architecture</w:t>
      </w:r>
    </w:p>
    <w:p>
      <w:pPr>
        <w:pStyle w:val="FirstParagraph"/>
      </w:pPr>
      <w:r>
        <w:t xml:space="preserve">The system follows a three-tier architecture.</w:t>
      </w:r>
    </w:p>
    <w:bookmarkStart w:id="55" w:name="presentation-layer"/>
    <w:p>
      <w:pPr>
        <w:pStyle w:val="Heading2"/>
      </w:pPr>
      <w:r>
        <w:t xml:space="preserve">Presentation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3"/>
        </w:numPr>
      </w:pPr>
      <w:r>
        <w:t xml:space="preserve">User Interface</w:t>
      </w:r>
    </w:p>
    <w:p>
      <w:pPr>
        <w:pStyle w:val="Compact"/>
        <w:numPr>
          <w:ilvl w:val="0"/>
          <w:numId w:val="1023"/>
        </w:numPr>
      </w:pPr>
      <w:r>
        <w:t xml:space="preserve">Data visualization</w:t>
      </w:r>
    </w:p>
    <w:p>
      <w:pPr>
        <w:pStyle w:val="Compact"/>
        <w:numPr>
          <w:ilvl w:val="0"/>
          <w:numId w:val="1023"/>
        </w:numPr>
      </w:pPr>
      <w:r>
        <w:t xml:space="preserve">User interactions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24"/>
        </w:numPr>
      </w:pPr>
      <w:r>
        <w:t xml:space="preserve">React.js</w:t>
      </w:r>
    </w:p>
    <w:p>
      <w:pPr>
        <w:pStyle w:val="Compact"/>
        <w:numPr>
          <w:ilvl w:val="0"/>
          <w:numId w:val="1024"/>
        </w:numPr>
      </w:pPr>
      <w:r>
        <w:t xml:space="preserve">TypeScript</w:t>
      </w:r>
    </w:p>
    <w:p>
      <w:pPr>
        <w:pStyle w:val="Compact"/>
        <w:numPr>
          <w:ilvl w:val="0"/>
          <w:numId w:val="1024"/>
        </w:numPr>
      </w:pPr>
      <w:r>
        <w:t xml:space="preserve">Tailwind CSS</w:t>
      </w:r>
    </w:p>
    <w:p>
      <w:r>
        <w:pict>
          <v:rect style="width:0;height:1.5pt" o:hralign="center" o:hrstd="t" o:hr="t"/>
        </w:pict>
      </w:r>
    </w:p>
    <w:bookmarkEnd w:id="55"/>
    <w:bookmarkStart w:id="56" w:name="application-layer"/>
    <w:p>
      <w:pPr>
        <w:pStyle w:val="Heading2"/>
      </w:pPr>
      <w:r>
        <w:t xml:space="preserve">Application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5"/>
        </w:numPr>
      </w:pPr>
      <w:r>
        <w:t xml:space="preserve">Business logic</w:t>
      </w:r>
    </w:p>
    <w:p>
      <w:pPr>
        <w:pStyle w:val="Compact"/>
        <w:numPr>
          <w:ilvl w:val="0"/>
          <w:numId w:val="1025"/>
        </w:numPr>
      </w:pPr>
      <w:r>
        <w:t xml:space="preserve">API processing</w:t>
      </w:r>
    </w:p>
    <w:p>
      <w:pPr>
        <w:pStyle w:val="Compact"/>
        <w:numPr>
          <w:ilvl w:val="0"/>
          <w:numId w:val="1025"/>
        </w:numPr>
      </w:pPr>
      <w:r>
        <w:t xml:space="preserve">Authentication</w:t>
      </w:r>
    </w:p>
    <w:p>
      <w:pPr>
        <w:pStyle w:val="Compact"/>
        <w:numPr>
          <w:ilvl w:val="0"/>
          <w:numId w:val="1025"/>
        </w:numPr>
      </w:pPr>
      <w:r>
        <w:t xml:space="preserve">Authorization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26"/>
        </w:numPr>
      </w:pPr>
      <w:r>
        <w:t xml:space="preserve">FastAPI</w:t>
      </w:r>
    </w:p>
    <w:p>
      <w:pPr>
        <w:pStyle w:val="Compact"/>
        <w:numPr>
          <w:ilvl w:val="0"/>
          <w:numId w:val="1026"/>
        </w:numPr>
      </w:pPr>
      <w:r>
        <w:t xml:space="preserve">Python</w:t>
      </w:r>
    </w:p>
    <w:p>
      <w:pPr>
        <w:pStyle w:val="Compact"/>
        <w:numPr>
          <w:ilvl w:val="0"/>
          <w:numId w:val="1026"/>
        </w:numPr>
      </w:pPr>
      <w:r>
        <w:t xml:space="preserve">Pydantic</w:t>
      </w:r>
    </w:p>
    <w:p>
      <w:r>
        <w:pict>
          <v:rect style="width:0;height:1.5pt" o:hralign="center" o:hrstd="t" o:hr="t"/>
        </w:pict>
      </w:r>
    </w:p>
    <w:bookmarkEnd w:id="56"/>
    <w:bookmarkStart w:id="57" w:name="data-layer"/>
    <w:p>
      <w:pPr>
        <w:pStyle w:val="Heading2"/>
      </w:pPr>
      <w:r>
        <w:t xml:space="preserve">Data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7"/>
        </w:numPr>
      </w:pPr>
      <w:r>
        <w:t xml:space="preserve">Data persistence</w:t>
      </w:r>
    </w:p>
    <w:p>
      <w:pPr>
        <w:pStyle w:val="Compact"/>
        <w:numPr>
          <w:ilvl w:val="0"/>
          <w:numId w:val="1027"/>
        </w:numPr>
      </w:pPr>
      <w:r>
        <w:t xml:space="preserve">Data retrieval</w:t>
      </w:r>
    </w:p>
    <w:p>
      <w:pPr>
        <w:pStyle w:val="Compact"/>
        <w:numPr>
          <w:ilvl w:val="0"/>
          <w:numId w:val="1027"/>
        </w:numPr>
      </w:pPr>
      <w:r>
        <w:t xml:space="preserve">Transaction management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28"/>
        </w:numPr>
      </w:pPr>
      <w:r>
        <w:t xml:space="preserve">PostgreSQL</w:t>
      </w:r>
    </w:p>
    <w:p>
      <w:pPr>
        <w:pStyle w:val="Compact"/>
        <w:numPr>
          <w:ilvl w:val="0"/>
          <w:numId w:val="1028"/>
        </w:numPr>
      </w:pPr>
      <w:r>
        <w:t xml:space="preserve">Redis Cache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database-design"/>
    <w:p>
      <w:pPr>
        <w:pStyle w:val="Heading1"/>
      </w:pPr>
      <w:r>
        <w:t xml:space="preserve">6. Database Design</w:t>
      </w:r>
    </w:p>
    <w:bookmarkStart w:id="59" w:name="employee-table"/>
    <w:p>
      <w:pPr>
        <w:pStyle w:val="Heading2"/>
      </w:pPr>
      <w:r>
        <w:t xml:space="preserve">Employee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joining_date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customer-table"/>
    <w:p>
      <w:pPr>
        <w:pStyle w:val="Heading2"/>
      </w:pPr>
      <w:r>
        <w:t xml:space="preserve">Customer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inventory-table"/>
    <w:p>
      <w:pPr>
        <w:pStyle w:val="Heading2"/>
      </w:pPr>
      <w:r>
        <w:t xml:space="preserve">Inventory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stock_quantity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finance-table"/>
    <w:p>
      <w:pPr>
        <w:pStyle w:val="Heading2"/>
      </w:pPr>
      <w:r>
        <w:t xml:space="preserve">Finance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authentication-and-authorization"/>
    <w:p>
      <w:pPr>
        <w:pStyle w:val="Heading1"/>
      </w:pPr>
      <w:r>
        <w:t xml:space="preserve">7. Authentication and Authorization</w:t>
      </w:r>
    </w:p>
    <w:bookmarkStart w:id="64" w:name="authentication-flow"/>
    <w:p>
      <w:pPr>
        <w:pStyle w:val="Heading2"/>
      </w:pPr>
      <w:r>
        <w:t xml:space="preserve">Authentication Flow</w:t>
      </w:r>
    </w:p>
    <w:p>
      <w:pPr>
        <w:pStyle w:val="Compact"/>
        <w:numPr>
          <w:ilvl w:val="0"/>
          <w:numId w:val="1029"/>
        </w:numPr>
      </w:pPr>
      <w:r>
        <w:t xml:space="preserve">User enters credentials.</w:t>
      </w:r>
    </w:p>
    <w:p>
      <w:pPr>
        <w:pStyle w:val="Compact"/>
        <w:numPr>
          <w:ilvl w:val="0"/>
          <w:numId w:val="1029"/>
        </w:numPr>
      </w:pPr>
      <w:r>
        <w:t xml:space="preserve">Backend validates credentials.</w:t>
      </w:r>
    </w:p>
    <w:p>
      <w:pPr>
        <w:pStyle w:val="Compact"/>
        <w:numPr>
          <w:ilvl w:val="0"/>
          <w:numId w:val="1029"/>
        </w:numPr>
      </w:pPr>
      <w:r>
        <w:t xml:space="preserve">JWT access token generated.</w:t>
      </w:r>
    </w:p>
    <w:p>
      <w:pPr>
        <w:pStyle w:val="Compact"/>
        <w:numPr>
          <w:ilvl w:val="0"/>
          <w:numId w:val="1029"/>
        </w:numPr>
      </w:pPr>
      <w:r>
        <w:t xml:space="preserve">Refresh token generated.</w:t>
      </w:r>
    </w:p>
    <w:p>
      <w:pPr>
        <w:pStyle w:val="Compact"/>
        <w:numPr>
          <w:ilvl w:val="0"/>
          <w:numId w:val="1029"/>
        </w:numPr>
      </w:pPr>
      <w:r>
        <w:t xml:space="preserve">User session established.</w:t>
      </w:r>
    </w:p>
    <w:bookmarkEnd w:id="64"/>
    <w:bookmarkStart w:id="65" w:name="authorization-model"/>
    <w:p>
      <w:pPr>
        <w:pStyle w:val="Heading2"/>
      </w:pPr>
      <w:r>
        <w:t xml:space="preserve">Authorization Model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30"/>
        </w:numPr>
      </w:pPr>
      <w:r>
        <w:t xml:space="preserve">Super Admin</w:t>
      </w:r>
    </w:p>
    <w:p>
      <w:pPr>
        <w:pStyle w:val="Compact"/>
        <w:numPr>
          <w:ilvl w:val="0"/>
          <w:numId w:val="1030"/>
        </w:numPr>
      </w:pPr>
      <w:r>
        <w:t xml:space="preserve">HR Manager</w:t>
      </w:r>
    </w:p>
    <w:p>
      <w:pPr>
        <w:pStyle w:val="Compact"/>
        <w:numPr>
          <w:ilvl w:val="0"/>
          <w:numId w:val="1030"/>
        </w:numPr>
      </w:pPr>
      <w:r>
        <w:t xml:space="preserve">Finance Manager</w:t>
      </w:r>
    </w:p>
    <w:p>
      <w:pPr>
        <w:pStyle w:val="Compact"/>
        <w:numPr>
          <w:ilvl w:val="0"/>
          <w:numId w:val="1030"/>
        </w:numPr>
      </w:pPr>
      <w:r>
        <w:t xml:space="preserve">Inventory Manager</w:t>
      </w:r>
    </w:p>
    <w:p>
      <w:pPr>
        <w:pStyle w:val="Compact"/>
        <w:numPr>
          <w:ilvl w:val="0"/>
          <w:numId w:val="1030"/>
        </w:numPr>
      </w:pPr>
      <w:r>
        <w:t xml:space="preserve">Sales Executive</w:t>
      </w:r>
    </w:p>
    <w:p>
      <w:pPr>
        <w:pStyle w:val="Compact"/>
        <w:numPr>
          <w:ilvl w:val="0"/>
          <w:numId w:val="1030"/>
        </w:numPr>
      </w:pPr>
      <w:r>
        <w:t xml:space="preserve">Employee</w:t>
      </w:r>
    </w:p>
    <w:p>
      <w:pPr>
        <w:pStyle w:val="FirstParagraph"/>
      </w:pPr>
      <w:r>
        <w:t xml:space="preserve">Permissions are assigned based on roles.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api-development"/>
    <w:p>
      <w:pPr>
        <w:pStyle w:val="Heading1"/>
      </w:pPr>
      <w:r>
        <w:t xml:space="preserve">8. API Development</w:t>
      </w:r>
    </w:p>
    <w:bookmarkStart w:id="71" w:name="employee-apis"/>
    <w:p>
      <w:pPr>
        <w:pStyle w:val="Heading2"/>
      </w:pPr>
      <w:r>
        <w:t xml:space="preserve">Employee APIs</w:t>
      </w:r>
    </w:p>
    <w:bookmarkStart w:id="67" w:name="create-employee"/>
    <w:p>
      <w:pPr>
        <w:pStyle w:val="Heading3"/>
      </w:pPr>
      <w:r>
        <w:t xml:space="preserve">Create Employee</w:t>
      </w:r>
    </w:p>
    <w:p>
      <w:pPr>
        <w:pStyle w:val="FirstParagraph"/>
      </w:pPr>
      <w:r>
        <w:t xml:space="preserve">POST /api/v1/employees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“John Smith”</w:t>
      </w:r>
      <w:r>
        <w:t xml:space="preserve">,</w:t>
      </w:r>
      <w:r>
        <w:t xml:space="preserve"> </w:t>
      </w:r>
      <w:r>
        <w:t xml:space="preserve">“email”</w:t>
      </w:r>
      <w:r>
        <w:t xml:space="preserve">:</w:t>
      </w:r>
      <w:r>
        <w:t xml:space="preserve"> </w:t>
      </w:r>
      <w:r>
        <w:t xml:space="preserve">“john@xyz.com”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“employee_id”</w:t>
      </w:r>
      <w:r>
        <w:t xml:space="preserve">:</w:t>
      </w:r>
      <w:r>
        <w:t xml:space="preserve"> </w:t>
      </w:r>
      <w:r>
        <w:t xml:space="preserve">“EMP001”</w:t>
      </w:r>
      <w:r>
        <w:t xml:space="preserve">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“created”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get-employee"/>
    <w:p>
      <w:pPr>
        <w:pStyle w:val="Heading3"/>
      </w:pPr>
      <w:r>
        <w:t xml:space="preserve">Get Employee</w:t>
      </w:r>
    </w:p>
    <w:p>
      <w:pPr>
        <w:pStyle w:val="FirstParagraph"/>
      </w:pPr>
      <w:r>
        <w:t xml:space="preserve">GET /api/v1/employees/{id}</w:t>
      </w:r>
    </w:p>
    <w:p>
      <w:r>
        <w:pict>
          <v:rect style="width:0;height:1.5pt" o:hralign="center" o:hrstd="t" o:hr="t"/>
        </w:pict>
      </w:r>
    </w:p>
    <w:bookmarkEnd w:id="68"/>
    <w:bookmarkStart w:id="69" w:name="update-employee"/>
    <w:p>
      <w:pPr>
        <w:pStyle w:val="Heading3"/>
      </w:pPr>
      <w:r>
        <w:t xml:space="preserve">Update Employee</w:t>
      </w:r>
    </w:p>
    <w:p>
      <w:pPr>
        <w:pStyle w:val="FirstParagraph"/>
      </w:pPr>
      <w:r>
        <w:t xml:space="preserve">PUT /api/v1/employees/{id}</w:t>
      </w:r>
    </w:p>
    <w:p>
      <w:r>
        <w:pict>
          <v:rect style="width:0;height:1.5pt" o:hralign="center" o:hrstd="t" o:hr="t"/>
        </w:pict>
      </w:r>
    </w:p>
    <w:bookmarkEnd w:id="69"/>
    <w:bookmarkStart w:id="70" w:name="delete-employee"/>
    <w:p>
      <w:pPr>
        <w:pStyle w:val="Heading3"/>
      </w:pPr>
      <w:r>
        <w:t xml:space="preserve">Delete Employee</w:t>
      </w:r>
    </w:p>
    <w:p>
      <w:pPr>
        <w:pStyle w:val="FirstParagraph"/>
      </w:pPr>
      <w:r>
        <w:t xml:space="preserve">DELETE /api/v1/employees/{id}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5" w:name="user-interface-design"/>
    <w:p>
      <w:pPr>
        <w:pStyle w:val="Heading1"/>
      </w:pPr>
      <w:r>
        <w:t xml:space="preserve">9. User Interface Design</w:t>
      </w:r>
    </w:p>
    <w:bookmarkStart w:id="73" w:name="dashboard"/>
    <w:p>
      <w:pPr>
        <w:pStyle w:val="Heading3"/>
      </w:pPr>
      <w:r>
        <w:t xml:space="preserve">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31"/>
        </w:numPr>
      </w:pPr>
      <w:r>
        <w:t xml:space="preserve">Total Employees</w:t>
      </w:r>
    </w:p>
    <w:p>
      <w:pPr>
        <w:pStyle w:val="Compact"/>
        <w:numPr>
          <w:ilvl w:val="0"/>
          <w:numId w:val="1031"/>
        </w:numPr>
      </w:pPr>
      <w:r>
        <w:t xml:space="preserve">Total Customers</w:t>
      </w:r>
    </w:p>
    <w:p>
      <w:pPr>
        <w:pStyle w:val="Compact"/>
        <w:numPr>
          <w:ilvl w:val="0"/>
          <w:numId w:val="1031"/>
        </w:numPr>
      </w:pPr>
      <w:r>
        <w:t xml:space="preserve">Inventory Status</w:t>
      </w:r>
    </w:p>
    <w:p>
      <w:pPr>
        <w:pStyle w:val="Compact"/>
        <w:numPr>
          <w:ilvl w:val="0"/>
          <w:numId w:val="1031"/>
        </w:numPr>
      </w:pPr>
      <w:r>
        <w:t xml:space="preserve">Monthly Revenue</w:t>
      </w:r>
    </w:p>
    <w:p>
      <w:pPr>
        <w:pStyle w:val="Compact"/>
        <w:numPr>
          <w:ilvl w:val="0"/>
          <w:numId w:val="1031"/>
        </w:numPr>
      </w:pPr>
      <w:r>
        <w:t xml:space="preserve">Open Tickets</w:t>
      </w:r>
    </w:p>
    <w:bookmarkEnd w:id="73"/>
    <w:bookmarkStart w:id="74" w:name="navigation"/>
    <w:p>
      <w:pPr>
        <w:pStyle w:val="Heading3"/>
      </w:pPr>
      <w:r>
        <w:t xml:space="preserve">Navigation</w:t>
      </w:r>
    </w:p>
    <w:p>
      <w:pPr>
        <w:pStyle w:val="Compact"/>
        <w:numPr>
          <w:ilvl w:val="0"/>
          <w:numId w:val="1032"/>
        </w:numPr>
      </w:pPr>
      <w:r>
        <w:t xml:space="preserve">Dashboard</w:t>
      </w:r>
    </w:p>
    <w:p>
      <w:pPr>
        <w:pStyle w:val="Compact"/>
        <w:numPr>
          <w:ilvl w:val="0"/>
          <w:numId w:val="1032"/>
        </w:numPr>
      </w:pPr>
      <w:r>
        <w:t xml:space="preserve">HR</w:t>
      </w:r>
    </w:p>
    <w:p>
      <w:pPr>
        <w:pStyle w:val="Compact"/>
        <w:numPr>
          <w:ilvl w:val="0"/>
          <w:numId w:val="1032"/>
        </w:numPr>
      </w:pPr>
      <w:r>
        <w:t xml:space="preserve">Inventory</w:t>
      </w:r>
    </w:p>
    <w:p>
      <w:pPr>
        <w:pStyle w:val="Compact"/>
        <w:numPr>
          <w:ilvl w:val="0"/>
          <w:numId w:val="1032"/>
        </w:numPr>
      </w:pPr>
      <w:r>
        <w:t xml:space="preserve">CRM</w:t>
      </w:r>
    </w:p>
    <w:p>
      <w:pPr>
        <w:pStyle w:val="Compact"/>
        <w:numPr>
          <w:ilvl w:val="0"/>
          <w:numId w:val="1032"/>
        </w:numPr>
      </w:pPr>
      <w:r>
        <w:t xml:space="preserve">Finance</w:t>
      </w:r>
    </w:p>
    <w:p>
      <w:pPr>
        <w:pStyle w:val="Compact"/>
        <w:numPr>
          <w:ilvl w:val="0"/>
          <w:numId w:val="1032"/>
        </w:numPr>
      </w:pPr>
      <w:r>
        <w:t xml:space="preserve">Reports</w:t>
      </w:r>
    </w:p>
    <w:p>
      <w:pPr>
        <w:pStyle w:val="Compact"/>
        <w:numPr>
          <w:ilvl w:val="0"/>
          <w:numId w:val="1032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testing-strategy"/>
    <w:p>
      <w:pPr>
        <w:pStyle w:val="Heading1"/>
      </w:pPr>
      <w:r>
        <w:t xml:space="preserve">10. Testing Strategy</w:t>
      </w:r>
    </w:p>
    <w:bookmarkStart w:id="76" w:name="unit-testing"/>
    <w:p>
      <w:pPr>
        <w:pStyle w:val="Heading2"/>
      </w:pPr>
      <w:r>
        <w:t xml:space="preserve">Unit Testing</w:t>
      </w:r>
    </w:p>
    <w:p>
      <w:pPr>
        <w:pStyle w:val="FirstParagraph"/>
      </w:pPr>
      <w:r>
        <w:t xml:space="preserve">Coverage Target:</w:t>
      </w:r>
    </w:p>
    <w:p>
      <w:pPr>
        <w:pStyle w:val="Compact"/>
        <w:numPr>
          <w:ilvl w:val="0"/>
          <w:numId w:val="1033"/>
        </w:numPr>
      </w:pPr>
      <w:r>
        <w:t xml:space="preserve">85%+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34"/>
        </w:numPr>
      </w:pPr>
      <w:r>
        <w:t xml:space="preserve">Pytest</w:t>
      </w:r>
    </w:p>
    <w:p>
      <w:pPr>
        <w:pStyle w:val="Compact"/>
        <w:numPr>
          <w:ilvl w:val="0"/>
          <w:numId w:val="1034"/>
        </w:numPr>
      </w:pPr>
      <w:r>
        <w:t xml:space="preserve">Jest</w:t>
      </w:r>
    </w:p>
    <w:p>
      <w:r>
        <w:pict>
          <v:rect style="width:0;height:1.5pt" o:hralign="center" o:hrstd="t" o:hr="t"/>
        </w:pict>
      </w:r>
    </w:p>
    <w:bookmarkEnd w:id="76"/>
    <w:bookmarkStart w:id="77" w:name="integration-testing"/>
    <w:p>
      <w:pPr>
        <w:pStyle w:val="Heading2"/>
      </w:pPr>
      <w:r>
        <w:t xml:space="preserve">Integration Testing</w:t>
      </w:r>
    </w:p>
    <w:p>
      <w:pPr>
        <w:pStyle w:val="FirstParagraph"/>
      </w:pPr>
      <w:r>
        <w:t xml:space="preserve">Coverage:</w:t>
      </w:r>
    </w:p>
    <w:p>
      <w:pPr>
        <w:pStyle w:val="Compact"/>
        <w:numPr>
          <w:ilvl w:val="0"/>
          <w:numId w:val="1035"/>
        </w:numPr>
      </w:pPr>
      <w:r>
        <w:t xml:space="preserve">API integrations</w:t>
      </w:r>
    </w:p>
    <w:p>
      <w:pPr>
        <w:pStyle w:val="Compact"/>
        <w:numPr>
          <w:ilvl w:val="0"/>
          <w:numId w:val="1035"/>
        </w:numPr>
      </w:pPr>
      <w:r>
        <w:t xml:space="preserve">Database interactions</w:t>
      </w:r>
    </w:p>
    <w:p>
      <w:r>
        <w:pict>
          <v:rect style="width:0;height:1.5pt" o:hralign="center" o:hrstd="t" o:hr="t"/>
        </w:pict>
      </w:r>
    </w:p>
    <w:bookmarkEnd w:id="77"/>
    <w:bookmarkStart w:id="78" w:name="user-acceptance-testing"/>
    <w:p>
      <w:pPr>
        <w:pStyle w:val="Heading2"/>
      </w:pPr>
      <w:r>
        <w:t xml:space="preserve">User Acceptance Testing</w:t>
      </w:r>
    </w:p>
    <w:p>
      <w:pPr>
        <w:pStyle w:val="FirstParagraph"/>
      </w:pPr>
      <w:r>
        <w:t xml:space="preserve">Scenarios:</w:t>
      </w:r>
    </w:p>
    <w:p>
      <w:pPr>
        <w:pStyle w:val="Compact"/>
        <w:numPr>
          <w:ilvl w:val="0"/>
          <w:numId w:val="1036"/>
        </w:numPr>
      </w:pPr>
      <w:r>
        <w:t xml:space="preserve">Employee onboarding</w:t>
      </w:r>
    </w:p>
    <w:p>
      <w:pPr>
        <w:pStyle w:val="Compact"/>
        <w:numPr>
          <w:ilvl w:val="0"/>
          <w:numId w:val="1036"/>
        </w:numPr>
      </w:pPr>
      <w:r>
        <w:t xml:space="preserve">Leave requests</w:t>
      </w:r>
    </w:p>
    <w:p>
      <w:pPr>
        <w:pStyle w:val="Compact"/>
        <w:numPr>
          <w:ilvl w:val="0"/>
          <w:numId w:val="1036"/>
        </w:numPr>
      </w:pPr>
      <w:r>
        <w:t xml:space="preserve">Inventory updates</w:t>
      </w:r>
    </w:p>
    <w:p>
      <w:pPr>
        <w:pStyle w:val="Compact"/>
        <w:numPr>
          <w:ilvl w:val="0"/>
          <w:numId w:val="1036"/>
        </w:numPr>
      </w:pPr>
      <w:r>
        <w:t xml:space="preserve">Invoice generation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deployment-architecture"/>
    <w:p>
      <w:pPr>
        <w:pStyle w:val="Heading1"/>
      </w:pPr>
      <w:r>
        <w:t xml:space="preserve">11. Deployment Architecture</w:t>
      </w:r>
    </w:p>
    <w:bookmarkStart w:id="80" w:name="development-environment"/>
    <w:p>
      <w:pPr>
        <w:pStyle w:val="Heading2"/>
      </w:pPr>
      <w:r>
        <w:t xml:space="preserve">Development Environment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37"/>
        </w:numPr>
      </w:pPr>
      <w:r>
        <w:t xml:space="preserve">Feature development</w:t>
      </w:r>
    </w:p>
    <w:p>
      <w:pPr>
        <w:pStyle w:val="Compact"/>
        <w:numPr>
          <w:ilvl w:val="0"/>
          <w:numId w:val="1037"/>
        </w:numPr>
      </w:pPr>
      <w:r>
        <w:t xml:space="preserve">Initial testing</w:t>
      </w:r>
    </w:p>
    <w:bookmarkEnd w:id="80"/>
    <w:bookmarkStart w:id="81" w:name="staging-environment"/>
    <w:p>
      <w:pPr>
        <w:pStyle w:val="Heading2"/>
      </w:pPr>
      <w:r>
        <w:t xml:space="preserve">Staging Environment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38"/>
        </w:numPr>
      </w:pPr>
      <w:r>
        <w:t xml:space="preserve">QA testing</w:t>
      </w:r>
    </w:p>
    <w:p>
      <w:pPr>
        <w:pStyle w:val="Compact"/>
        <w:numPr>
          <w:ilvl w:val="0"/>
          <w:numId w:val="1038"/>
        </w:numPr>
      </w:pPr>
      <w:r>
        <w:t xml:space="preserve">UAT testing</w:t>
      </w:r>
    </w:p>
    <w:bookmarkEnd w:id="81"/>
    <w:bookmarkStart w:id="82" w:name="production-environment"/>
    <w:p>
      <w:pPr>
        <w:pStyle w:val="Heading2"/>
      </w:pPr>
      <w:r>
        <w:t xml:space="preserve">Production Environment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39"/>
        </w:numPr>
      </w:pPr>
      <w:r>
        <w:t xml:space="preserve">Live operations</w:t>
      </w:r>
    </w:p>
    <w:p>
      <w:pPr>
        <w:pStyle w:val="FirstParagraph"/>
      </w:pPr>
      <w:r>
        <w:t xml:space="preserve">Infrastructure:</w:t>
      </w:r>
    </w:p>
    <w:p>
      <w:pPr>
        <w:pStyle w:val="Compact"/>
        <w:numPr>
          <w:ilvl w:val="0"/>
          <w:numId w:val="1040"/>
        </w:numPr>
      </w:pPr>
      <w:r>
        <w:t xml:space="preserve">Docker Containers</w:t>
      </w:r>
    </w:p>
    <w:p>
      <w:pPr>
        <w:pStyle w:val="Compact"/>
        <w:numPr>
          <w:ilvl w:val="0"/>
          <w:numId w:val="1040"/>
        </w:numPr>
      </w:pPr>
      <w:r>
        <w:t xml:space="preserve">Nginx</w:t>
      </w:r>
    </w:p>
    <w:p>
      <w:pPr>
        <w:pStyle w:val="Compact"/>
        <w:numPr>
          <w:ilvl w:val="0"/>
          <w:numId w:val="1040"/>
        </w:numPr>
      </w:pPr>
      <w:r>
        <w:t xml:space="preserve">Ubuntu Servers</w:t>
      </w:r>
    </w:p>
    <w:p>
      <w:pPr>
        <w:pStyle w:val="Compact"/>
        <w:numPr>
          <w:ilvl w:val="0"/>
          <w:numId w:val="1040"/>
        </w:numPr>
      </w:pPr>
      <w:r>
        <w:t xml:space="preserve">Cloud Load Balancer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cicd-pipeline"/>
    <w:p>
      <w:pPr>
        <w:pStyle w:val="Heading1"/>
      </w:pPr>
      <w:r>
        <w:t xml:space="preserve">12. CI/CD Pipeline</w:t>
      </w:r>
    </w:p>
    <w:p>
      <w:pPr>
        <w:pStyle w:val="FirstParagraph"/>
      </w:pPr>
      <w:r>
        <w:t xml:space="preserve">Workflow:</w:t>
      </w:r>
    </w:p>
    <w:p>
      <w:pPr>
        <w:pStyle w:val="Compact"/>
        <w:numPr>
          <w:ilvl w:val="0"/>
          <w:numId w:val="1041"/>
        </w:numPr>
      </w:pPr>
      <w:r>
        <w:t xml:space="preserve">Developer commits code.</w:t>
      </w:r>
    </w:p>
    <w:p>
      <w:pPr>
        <w:pStyle w:val="Compact"/>
        <w:numPr>
          <w:ilvl w:val="0"/>
          <w:numId w:val="1041"/>
        </w:numPr>
      </w:pPr>
      <w:r>
        <w:t xml:space="preserve">Git repository receives commit.</w:t>
      </w:r>
    </w:p>
    <w:p>
      <w:pPr>
        <w:pStyle w:val="Compact"/>
        <w:numPr>
          <w:ilvl w:val="0"/>
          <w:numId w:val="1041"/>
        </w:numPr>
      </w:pPr>
      <w:r>
        <w:t xml:space="preserve">Automated tests execute.</w:t>
      </w:r>
    </w:p>
    <w:p>
      <w:pPr>
        <w:pStyle w:val="Compact"/>
        <w:numPr>
          <w:ilvl w:val="0"/>
          <w:numId w:val="1041"/>
        </w:numPr>
      </w:pPr>
      <w:r>
        <w:t xml:space="preserve">Build artifacts generated.</w:t>
      </w:r>
    </w:p>
    <w:p>
      <w:pPr>
        <w:pStyle w:val="Compact"/>
        <w:numPr>
          <w:ilvl w:val="0"/>
          <w:numId w:val="1041"/>
        </w:numPr>
      </w:pPr>
      <w:r>
        <w:t xml:space="preserve">Docker image created.</w:t>
      </w:r>
    </w:p>
    <w:p>
      <w:pPr>
        <w:pStyle w:val="Compact"/>
        <w:numPr>
          <w:ilvl w:val="0"/>
          <w:numId w:val="1041"/>
        </w:numPr>
      </w:pPr>
      <w:r>
        <w:t xml:space="preserve">Deployment to staging.</w:t>
      </w:r>
    </w:p>
    <w:p>
      <w:pPr>
        <w:pStyle w:val="Compact"/>
        <w:numPr>
          <w:ilvl w:val="0"/>
          <w:numId w:val="1041"/>
        </w:numPr>
      </w:pPr>
      <w:r>
        <w:t xml:space="preserve">Approval process.</w:t>
      </w:r>
    </w:p>
    <w:p>
      <w:pPr>
        <w:pStyle w:val="Compact"/>
        <w:numPr>
          <w:ilvl w:val="0"/>
          <w:numId w:val="1041"/>
        </w:numPr>
      </w:pPr>
      <w:r>
        <w:t xml:space="preserve">Production deployment.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42"/>
        </w:numPr>
      </w:pPr>
      <w:r>
        <w:t xml:space="preserve">GitHub Actions</w:t>
      </w:r>
    </w:p>
    <w:p>
      <w:pPr>
        <w:pStyle w:val="Compact"/>
        <w:numPr>
          <w:ilvl w:val="0"/>
          <w:numId w:val="1042"/>
        </w:numPr>
      </w:pPr>
      <w:r>
        <w:t xml:space="preserve">Docker</w:t>
      </w:r>
    </w:p>
    <w:p>
      <w:pPr>
        <w:pStyle w:val="Compact"/>
        <w:numPr>
          <w:ilvl w:val="0"/>
          <w:numId w:val="1042"/>
        </w:numPr>
      </w:pPr>
      <w:r>
        <w:t xml:space="preserve">Kubernetes</w:t>
      </w:r>
    </w:p>
    <w:p>
      <w:r>
        <w:pict>
          <v:rect style="width:0;height:1.5pt" o:hralign="center" o:hrstd="t" o:hr="t"/>
        </w:pict>
      </w:r>
    </w:p>
    <w:bookmarkEnd w:id="84"/>
    <w:bookmarkStart w:id="85" w:name="logging-and-monitoring"/>
    <w:p>
      <w:pPr>
        <w:pStyle w:val="Heading1"/>
      </w:pPr>
      <w:r>
        <w:t xml:space="preserve">13. Logging and Monitoring</w:t>
      </w:r>
    </w:p>
    <w:p>
      <w:pPr>
        <w:pStyle w:val="FirstParagraph"/>
      </w:pPr>
      <w:r>
        <w:t xml:space="preserve">Logging:</w:t>
      </w:r>
    </w:p>
    <w:p>
      <w:pPr>
        <w:pStyle w:val="Compact"/>
        <w:numPr>
          <w:ilvl w:val="0"/>
          <w:numId w:val="1043"/>
        </w:numPr>
      </w:pPr>
      <w:r>
        <w:t xml:space="preserve">Application logs</w:t>
      </w:r>
    </w:p>
    <w:p>
      <w:pPr>
        <w:pStyle w:val="Compact"/>
        <w:numPr>
          <w:ilvl w:val="0"/>
          <w:numId w:val="1043"/>
        </w:numPr>
      </w:pPr>
      <w:r>
        <w:t xml:space="preserve">Audit logs</w:t>
      </w:r>
    </w:p>
    <w:p>
      <w:pPr>
        <w:pStyle w:val="Compact"/>
        <w:numPr>
          <w:ilvl w:val="0"/>
          <w:numId w:val="1043"/>
        </w:numPr>
      </w:pPr>
      <w:r>
        <w:t xml:space="preserve">Security logs</w:t>
      </w:r>
    </w:p>
    <w:p>
      <w:pPr>
        <w:pStyle w:val="FirstParagraph"/>
      </w:pPr>
      <w:r>
        <w:t xml:space="preserve">Monitoring:</w:t>
      </w:r>
    </w:p>
    <w:p>
      <w:pPr>
        <w:pStyle w:val="Compact"/>
        <w:numPr>
          <w:ilvl w:val="0"/>
          <w:numId w:val="1044"/>
        </w:numPr>
      </w:pPr>
      <w:r>
        <w:t xml:space="preserve">CPU usage</w:t>
      </w:r>
    </w:p>
    <w:p>
      <w:pPr>
        <w:pStyle w:val="Compact"/>
        <w:numPr>
          <w:ilvl w:val="0"/>
          <w:numId w:val="1044"/>
        </w:numPr>
      </w:pPr>
      <w:r>
        <w:t xml:space="preserve">Memory usage</w:t>
      </w:r>
    </w:p>
    <w:p>
      <w:pPr>
        <w:pStyle w:val="Compact"/>
        <w:numPr>
          <w:ilvl w:val="0"/>
          <w:numId w:val="1044"/>
        </w:numPr>
      </w:pPr>
      <w:r>
        <w:t xml:space="preserve">API latency</w:t>
      </w:r>
    </w:p>
    <w:p>
      <w:pPr>
        <w:pStyle w:val="Compact"/>
        <w:numPr>
          <w:ilvl w:val="0"/>
          <w:numId w:val="1044"/>
        </w:numPr>
      </w:pPr>
      <w:r>
        <w:t xml:space="preserve">Error rates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45"/>
        </w:numPr>
      </w:pPr>
      <w:r>
        <w:t xml:space="preserve">Prometheus</w:t>
      </w:r>
    </w:p>
    <w:p>
      <w:pPr>
        <w:pStyle w:val="Compact"/>
        <w:numPr>
          <w:ilvl w:val="0"/>
          <w:numId w:val="1045"/>
        </w:numPr>
      </w:pPr>
      <w:r>
        <w:t xml:space="preserve">Grafana</w:t>
      </w:r>
    </w:p>
    <w:p>
      <w:pPr>
        <w:pStyle w:val="Compact"/>
        <w:numPr>
          <w:ilvl w:val="0"/>
          <w:numId w:val="1045"/>
        </w:numPr>
      </w:pPr>
      <w:r>
        <w:t xml:space="preserve">ELK Stack</w:t>
      </w:r>
    </w:p>
    <w:p>
      <w:r>
        <w:pict>
          <v:rect style="width:0;height:1.5pt" o:hralign="center" o:hrstd="t" o:hr="t"/>
        </w:pict>
      </w:r>
    </w:p>
    <w:bookmarkEnd w:id="85"/>
    <w:bookmarkStart w:id="86" w:name="backup-and-recovery"/>
    <w:p>
      <w:pPr>
        <w:pStyle w:val="Heading1"/>
      </w:pPr>
      <w:r>
        <w:t xml:space="preserve">14. Backup and Recovery</w:t>
      </w:r>
    </w:p>
    <w:p>
      <w:pPr>
        <w:pStyle w:val="FirstParagraph"/>
      </w:pPr>
      <w:r>
        <w:t xml:space="preserve">Backup Strategy:</w:t>
      </w:r>
    </w:p>
    <w:p>
      <w:pPr>
        <w:pStyle w:val="Compact"/>
        <w:numPr>
          <w:ilvl w:val="0"/>
          <w:numId w:val="1046"/>
        </w:numPr>
      </w:pPr>
      <w:r>
        <w:t xml:space="preserve">Daily incremental backups</w:t>
      </w:r>
    </w:p>
    <w:p>
      <w:pPr>
        <w:pStyle w:val="Compact"/>
        <w:numPr>
          <w:ilvl w:val="0"/>
          <w:numId w:val="1046"/>
        </w:numPr>
      </w:pPr>
      <w:r>
        <w:t xml:space="preserve">Weekly full backups</w:t>
      </w:r>
    </w:p>
    <w:p>
      <w:pPr>
        <w:pStyle w:val="Compact"/>
        <w:numPr>
          <w:ilvl w:val="0"/>
          <w:numId w:val="1046"/>
        </w:numPr>
      </w:pPr>
      <w:r>
        <w:t xml:space="preserve">Monthly archive backups</w:t>
      </w:r>
    </w:p>
    <w:p>
      <w:pPr>
        <w:pStyle w:val="FirstParagraph"/>
      </w:pPr>
      <w:r>
        <w:t xml:space="preserve">Recovery Objective:</w:t>
      </w:r>
    </w:p>
    <w:p>
      <w:pPr>
        <w:pStyle w:val="Compact"/>
        <w:numPr>
          <w:ilvl w:val="0"/>
          <w:numId w:val="1047"/>
        </w:numPr>
      </w:pPr>
      <w:r>
        <w:t xml:space="preserve">Recovery Time Objective (RTO): 2 Hours</w:t>
      </w:r>
    </w:p>
    <w:p>
      <w:pPr>
        <w:pStyle w:val="Compact"/>
        <w:numPr>
          <w:ilvl w:val="0"/>
          <w:numId w:val="1047"/>
        </w:numPr>
      </w:pPr>
      <w:r>
        <w:t xml:space="preserve">Recovery Point Objective (RPO): 30 Minutes</w:t>
      </w:r>
    </w:p>
    <w:p>
      <w:r>
        <w:pict>
          <v:rect style="width:0;height:1.5pt" o:hralign="center" o:hrstd="t" o:hr="t"/>
        </w:pict>
      </w:r>
    </w:p>
    <w:bookmarkEnd w:id="86"/>
    <w:bookmarkStart w:id="87" w:name="future-enhancements"/>
    <w:p>
      <w:pPr>
        <w:pStyle w:val="Heading1"/>
      </w:pPr>
      <w:r>
        <w:t xml:space="preserve">15. Future Enhancements</w:t>
      </w:r>
    </w:p>
    <w:p>
      <w:pPr>
        <w:pStyle w:val="FirstParagraph"/>
      </w:pPr>
      <w:r>
        <w:t xml:space="preserve">Phase 2 Roadmap:</w:t>
      </w:r>
    </w:p>
    <w:p>
      <w:pPr>
        <w:pStyle w:val="Compact"/>
        <w:numPr>
          <w:ilvl w:val="0"/>
          <w:numId w:val="1048"/>
        </w:numPr>
      </w:pPr>
      <w:r>
        <w:t xml:space="preserve">Mobile Application</w:t>
      </w:r>
    </w:p>
    <w:p>
      <w:pPr>
        <w:pStyle w:val="Compact"/>
        <w:numPr>
          <w:ilvl w:val="0"/>
          <w:numId w:val="1048"/>
        </w:numPr>
      </w:pPr>
      <w:r>
        <w:t xml:space="preserve">AI-powered Analytics</w:t>
      </w:r>
    </w:p>
    <w:p>
      <w:pPr>
        <w:pStyle w:val="Compact"/>
        <w:numPr>
          <w:ilvl w:val="0"/>
          <w:numId w:val="1048"/>
        </w:numPr>
      </w:pPr>
      <w:r>
        <w:t xml:space="preserve">Predictive Inventory Forecasting</w:t>
      </w:r>
    </w:p>
    <w:p>
      <w:pPr>
        <w:pStyle w:val="Compact"/>
        <w:numPr>
          <w:ilvl w:val="0"/>
          <w:numId w:val="1048"/>
        </w:numPr>
      </w:pPr>
      <w:r>
        <w:t xml:space="preserve">Chatbot Support</w:t>
      </w:r>
    </w:p>
    <w:p>
      <w:pPr>
        <w:pStyle w:val="Compact"/>
        <w:numPr>
          <w:ilvl w:val="0"/>
          <w:numId w:val="1048"/>
        </w:numPr>
      </w:pPr>
      <w:r>
        <w:t xml:space="preserve">Workflow Automation</w:t>
      </w:r>
    </w:p>
    <w:p>
      <w:pPr>
        <w:pStyle w:val="Compact"/>
        <w:numPr>
          <w:ilvl w:val="0"/>
          <w:numId w:val="1048"/>
        </w:numPr>
      </w:pPr>
      <w:r>
        <w:t xml:space="preserve">Multi-language Support</w:t>
      </w:r>
    </w:p>
    <w:p>
      <w:r>
        <w:pict>
          <v:rect style="width:0;height:1.5pt" o:hralign="center" o:hrstd="t" o:hr="t"/>
        </w:pict>
      </w:r>
    </w:p>
    <w:bookmarkEnd w:id="87"/>
    <w:bookmarkStart w:id="88" w:name="project-deliverables"/>
    <w:p>
      <w:pPr>
        <w:pStyle w:val="Heading1"/>
      </w:pPr>
      <w:r>
        <w:t xml:space="preserve">16. Project Deliverables</w:t>
      </w:r>
    </w:p>
    <w:p>
      <w:pPr>
        <w:pStyle w:val="FirstParagraph"/>
      </w:pPr>
      <w:r>
        <w:t xml:space="preserve">The following deliverables will be provided:</w:t>
      </w:r>
    </w:p>
    <w:p>
      <w:pPr>
        <w:pStyle w:val="Compact"/>
        <w:numPr>
          <w:ilvl w:val="0"/>
          <w:numId w:val="1049"/>
        </w:numPr>
      </w:pPr>
      <w:r>
        <w:t xml:space="preserve">Source Code Repository</w:t>
      </w:r>
    </w:p>
    <w:p>
      <w:pPr>
        <w:pStyle w:val="Compact"/>
        <w:numPr>
          <w:ilvl w:val="0"/>
          <w:numId w:val="1049"/>
        </w:numPr>
      </w:pPr>
      <w:r>
        <w:t xml:space="preserve">Database Scripts</w:t>
      </w:r>
    </w:p>
    <w:p>
      <w:pPr>
        <w:pStyle w:val="Compact"/>
        <w:numPr>
          <w:ilvl w:val="0"/>
          <w:numId w:val="1049"/>
        </w:numPr>
      </w:pPr>
      <w:r>
        <w:t xml:space="preserve">API Documentation</w:t>
      </w:r>
    </w:p>
    <w:p>
      <w:pPr>
        <w:pStyle w:val="Compact"/>
        <w:numPr>
          <w:ilvl w:val="0"/>
          <w:numId w:val="1049"/>
        </w:numPr>
      </w:pPr>
      <w:r>
        <w:t xml:space="preserve">User Manual</w:t>
      </w:r>
    </w:p>
    <w:p>
      <w:pPr>
        <w:pStyle w:val="Compact"/>
        <w:numPr>
          <w:ilvl w:val="0"/>
          <w:numId w:val="1049"/>
        </w:numPr>
      </w:pPr>
      <w:r>
        <w:t xml:space="preserve">Administrator Manual</w:t>
      </w:r>
    </w:p>
    <w:p>
      <w:pPr>
        <w:pStyle w:val="Compact"/>
        <w:numPr>
          <w:ilvl w:val="0"/>
          <w:numId w:val="1049"/>
        </w:numPr>
      </w:pPr>
      <w:r>
        <w:t xml:space="preserve">Deployment Guide</w:t>
      </w:r>
    </w:p>
    <w:p>
      <w:pPr>
        <w:pStyle w:val="Compact"/>
        <w:numPr>
          <w:ilvl w:val="0"/>
          <w:numId w:val="1049"/>
        </w:numPr>
      </w:pPr>
      <w:r>
        <w:t xml:space="preserve">Test Reports</w:t>
      </w:r>
    </w:p>
    <w:p>
      <w:pPr>
        <w:pStyle w:val="Compact"/>
        <w:numPr>
          <w:ilvl w:val="0"/>
          <w:numId w:val="1049"/>
        </w:numPr>
      </w:pPr>
      <w:r>
        <w:t xml:space="preserve">Architecture Documents</w:t>
      </w:r>
    </w:p>
    <w:p>
      <w:pPr>
        <w:pStyle w:val="Compact"/>
        <w:numPr>
          <w:ilvl w:val="0"/>
          <w:numId w:val="1049"/>
        </w:numPr>
      </w:pPr>
      <w:r>
        <w:t xml:space="preserve">Security Assessment Report</w:t>
      </w:r>
    </w:p>
    <w:p>
      <w:pPr>
        <w:pStyle w:val="Compact"/>
        <w:numPr>
          <w:ilvl w:val="0"/>
          <w:numId w:val="1049"/>
        </w:numPr>
      </w:pPr>
      <w:r>
        <w:t xml:space="preserve">Production Release Package</w:t>
      </w:r>
    </w:p>
    <w:p>
      <w:r>
        <w:pict>
          <v:rect style="width:0;height:1.5pt" o:hralign="center" o:hrstd="t" o:hr="t"/>
        </w:pict>
      </w:r>
    </w:p>
    <w:bookmarkEnd w:id="88"/>
    <w:bookmarkStart w:id="89" w:name="conclusion"/>
    <w:p>
      <w:pPr>
        <w:pStyle w:val="Heading1"/>
      </w:pPr>
      <w:r>
        <w:t xml:space="preserve">17. Conclusion</w:t>
      </w:r>
    </w:p>
    <w:p>
      <w:pPr>
        <w:pStyle w:val="FirstParagraph"/>
      </w:pPr>
      <w:r>
        <w:t xml:space="preserve">The Enterprise Resource Management System (ERMS) will provide XYZ Corporation with a scalable, secure, and highly efficient platform to manage business operations. The system has been designed with modern architectural principles, ensuring maintainability, reliability, and future extensibility while supporting the organization’s long-term digital transformation goals.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2026-06-21T10:57:49Z</dcterms:created>
  <dcterms:modified xsi:type="dcterms:W3CDTF">2026-06-21T10:57:49Z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