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b w:val="1"/>
          <w:sz w:val="40"/>
          <w:szCs w:val="40"/>
          <w:u w:val="single"/>
          <w:rtl w:val="0"/>
        </w:rPr>
        <w:t xml:space="preserve">NETAJI SUBHAS UNIVERSITY OF TECHNOLOGY</w:t>
      </w:r>
      <w:r w:rsidDel="00000000" w:rsidR="00000000" w:rsidRPr="00000000">
        <w:rPr>
          <w:rtl w:val="0"/>
        </w:rPr>
      </w:r>
    </w:p>
    <w:p w:rsidR="00000000" w:rsidDel="00000000" w:rsidP="00000000" w:rsidRDefault="00000000" w:rsidRPr="00000000" w14:paraId="00000002">
      <w:pPr>
        <w:spacing w:before="80" w:line="280.80000000000007" w:lineRule="auto"/>
        <w:ind w:left="1440" w:right="1740" w:firstLine="0"/>
        <w:jc w:val="center"/>
        <w:rPr>
          <w:b w:val="1"/>
          <w:sz w:val="32"/>
          <w:szCs w:val="32"/>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1390650</wp:posOffset>
            </wp:positionH>
            <wp:positionV relativeFrom="paragraph">
              <wp:posOffset>323850</wp:posOffset>
            </wp:positionV>
            <wp:extent cx="3162300" cy="31623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2300" cy="3162300"/>
                    </a:xfrm>
                    <a:prstGeom prst="rect"/>
                    <a:ln/>
                  </pic:spPr>
                </pic:pic>
              </a:graphicData>
            </a:graphic>
          </wp:anchor>
        </w:drawing>
      </w:r>
    </w:p>
    <w:p w:rsidR="00000000" w:rsidDel="00000000" w:rsidP="00000000" w:rsidRDefault="00000000" w:rsidRPr="00000000" w14:paraId="00000003">
      <w:pPr>
        <w:spacing w:line="240" w:lineRule="auto"/>
        <w:jc w:val="center"/>
        <w:rPr>
          <w:b w:val="1"/>
          <w:sz w:val="48"/>
          <w:szCs w:val="48"/>
          <w:u w:val="single"/>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Database Management Systems</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ICCSC09</w:t>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School Management System</w:t>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tbl>
      <w:tblPr>
        <w:tblStyle w:val="Table1"/>
        <w:tblW w:w="9360.0" w:type="dxa"/>
        <w:jc w:val="left"/>
        <w:tblLayout w:type="fixed"/>
        <w:tblLook w:val="0600"/>
      </w:tblPr>
      <w:tblGrid>
        <w:gridCol w:w="4800"/>
        <w:gridCol w:w="2310"/>
        <w:gridCol w:w="2250"/>
        <w:tblGridChange w:id="0">
          <w:tblGrid>
            <w:gridCol w:w="4800"/>
            <w:gridCol w:w="2310"/>
            <w:gridCol w:w="2250"/>
          </w:tblGrid>
        </w:tblGridChange>
      </w:tblGrid>
      <w:tr>
        <w:trPr>
          <w:cantSplit w:val="0"/>
          <w:trHeight w:val="58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Submitted 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2"/>
                <w:szCs w:val="32"/>
              </w:rPr>
            </w:pPr>
            <w:r w:rsidDel="00000000" w:rsidR="00000000" w:rsidRPr="00000000">
              <w:rPr>
                <w:b w:val="1"/>
                <w:sz w:val="32"/>
                <w:szCs w:val="32"/>
                <w:rtl w:val="0"/>
              </w:rPr>
              <w:t xml:space="preserve">Submitted by</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Mrs. Sushma Nagpal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Tanish Saxena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2022UIC3511</w:t>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Manas Madan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2022UIC3533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Ayush 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2022UIC3538</w:t>
            </w:r>
          </w:p>
        </w:tc>
      </w:tr>
    </w:tbl>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rPr>
          <w:b w:val="1"/>
          <w:color w:val="ff0000"/>
          <w:sz w:val="28"/>
          <w:szCs w:val="28"/>
          <w:u w:val="single"/>
        </w:rPr>
      </w:pPr>
      <w:r w:rsidDel="00000000" w:rsidR="00000000" w:rsidRPr="00000000">
        <w:rPr>
          <w:b w:val="1"/>
          <w:color w:val="ff0000"/>
          <w:sz w:val="28"/>
          <w:szCs w:val="28"/>
          <w:u w:val="single"/>
          <w:rtl w:val="0"/>
        </w:rPr>
        <w:t xml:space="preserve">Description </w:t>
      </w:r>
    </w:p>
    <w:p w:rsidR="00000000" w:rsidDel="00000000" w:rsidP="00000000" w:rsidRDefault="00000000" w:rsidRPr="00000000" w14:paraId="00000019">
      <w:pPr>
        <w:rPr>
          <w:b w:val="1"/>
          <w:color w:val="ff0000"/>
          <w:sz w:val="28"/>
          <w:szCs w:val="28"/>
          <w:u w:val="single"/>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In our school management system project, we're developing a platform that includes various entities crucial for effective school administration. These entities encompass Students, Parents, Teachers, Student Phone Numbers, Attendance Records, Results, Exams, Classrooms, Courses, and Grades. Our frontend design focuses on providing students with access to their personal data, enabling them to view their academic progress and related information. Additionally, teachers have access to their own data, as well as information pertaining to their classes and attendance records. Moreover, we're implementing a data administrator role responsible for refining and maintaining the system's database, ensuring data accuracy, security, and integrity across all functionalities.</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color w:val="ff0000"/>
          <w:sz w:val="28"/>
          <w:szCs w:val="28"/>
          <w:u w:val="single"/>
        </w:rPr>
      </w:pPr>
      <w:r w:rsidDel="00000000" w:rsidR="00000000" w:rsidRPr="00000000">
        <w:rPr>
          <w:b w:val="1"/>
          <w:color w:val="ff0000"/>
          <w:sz w:val="28"/>
          <w:szCs w:val="28"/>
          <w:u w:val="single"/>
          <w:rtl w:val="0"/>
        </w:rPr>
        <w:t xml:space="preserve">Problem Statement</w:t>
      </w:r>
    </w:p>
    <w:p w:rsidR="00000000" w:rsidDel="00000000" w:rsidP="00000000" w:rsidRDefault="00000000" w:rsidRPr="00000000" w14:paraId="0000001D">
      <w:pPr>
        <w:rPr>
          <w:b w:val="1"/>
          <w:color w:val="ff0000"/>
          <w:sz w:val="28"/>
          <w:szCs w:val="28"/>
          <w:u w:val="singl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8"/>
          <w:szCs w:val="28"/>
          <w:u w:val="none"/>
        </w:rPr>
      </w:pPr>
      <w:r w:rsidDel="00000000" w:rsidR="00000000" w:rsidRPr="00000000">
        <w:rPr>
          <w:sz w:val="28"/>
          <w:szCs w:val="28"/>
          <w:rtl w:val="0"/>
        </w:rPr>
        <w:t xml:space="preserve">The School Management System (SMS) aims to streamline administrative tasks, enhance communication between stakeholders, and improve overall efficiency in school operations.</w:t>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The system comprises several key entities, including students, parents, teachers, attendance records, genders, classrooms, classroom-student associations, courses, exams, and results.</w:t>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Each entity is characterized by specific attributes, such as student names, addresses, genders, parent details, teacher information, attendance statuses, classroom locations, course descriptions, exam dates, and result grades.</w:t>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Data integrity is maintained through proper entity relationships and constraints, preventing inconsistencies and errors in the system.</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ind w:left="720" w:firstLine="0"/>
        <w:jc w:val="center"/>
        <w:rPr>
          <w:sz w:val="28"/>
          <w:szCs w:val="28"/>
        </w:rPr>
      </w:pPr>
      <w:r w:rsidDel="00000000" w:rsidR="00000000" w:rsidRPr="00000000">
        <w:rPr>
          <w:rtl w:val="0"/>
        </w:rPr>
      </w:r>
    </w:p>
    <w:p w:rsidR="00000000" w:rsidDel="00000000" w:rsidP="00000000" w:rsidRDefault="00000000" w:rsidRPr="00000000" w14:paraId="00000024">
      <w:pPr>
        <w:ind w:left="720" w:firstLine="0"/>
        <w:jc w:val="center"/>
        <w:rPr>
          <w:sz w:val="28"/>
          <w:szCs w:val="28"/>
        </w:rPr>
      </w:pPr>
      <w:r w:rsidDel="00000000" w:rsidR="00000000" w:rsidRPr="00000000">
        <w:rPr>
          <w:rtl w:val="0"/>
        </w:rPr>
      </w:r>
    </w:p>
    <w:p w:rsidR="00000000" w:rsidDel="00000000" w:rsidP="00000000" w:rsidRDefault="00000000" w:rsidRPr="00000000" w14:paraId="00000025">
      <w:pPr>
        <w:ind w:left="720" w:firstLine="0"/>
        <w:jc w:val="center"/>
        <w:rPr>
          <w:sz w:val="28"/>
          <w:szCs w:val="28"/>
        </w:rPr>
      </w:pPr>
      <w:r w:rsidDel="00000000" w:rsidR="00000000" w:rsidRPr="00000000">
        <w:rPr>
          <w:rtl w:val="0"/>
        </w:rPr>
      </w:r>
    </w:p>
    <w:p w:rsidR="00000000" w:rsidDel="00000000" w:rsidP="00000000" w:rsidRDefault="00000000" w:rsidRPr="00000000" w14:paraId="00000026">
      <w:pPr>
        <w:ind w:left="720" w:firstLine="0"/>
        <w:jc w:val="center"/>
        <w:rPr>
          <w:sz w:val="28"/>
          <w:szCs w:val="28"/>
        </w:rPr>
      </w:pPr>
      <w:r w:rsidDel="00000000" w:rsidR="00000000" w:rsidRPr="00000000">
        <w:rPr>
          <w:rtl w:val="0"/>
        </w:rPr>
      </w:r>
    </w:p>
    <w:p w:rsidR="00000000" w:rsidDel="00000000" w:rsidP="00000000" w:rsidRDefault="00000000" w:rsidRPr="00000000" w14:paraId="00000027">
      <w:pPr>
        <w:ind w:left="720" w:firstLine="0"/>
        <w:jc w:val="center"/>
        <w:rPr>
          <w:sz w:val="28"/>
          <w:szCs w:val="28"/>
        </w:rPr>
      </w:pPr>
      <w:r w:rsidDel="00000000" w:rsidR="00000000" w:rsidRPr="00000000">
        <w:rPr>
          <w:rtl w:val="0"/>
        </w:rPr>
      </w:r>
    </w:p>
    <w:p w:rsidR="00000000" w:rsidDel="00000000" w:rsidP="00000000" w:rsidRDefault="00000000" w:rsidRPr="00000000" w14:paraId="00000028">
      <w:pPr>
        <w:ind w:left="720" w:firstLine="0"/>
        <w:jc w:val="center"/>
        <w:rPr>
          <w:sz w:val="28"/>
          <w:szCs w:val="28"/>
        </w:rPr>
      </w:pPr>
      <w:r w:rsidDel="00000000" w:rsidR="00000000" w:rsidRPr="00000000">
        <w:rPr>
          <w:rtl w:val="0"/>
        </w:rPr>
      </w:r>
    </w:p>
    <w:p w:rsidR="00000000" w:rsidDel="00000000" w:rsidP="00000000" w:rsidRDefault="00000000" w:rsidRPr="00000000" w14:paraId="00000029">
      <w:pPr>
        <w:ind w:left="180" w:firstLine="0"/>
        <w:rPr>
          <w:b w:val="1"/>
          <w:color w:val="ff0000"/>
          <w:sz w:val="28"/>
          <w:szCs w:val="28"/>
          <w:u w:val="single"/>
        </w:rPr>
      </w:pPr>
      <w:r w:rsidDel="00000000" w:rsidR="00000000" w:rsidRPr="00000000">
        <w:rPr>
          <w:b w:val="1"/>
          <w:color w:val="ff0000"/>
          <w:sz w:val="28"/>
          <w:szCs w:val="28"/>
          <w:u w:val="single"/>
          <w:rtl w:val="0"/>
        </w:rPr>
        <w:t xml:space="preserve">ER Diagram</w:t>
      </w:r>
    </w:p>
    <w:p w:rsidR="00000000" w:rsidDel="00000000" w:rsidP="00000000" w:rsidRDefault="00000000" w:rsidRPr="00000000" w14:paraId="0000002A">
      <w:pPr>
        <w:ind w:left="0" w:firstLine="0"/>
        <w:rPr>
          <w:b w:val="1"/>
          <w:color w:val="ff0000"/>
          <w:sz w:val="28"/>
          <w:szCs w:val="28"/>
          <w:u w:val="single"/>
        </w:rPr>
      </w:pPr>
      <w:r w:rsidDel="00000000" w:rsidR="00000000" w:rsidRPr="00000000">
        <w:rPr>
          <w:rtl w:val="0"/>
        </w:rPr>
      </w:r>
    </w:p>
    <w:p w:rsidR="00000000" w:rsidDel="00000000" w:rsidP="00000000" w:rsidRDefault="00000000" w:rsidRPr="00000000" w14:paraId="0000002B">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2C">
      <w:pPr>
        <w:ind w:left="180" w:firstLine="0"/>
        <w:rPr>
          <w:b w:val="1"/>
          <w:color w:val="ff0000"/>
          <w:sz w:val="28"/>
          <w:szCs w:val="28"/>
          <w:u w:val="single"/>
        </w:rPr>
      </w:pPr>
      <w:r w:rsidDel="00000000" w:rsidR="00000000" w:rsidRPr="00000000">
        <w:rPr>
          <w:b w:val="1"/>
          <w:color w:val="ff0000"/>
          <w:sz w:val="28"/>
          <w:szCs w:val="28"/>
          <w:u w:val="single"/>
        </w:rPr>
        <w:drawing>
          <wp:inline distB="114300" distT="114300" distL="114300" distR="114300">
            <wp:extent cx="5943600" cy="5295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2E">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2F">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0">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1">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2">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3">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4">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5">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6">
      <w:pPr>
        <w:ind w:left="180" w:firstLine="0"/>
        <w:rPr>
          <w:b w:val="1"/>
          <w:color w:val="ff0000"/>
          <w:sz w:val="28"/>
          <w:szCs w:val="28"/>
          <w:u w:val="single"/>
        </w:rPr>
      </w:pPr>
      <w:r w:rsidDel="00000000" w:rsidR="00000000" w:rsidRPr="00000000">
        <w:rPr>
          <w:b w:val="1"/>
          <w:color w:val="ff0000"/>
          <w:sz w:val="28"/>
          <w:szCs w:val="28"/>
          <w:u w:val="single"/>
          <w:rtl w:val="0"/>
        </w:rPr>
        <w:t xml:space="preserve">ER Diagram to Relational Model</w:t>
      </w:r>
    </w:p>
    <w:p w:rsidR="00000000" w:rsidDel="00000000" w:rsidP="00000000" w:rsidRDefault="00000000" w:rsidRPr="00000000" w14:paraId="00000037">
      <w:pPr>
        <w:ind w:left="180" w:firstLine="0"/>
        <w:rPr>
          <w:b w:val="1"/>
          <w:color w:val="ff0000"/>
          <w:sz w:val="28"/>
          <w:szCs w:val="28"/>
          <w:u w:val="single"/>
        </w:rPr>
      </w:pPr>
      <w:r w:rsidDel="00000000" w:rsidR="00000000" w:rsidRPr="00000000">
        <w:rPr>
          <w:rtl w:val="0"/>
        </w:rPr>
      </w:r>
    </w:p>
    <w:p w:rsidR="00000000" w:rsidDel="00000000" w:rsidP="00000000" w:rsidRDefault="00000000" w:rsidRPr="00000000" w14:paraId="00000038">
      <w:pPr>
        <w:rPr>
          <w:b w:val="1"/>
          <w:color w:val="ff0000"/>
          <w:sz w:val="28"/>
          <w:szCs w:val="28"/>
          <w:u w:val="single"/>
        </w:rPr>
      </w:pPr>
      <w:r w:rsidDel="00000000" w:rsidR="00000000" w:rsidRPr="00000000">
        <w:rPr>
          <w:b w:val="1"/>
          <w:color w:val="ff0000"/>
          <w:sz w:val="28"/>
          <w:szCs w:val="28"/>
          <w:u w:val="single"/>
        </w:rPr>
        <w:drawing>
          <wp:inline distB="114300" distT="114300" distL="114300" distR="114300">
            <wp:extent cx="5943600" cy="4064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center"/>
        <w:rPr>
          <w:b w:val="1"/>
          <w:color w:val="ff0000"/>
          <w:sz w:val="28"/>
          <w:szCs w:val="28"/>
          <w:u w:val="single"/>
        </w:rPr>
      </w:pPr>
      <w:r w:rsidDel="00000000" w:rsidR="00000000" w:rsidRPr="00000000">
        <w:rPr>
          <w:rtl w:val="0"/>
        </w:rPr>
      </w:r>
    </w:p>
    <w:p w:rsidR="00000000" w:rsidDel="00000000" w:rsidP="00000000" w:rsidRDefault="00000000" w:rsidRPr="00000000" w14:paraId="0000003A">
      <w:pPr>
        <w:ind w:left="-180" w:right="-630" w:firstLine="0"/>
        <w:jc w:val="left"/>
        <w:rPr>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