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>
      <w:pPr>
        <w:pStyle w:val="style0"/>
        <w:spacing w:after="0"/>
        <w:jc w:val="center"/>
        <w:rPr>
          <w:b/>
        </w:rPr>
      </w:pPr>
    </w:p>
    <w:tbl>
      <w:tblPr>
        <w:tblStyle w:val="style409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14 June</w:t>
            </w:r>
            <w:r>
              <w:t xml:space="preserve"> 2025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LTVIP2025TMID60682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</w:rPr>
              <w:t>Sustainable Smart City Assistant Using IBM Granite LLM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rFonts w:ascii="Arial" w:cs="Arial" w:eastAsia="Arial" w:hAnsi="Arial"/>
          <w:b/>
          <w:color w:val="000000"/>
          <w:sz w:val="24"/>
          <w:szCs w:val="24"/>
        </w:rPr>
      </w:pPr>
      <w:r>
        <w:rPr>
          <w:rFonts w:ascii="Arial" w:cs="Arial" w:eastAsia="Arial" w:hAnsi="Arial"/>
          <w:b/>
          <w:color w:val="000000"/>
          <w:sz w:val="24"/>
          <w:szCs w:val="24"/>
        </w:rPr>
        <w:t>Solution Architecture:</w:t>
      </w:r>
    </w:p>
    <w:p>
      <w:pPr>
        <w:pStyle w:val="style94"/>
        <w:rPr>
          <w:rFonts w:ascii="Nirmala UI" w:cs="Nirmala UI" w:hAnsi="Nirmala UI"/>
        </w:rPr>
      </w:pPr>
      <w:r>
        <w:rPr>
          <w:rFonts w:ascii="Nirmala UI" w:cs="Nirmala UI" w:hAnsi="Nirmala UI"/>
        </w:rPr>
        <w:t>Solution architecture is the plan for how our smart city assistant works.</w:t>
      </w:r>
    </w:p>
    <w:p>
      <w:pPr>
        <w:pStyle w:val="style4"/>
        <w:rPr>
          <w:rFonts w:ascii="Nirmala UI" w:cs="Nirmala UI" w:hAnsi="Nirmala UI"/>
        </w:rPr>
      </w:pPr>
      <w:r>
        <w:rPr>
          <w:rStyle w:val="style87"/>
          <w:rFonts w:ascii="Nirmala UI" w:cs="Nirmala UI" w:hAnsi="Nirmala UI"/>
          <w:b/>
          <w:bCs w:val="false"/>
        </w:rPr>
        <w:t>What it does:</w:t>
      </w:r>
    </w:p>
    <w:p>
      <w:pPr>
        <w:pStyle w:val="style94"/>
        <w:numPr>
          <w:ilvl w:val="0"/>
          <w:numId w:val="1"/>
        </w:numPr>
        <w:rPr>
          <w:rFonts w:ascii="Nirmala UI" w:cs="Nirmala UI" w:hAnsi="Nirmala UI"/>
        </w:rPr>
      </w:pPr>
      <w:r>
        <w:rPr>
          <w:rFonts w:ascii="Nirmala UI" w:cs="Nirmala UI" w:hAnsi="Nirmala UI"/>
        </w:rPr>
        <w:t>Chooses the right technology to solve city problems.</w:t>
      </w:r>
    </w:p>
    <w:p>
      <w:pPr>
        <w:pStyle w:val="style94"/>
        <w:numPr>
          <w:ilvl w:val="0"/>
          <w:numId w:val="1"/>
        </w:numPr>
        <w:rPr>
          <w:rFonts w:ascii="Nirmala UI" w:cs="Nirmala UI" w:hAnsi="Nirmala UI"/>
        </w:rPr>
      </w:pPr>
      <w:r>
        <w:rPr>
          <w:rFonts w:ascii="Nirmala UI" w:cs="Nirmala UI" w:hAnsi="Nirmala UI"/>
        </w:rPr>
        <w:t>Explains how the system works to everyone involved.</w:t>
      </w:r>
    </w:p>
    <w:p>
      <w:pPr>
        <w:pStyle w:val="style94"/>
        <w:numPr>
          <w:ilvl w:val="0"/>
          <w:numId w:val="1"/>
        </w:numPr>
        <w:rPr>
          <w:rFonts w:ascii="Nirmala UI" w:cs="Nirmala UI" w:hAnsi="Nirmala UI"/>
        </w:rPr>
      </w:pPr>
      <w:r>
        <w:rPr>
          <w:rFonts w:ascii="Nirmala UI" w:cs="Nirmala UI" w:hAnsi="Nirmala UI"/>
        </w:rPr>
        <w:t>Lists the features and steps to build the assistant.</w:t>
      </w:r>
    </w:p>
    <w:p>
      <w:pPr>
        <w:pStyle w:val="style94"/>
        <w:numPr>
          <w:ilvl w:val="0"/>
          <w:numId w:val="1"/>
        </w:numPr>
        <w:rPr>
          <w:rFonts w:ascii="Nirmala UI" w:cs="Nirmala UI" w:hAnsi="Nirmala UI"/>
        </w:rPr>
      </w:pPr>
      <w:r>
        <w:rPr>
          <w:rFonts w:ascii="Nirmala UI" w:cs="Nirmala UI" w:hAnsi="Nirmala UI"/>
        </w:rPr>
        <w:t>Gives clear rules to build and manage the project.</w:t>
      </w:r>
    </w:p>
    <w:p>
      <w:pPr>
        <w:pStyle w:val="style94"/>
        <w:rPr>
          <w:rFonts w:ascii="Nirmala UI" w:cs="Nirmala UI" w:hAnsi="Nirmala UI"/>
        </w:rPr>
      </w:pPr>
      <w:r>
        <w:rPr>
          <w:rFonts w:ascii="Nirmala UI" w:cs="Nirmala UI" w:hAnsi="Nirmala UI"/>
        </w:rPr>
        <w:t xml:space="preserve">It helps us build a smart, useful, and easy-to-use assistant using </w:t>
      </w:r>
      <w:r>
        <w:rPr>
          <w:rStyle w:val="style87"/>
          <w:rFonts w:ascii="Nirmala UI" w:cs="Nirmala UI" w:hAnsi="Nirmala UI"/>
        </w:rPr>
        <w:t>IBM Granite LLM</w:t>
      </w:r>
      <w:r>
        <w:rPr>
          <w:rFonts w:ascii="Nirmala UI" w:cs="Nirmala UI" w:hAnsi="Nirmala UI"/>
        </w:rPr>
        <w:t>.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rFonts w:ascii="Arial" w:cs="Arial" w:eastAsia="Arial" w:hAnsi="Arial"/>
          <w:b/>
          <w:color w:val="000000"/>
          <w:sz w:val="24"/>
          <w:szCs w:val="24"/>
        </w:rPr>
        <w:t>Example - Solution Architecture Diagram</w:t>
      </w:r>
      <w:r>
        <w:rPr>
          <w:b/>
        </w:rPr>
        <w:t xml:space="preserve">: </w:t>
      </w:r>
    </w:p>
    <w:p>
      <w:pPr>
        <w:pStyle w:val="style0"/>
        <w:rPr>
          <w:b/>
        </w:rPr>
      </w:pPr>
    </w:p>
    <w:p>
      <w:pPr>
        <w:pStyle w:val="style0"/>
        <w:tabs>
          <w:tab w:val="left" w:leader="none" w:pos="5529"/>
        </w:tabs>
        <w:rPr>
          <w:b/>
        </w:rPr>
      </w:pPr>
      <w:r>
        <w:rPr>
          <w:noProof/>
          <w:lang w:val="en-US" w:eastAsia="en-US"/>
        </w:rPr>
        <w:drawing>
          <wp:inline distL="0" distT="0" distB="0" distR="0">
            <wp:extent cx="5731510" cy="2564765"/>
            <wp:effectExtent l="0" t="0" r="0" b="0"/>
            <wp:docPr id="1026" name="image1.jpg" descr="Voice applications in clinical research powered by AI on AWS – Part 1:  Architecture and design considerations | AWS for Industries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6476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</w:rPr>
      </w:pPr>
      <w:r>
        <w:rPr>
          <w:rFonts w:ascii="Helvetica Neue" w:cs="Helvetica Neue" w:eastAsia="Helvetica Neue" w:hAnsi="Helvetica Neue"/>
          <w:i/>
          <w:color w:val="333333"/>
          <w:sz w:val="21"/>
          <w:szCs w:val="21"/>
        </w:rPr>
        <w:t>Figure 1: Architecture and data flow of the voice patient diary sample application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sectPr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Nirmala UI">
    <w:altName w:val="Nirmala UI"/>
    <w:panose1 w:val="020b0502040002020203"/>
    <w:charset w:val="00"/>
    <w:family w:val="swiss"/>
    <w:pitch w:val="variable"/>
    <w:sig w:usb0="80FF8023" w:usb1="0200004A" w:usb2="00000200" w:usb3="00000000" w:csb0="00000001" w:csb1="00000000"/>
  </w:font>
  <w:font w:name="Helvetica Neue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6330A2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">
    <w:nsid w:val="00000001"/>
    <w:multiLevelType w:val="multilevel"/>
    <w:tmpl w:val="EFE24D1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TrueTypeFont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8">
    <w:basedOn w:val="style105"/>
    <w:next w:val="style4098"/>
    <w:pPr>
      <w:spacing w:after="0" w:lineRule="auto" w:line="240"/>
    </w:pPr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pwmuZZGfFe0iI6OKFkwjZ6JOQSA==">AMUW2mUbrDJ+PuHPZ+HN23YJ/lxF7Sr+fovWev53xxLKFDTYeiXJtivaM+ptqVi+fT/IN5n9TEXK7NnJICH3P6QsFk9RHeqOvE1IXYuvZuN+GsyydOFVOE4=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109</Words>
  <Pages>1</Pages>
  <Characters>597</Characters>
  <Application>WPS Office</Application>
  <DocSecurity>0</DocSecurity>
  <Paragraphs>31</Paragraphs>
  <ScaleCrop>false</ScaleCrop>
  <LinksUpToDate>false</LinksUpToDate>
  <CharactersWithSpaces>687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2022-10-03T08:27:00Z</dcterms:created>
  <dc:creator>Amarender Katkam</dc:creator>
  <lastModifiedBy>SM-A156E</lastModifiedBy>
  <dcterms:modified xsi:type="dcterms:W3CDTF">2025-06-30T08:10:34Z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218855d1544743248b950d39916c03f8</vt:lpwstr>
  </property>
</Properties>
</file>