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 progam to print right angled traigle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same)</w:t>
      </w:r>
      <w:r>
        <w:rPr>
          <w:lang w:val="en-US"/>
        </w:rPr>
        <w:t xml:space="preserve">  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2097242</wp:posOffset>
            </wp:positionH>
            <wp:positionV relativeFrom="page">
              <wp:posOffset>-1326559</wp:posOffset>
            </wp:positionV>
            <wp:extent cx="3664618" cy="439563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-1781" r="0" b="38377"/>
                    <a:stretch/>
                  </pic:blipFill>
                  <pic:spPr>
                    <a:xfrm rot="0">
                      <a:off x="0" y="0"/>
                      <a:ext cx="3664618" cy="439563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99</Words>
  <Pages>6</Pages>
  <Characters>557</Characters>
  <Application>WPS Office</Application>
  <DocSecurity>0</DocSecurity>
  <Paragraphs>61</Paragraphs>
  <ScaleCrop>false</ScaleCrop>
  <LinksUpToDate>false</LinksUpToDate>
  <CharactersWithSpaces>626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2020-06-01T11:41:59Z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