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E7325E" w14:textId="77777777" w:rsidR="00AF3F58" w:rsidRDefault="00A070D7" w:rsidP="00A070D7">
      <w:pPr>
        <w:pStyle w:val="Title"/>
        <w:jc w:val="center"/>
      </w:pPr>
      <w:proofErr w:type="spellStart"/>
      <w:proofErr w:type="gramStart"/>
      <w:r>
        <w:t>kNN</w:t>
      </w:r>
      <w:proofErr w:type="spellEnd"/>
      <w:proofErr w:type="gramEnd"/>
      <w:r>
        <w:t xml:space="preserve"> algorithm</w:t>
      </w:r>
    </w:p>
    <w:p w14:paraId="5D84285F" w14:textId="77777777" w:rsidR="00A070D7" w:rsidRPr="00D362B3" w:rsidRDefault="00D362B3" w:rsidP="00D362B3">
      <w:pPr>
        <w:jc w:val="right"/>
        <w:rPr>
          <w:b/>
        </w:rPr>
      </w:pPr>
      <w:r w:rsidRPr="00D362B3">
        <w:rPr>
          <w:b/>
        </w:rPr>
        <w:t xml:space="preserve">Nikhil </w:t>
      </w:r>
      <w:proofErr w:type="spellStart"/>
      <w:r w:rsidRPr="00D362B3">
        <w:rPr>
          <w:b/>
        </w:rPr>
        <w:t>Bhargav</w:t>
      </w:r>
      <w:proofErr w:type="spellEnd"/>
      <w:r w:rsidRPr="00D362B3">
        <w:rPr>
          <w:b/>
        </w:rPr>
        <w:t xml:space="preserve"> </w:t>
      </w:r>
      <w:proofErr w:type="gramStart"/>
      <w:r w:rsidRPr="00D362B3">
        <w:rPr>
          <w:b/>
        </w:rPr>
        <w:t>Raman(</w:t>
      </w:r>
      <w:proofErr w:type="gramEnd"/>
      <w:r w:rsidRPr="00D362B3">
        <w:rPr>
          <w:b/>
        </w:rPr>
        <w:t>1MS15CS078)</w:t>
      </w:r>
    </w:p>
    <w:p w14:paraId="320DB7C1" w14:textId="77777777" w:rsidR="00D362B3" w:rsidRPr="00D362B3" w:rsidRDefault="00D362B3" w:rsidP="00D362B3">
      <w:pPr>
        <w:jc w:val="right"/>
        <w:rPr>
          <w:b/>
        </w:rPr>
      </w:pPr>
      <w:proofErr w:type="spellStart"/>
      <w:r w:rsidRPr="00D362B3">
        <w:rPr>
          <w:b/>
        </w:rPr>
        <w:t>Sharan</w:t>
      </w:r>
      <w:proofErr w:type="spellEnd"/>
      <w:r w:rsidRPr="00D362B3">
        <w:rPr>
          <w:b/>
        </w:rPr>
        <w:t xml:space="preserve"> </w:t>
      </w:r>
      <w:proofErr w:type="gramStart"/>
      <w:r w:rsidRPr="00D362B3">
        <w:rPr>
          <w:b/>
        </w:rPr>
        <w:t>Sridhar(</w:t>
      </w:r>
      <w:proofErr w:type="gramEnd"/>
      <w:r w:rsidRPr="00D362B3">
        <w:rPr>
          <w:b/>
        </w:rPr>
        <w:t>1MS15CS112)</w:t>
      </w:r>
    </w:p>
    <w:p w14:paraId="534F2886" w14:textId="77777777" w:rsidR="00D362B3" w:rsidRPr="00D362B3" w:rsidRDefault="00D362B3" w:rsidP="00D362B3">
      <w:pPr>
        <w:jc w:val="right"/>
        <w:rPr>
          <w:b/>
        </w:rPr>
      </w:pPr>
      <w:proofErr w:type="spellStart"/>
      <w:r w:rsidRPr="00D362B3">
        <w:rPr>
          <w:b/>
        </w:rPr>
        <w:t>Subramani</w:t>
      </w:r>
      <w:proofErr w:type="spellEnd"/>
      <w:r w:rsidRPr="00D362B3">
        <w:rPr>
          <w:b/>
        </w:rPr>
        <w:t xml:space="preserve"> </w:t>
      </w:r>
      <w:proofErr w:type="gramStart"/>
      <w:r w:rsidRPr="00D362B3">
        <w:rPr>
          <w:b/>
        </w:rPr>
        <w:t>R(</w:t>
      </w:r>
      <w:proofErr w:type="gramEnd"/>
      <w:r w:rsidRPr="00D362B3">
        <w:rPr>
          <w:b/>
        </w:rPr>
        <w:t>1MS15CS126)</w:t>
      </w:r>
    </w:p>
    <w:p w14:paraId="1ED28C7A" w14:textId="77777777" w:rsidR="00D362B3" w:rsidRPr="00D362B3" w:rsidRDefault="00D362B3" w:rsidP="00D362B3">
      <w:pPr>
        <w:jc w:val="right"/>
        <w:rPr>
          <w:b/>
        </w:rPr>
      </w:pPr>
      <w:r w:rsidRPr="00D362B3">
        <w:rPr>
          <w:b/>
        </w:rPr>
        <w:t xml:space="preserve">Supreeth S </w:t>
      </w:r>
      <w:proofErr w:type="gramStart"/>
      <w:r w:rsidRPr="00D362B3">
        <w:rPr>
          <w:b/>
        </w:rPr>
        <w:t>Angadi(</w:t>
      </w:r>
      <w:proofErr w:type="gramEnd"/>
      <w:r w:rsidRPr="00D362B3">
        <w:rPr>
          <w:b/>
        </w:rPr>
        <w:t>1MS15CS129)</w:t>
      </w:r>
    </w:p>
    <w:p w14:paraId="0E63D819" w14:textId="77777777" w:rsidR="00A070D7" w:rsidRDefault="00A070D7"/>
    <w:p w14:paraId="2765FE44" w14:textId="77777777" w:rsidR="00A070D7" w:rsidRPr="00D362B3" w:rsidRDefault="00A070D7">
      <w:pPr>
        <w:rPr>
          <w:b/>
          <w:sz w:val="32"/>
          <w:szCs w:val="32"/>
          <w:u w:val="single"/>
        </w:rPr>
      </w:pPr>
      <w:r w:rsidRPr="00D362B3">
        <w:rPr>
          <w:b/>
          <w:sz w:val="32"/>
          <w:szCs w:val="32"/>
          <w:u w:val="single"/>
        </w:rPr>
        <w:t>Abstract:</w:t>
      </w:r>
    </w:p>
    <w:p w14:paraId="0ED83F9D" w14:textId="77777777" w:rsidR="00A070D7" w:rsidRPr="00A070D7" w:rsidRDefault="00A070D7">
      <w:pPr>
        <w:rPr>
          <w:sz w:val="24"/>
          <w:szCs w:val="24"/>
        </w:rPr>
      </w:pPr>
    </w:p>
    <w:p w14:paraId="190D1366" w14:textId="77777777" w:rsidR="00A070D7" w:rsidRPr="00A070D7" w:rsidRDefault="00A070D7" w:rsidP="00A070D7">
      <w:pPr>
        <w:pStyle w:val="NormalWeb"/>
        <w:shd w:val="clear" w:color="auto" w:fill="FFFFFF"/>
        <w:spacing w:before="0" w:beforeAutospacing="0" w:after="288" w:afterAutospacing="0" w:line="360" w:lineRule="atLeast"/>
        <w:textAlignment w:val="baseline"/>
        <w:rPr>
          <w:rFonts w:ascii="Helvetica" w:hAnsi="Helvetica" w:cs="Helvetica"/>
        </w:rPr>
      </w:pPr>
      <w:r w:rsidRPr="00A070D7">
        <w:rPr>
          <w:rFonts w:ascii="Helvetica" w:hAnsi="Helvetica" w:cs="Helvetica"/>
        </w:rPr>
        <w:t xml:space="preserve">The model for </w:t>
      </w:r>
      <w:proofErr w:type="spellStart"/>
      <w:r w:rsidRPr="00A070D7">
        <w:rPr>
          <w:rFonts w:ascii="Helvetica" w:hAnsi="Helvetica" w:cs="Helvetica"/>
        </w:rPr>
        <w:t>kNN</w:t>
      </w:r>
      <w:proofErr w:type="spellEnd"/>
      <w:r w:rsidRPr="00A070D7">
        <w:rPr>
          <w:rFonts w:ascii="Helvetica" w:hAnsi="Helvetica" w:cs="Helvetica"/>
        </w:rPr>
        <w:t xml:space="preserve"> is the entire training dataset. When a prediction is required for </w:t>
      </w:r>
      <w:proofErr w:type="gramStart"/>
      <w:r w:rsidRPr="00A070D7">
        <w:rPr>
          <w:rFonts w:ascii="Helvetica" w:hAnsi="Helvetica" w:cs="Helvetica"/>
        </w:rPr>
        <w:t>a</w:t>
      </w:r>
      <w:proofErr w:type="gramEnd"/>
      <w:r w:rsidRPr="00A070D7">
        <w:rPr>
          <w:rFonts w:ascii="Helvetica" w:hAnsi="Helvetica" w:cs="Helvetica"/>
        </w:rPr>
        <w:t xml:space="preserve"> unseen data instance, the </w:t>
      </w:r>
      <w:proofErr w:type="spellStart"/>
      <w:r w:rsidRPr="00A070D7">
        <w:rPr>
          <w:rFonts w:ascii="Helvetica" w:hAnsi="Helvetica" w:cs="Helvetica"/>
        </w:rPr>
        <w:t>kNN</w:t>
      </w:r>
      <w:proofErr w:type="spellEnd"/>
      <w:r w:rsidRPr="00A070D7">
        <w:rPr>
          <w:rFonts w:ascii="Helvetica" w:hAnsi="Helvetica" w:cs="Helvetica"/>
        </w:rPr>
        <w:t xml:space="preserve"> algorithm will search through the training dataset for the k-most similar instances. The prediction attribute of the most similar instances is summarized and returned as the prediction for the unseen instance.</w:t>
      </w:r>
    </w:p>
    <w:p w14:paraId="25ADEDB9" w14:textId="77777777" w:rsidR="00A070D7" w:rsidRPr="00A070D7" w:rsidRDefault="00A070D7" w:rsidP="00A070D7">
      <w:pPr>
        <w:pStyle w:val="NormalWeb"/>
        <w:shd w:val="clear" w:color="auto" w:fill="FFFFFF"/>
        <w:spacing w:before="0" w:beforeAutospacing="0" w:after="288" w:afterAutospacing="0" w:line="360" w:lineRule="atLeast"/>
        <w:textAlignment w:val="baseline"/>
        <w:rPr>
          <w:rFonts w:ascii="Helvetica" w:hAnsi="Helvetica" w:cs="Helvetica"/>
        </w:rPr>
      </w:pPr>
      <w:r w:rsidRPr="00A070D7">
        <w:rPr>
          <w:rFonts w:ascii="Helvetica" w:hAnsi="Helvetica" w:cs="Helvetica"/>
        </w:rPr>
        <w:t xml:space="preserve">The similarity measure is dependent on the type of data. For real-valued data, the Euclidean distance can be used. Other </w:t>
      </w:r>
      <w:proofErr w:type="spellStart"/>
      <w:r w:rsidRPr="00A070D7">
        <w:rPr>
          <w:rFonts w:ascii="Helvetica" w:hAnsi="Helvetica" w:cs="Helvetica"/>
        </w:rPr>
        <w:t>other</w:t>
      </w:r>
      <w:proofErr w:type="spellEnd"/>
      <w:r w:rsidRPr="00A070D7">
        <w:rPr>
          <w:rFonts w:ascii="Helvetica" w:hAnsi="Helvetica" w:cs="Helvetica"/>
        </w:rPr>
        <w:t xml:space="preserve"> types of data such as categorical or binary data, Hamming distance can be used.</w:t>
      </w:r>
    </w:p>
    <w:p w14:paraId="1C85987E" w14:textId="77777777" w:rsidR="00A070D7" w:rsidRPr="005C26D7" w:rsidRDefault="00A070D7" w:rsidP="005C26D7">
      <w:pPr>
        <w:pStyle w:val="NormalWeb"/>
        <w:shd w:val="clear" w:color="auto" w:fill="FFFFFF"/>
        <w:spacing w:before="0" w:beforeAutospacing="0" w:after="288" w:afterAutospacing="0" w:line="360" w:lineRule="atLeast"/>
        <w:textAlignment w:val="baseline"/>
        <w:rPr>
          <w:rFonts w:ascii="Helvetica" w:hAnsi="Helvetica" w:cs="Helvetica"/>
        </w:rPr>
      </w:pPr>
      <w:r w:rsidRPr="00A070D7">
        <w:rPr>
          <w:rFonts w:ascii="Helvetica" w:hAnsi="Helvetica" w:cs="Helvetica"/>
        </w:rPr>
        <w:t>In the case of regression problems, the average of the predicted attribute may be returned. In the case of classification, the most prevalent class may be returned.</w:t>
      </w:r>
    </w:p>
    <w:p w14:paraId="4C37DBC9" w14:textId="77777777" w:rsidR="00A070D7" w:rsidRDefault="00A070D7"/>
    <w:p w14:paraId="15F788D6" w14:textId="77777777" w:rsidR="00A070D7" w:rsidRPr="00D362B3" w:rsidRDefault="00A070D7">
      <w:pPr>
        <w:rPr>
          <w:b/>
          <w:sz w:val="32"/>
          <w:szCs w:val="32"/>
          <w:u w:val="single"/>
        </w:rPr>
      </w:pPr>
      <w:r w:rsidRPr="00D362B3">
        <w:rPr>
          <w:b/>
          <w:sz w:val="32"/>
          <w:szCs w:val="32"/>
          <w:u w:val="single"/>
        </w:rPr>
        <w:t>Working:</w:t>
      </w:r>
    </w:p>
    <w:p w14:paraId="544932E9" w14:textId="77777777" w:rsidR="00A070D7" w:rsidRDefault="00A070D7"/>
    <w:p w14:paraId="17330531" w14:textId="77777777" w:rsidR="00A070D7" w:rsidRPr="00A070D7" w:rsidRDefault="00A070D7" w:rsidP="00A070D7">
      <w:pPr>
        <w:shd w:val="clear" w:color="auto" w:fill="FFFFFF"/>
        <w:spacing w:before="300" w:after="300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A070D7">
        <w:rPr>
          <w:rFonts w:ascii="Helvetica" w:eastAsia="Times New Roman" w:hAnsi="Helvetica" w:cs="Helvetica"/>
          <w:color w:val="000000"/>
          <w:sz w:val="24"/>
          <w:szCs w:val="24"/>
        </w:rPr>
        <w:t>In the classification setting, the K-nearest neighbor algorithm essentially boils down to forming a majority vote between the K most similar instances to a given “unseen” observation. Similarity is defined according to a distance metric between two data points. A popular choice is the Euclidean distance given by</w:t>
      </w:r>
    </w:p>
    <w:p w14:paraId="1B5AD589" w14:textId="77777777" w:rsidR="00A070D7" w:rsidRDefault="00A070D7" w:rsidP="00A070D7">
      <w:pPr>
        <w:shd w:val="clear" w:color="auto" w:fill="FFFFFF"/>
        <w:spacing w:before="300" w:after="300" w:line="240" w:lineRule="auto"/>
        <w:rPr>
          <w:rFonts w:ascii="MathJax_Math-italic" w:eastAsia="Times New Roman" w:hAnsi="MathJax_Math-italic" w:cs="Helvetica"/>
          <w:color w:val="000000"/>
          <w:sz w:val="29"/>
          <w:szCs w:val="29"/>
          <w:bdr w:val="none" w:sz="0" w:space="0" w:color="auto" w:frame="1"/>
        </w:rPr>
      </w:pPr>
      <m:oMathPara>
        <m:oMath>
          <m:r>
            <w:rPr>
              <w:rFonts w:ascii="Cambria Math" w:eastAsia="Times New Roman" w:hAnsi="Cambria Math" w:cs="Helvetica"/>
              <w:color w:val="000000"/>
              <w:sz w:val="29"/>
              <w:szCs w:val="29"/>
              <w:bdr w:val="none" w:sz="0" w:space="0" w:color="auto" w:frame="1"/>
            </w:rPr>
            <m:t>d</m:t>
          </m:r>
          <m:d>
            <m:dPr>
              <m:ctrlPr>
                <w:rPr>
                  <w:rFonts w:ascii="Cambria Math" w:eastAsia="Times New Roman" w:hAnsi="Cambria Math" w:cs="Helvetica"/>
                  <w:i/>
                  <w:color w:val="000000"/>
                  <w:sz w:val="29"/>
                  <w:szCs w:val="29"/>
                  <w:bdr w:val="none" w:sz="0" w:space="0" w:color="auto" w:frame="1"/>
                </w:rPr>
              </m:ctrlPr>
            </m:dPr>
            <m:e>
              <m:r>
                <w:rPr>
                  <w:rFonts w:ascii="Cambria Math" w:eastAsia="Times New Roman" w:hAnsi="Cambria Math" w:cs="Helvetica"/>
                  <w:color w:val="000000"/>
                  <w:sz w:val="29"/>
                  <w:szCs w:val="29"/>
                  <w:bdr w:val="none" w:sz="0" w:space="0" w:color="auto" w:frame="1"/>
                </w:rPr>
                <m:t>x,</m:t>
              </m:r>
              <m:sSup>
                <m:sSupPr>
                  <m:ctrlPr>
                    <w:rPr>
                      <w:rFonts w:ascii="Cambria Math" w:eastAsia="Times New Roman" w:hAnsi="Cambria Math" w:cs="Helvetica"/>
                      <w:i/>
                      <w:color w:val="000000"/>
                      <w:sz w:val="29"/>
                      <w:szCs w:val="29"/>
                      <w:bdr w:val="none" w:sz="0" w:space="0" w:color="auto" w:frame="1"/>
                    </w:rPr>
                  </m:ctrlPr>
                </m:sSupPr>
                <m:e>
                  <m:r>
                    <w:rPr>
                      <w:rFonts w:ascii="Cambria Math" w:eastAsia="Times New Roman" w:hAnsi="Cambria Math" w:cs="Helvetica"/>
                      <w:color w:val="000000"/>
                      <w:sz w:val="29"/>
                      <w:szCs w:val="29"/>
                      <w:bdr w:val="none" w:sz="0" w:space="0" w:color="auto" w:frame="1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Helvetica"/>
                      <w:color w:val="000000"/>
                      <w:sz w:val="29"/>
                      <w:szCs w:val="29"/>
                      <w:bdr w:val="none" w:sz="0" w:space="0" w:color="auto" w:frame="1"/>
                    </w:rPr>
                    <m:t>'</m:t>
                  </m:r>
                </m:sup>
              </m:sSup>
            </m:e>
          </m:d>
          <m:r>
            <w:rPr>
              <w:rFonts w:ascii="Cambria Math" w:eastAsia="Times New Roman" w:hAnsi="Cambria Math" w:cs="Helvetica"/>
              <w:color w:val="000000"/>
              <w:sz w:val="29"/>
              <w:szCs w:val="29"/>
              <w:bdr w:val="none" w:sz="0" w:space="0" w:color="auto" w:frame="1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Helvetica"/>
                  <w:i/>
                  <w:color w:val="000000"/>
                  <w:sz w:val="29"/>
                  <w:szCs w:val="29"/>
                  <w:bdr w:val="none" w:sz="0" w:space="0" w:color="auto" w:frame="1"/>
                </w:rPr>
              </m:ctrlPr>
            </m:radPr>
            <m:deg/>
            <m:e>
              <m:r>
                <w:rPr>
                  <w:rFonts w:ascii="Cambria Math" w:eastAsia="Times New Roman" w:hAnsi="Cambria Math" w:cs="Helvetica"/>
                  <w:color w:val="000000"/>
                  <w:sz w:val="29"/>
                  <w:szCs w:val="29"/>
                  <w:bdr w:val="none" w:sz="0" w:space="0" w:color="auto" w:frame="1"/>
                </w:rPr>
                <m:t>(</m:t>
              </m:r>
              <m:sSup>
                <m:sSupPr>
                  <m:ctrlPr>
                    <w:rPr>
                      <w:rFonts w:ascii="Cambria Math" w:eastAsia="Times New Roman" w:hAnsi="Cambria Math" w:cs="Helvetica"/>
                      <w:i/>
                      <w:color w:val="000000"/>
                      <w:sz w:val="29"/>
                      <w:szCs w:val="29"/>
                      <w:bdr w:val="none" w:sz="0" w:space="0" w:color="auto" w:frame="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Helvetica"/>
                          <w:i/>
                          <w:color w:val="000000"/>
                          <w:sz w:val="29"/>
                          <w:szCs w:val="29"/>
                          <w:bdr w:val="none" w:sz="0" w:space="0" w:color="auto" w:frame="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Helvetica"/>
                              <w:i/>
                              <w:color w:val="000000"/>
                              <w:sz w:val="29"/>
                              <w:szCs w:val="29"/>
                              <w:bdr w:val="none" w:sz="0" w:space="0" w:color="auto" w:frame="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Helvetica"/>
                              <w:color w:val="000000"/>
                              <w:sz w:val="29"/>
                              <w:szCs w:val="29"/>
                              <w:bdr w:val="none" w:sz="0" w:space="0" w:color="auto" w:frame="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Helvetica"/>
                              <w:color w:val="000000"/>
                              <w:sz w:val="29"/>
                              <w:szCs w:val="29"/>
                              <w:bdr w:val="none" w:sz="0" w:space="0" w:color="auto" w:frame="1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Helvetica"/>
                          <w:color w:val="000000"/>
                          <w:sz w:val="29"/>
                          <w:szCs w:val="29"/>
                          <w:bdr w:val="none" w:sz="0" w:space="0" w:color="auto" w:frame="1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Helvetica"/>
                              <w:i/>
                              <w:color w:val="000000"/>
                              <w:sz w:val="29"/>
                              <w:szCs w:val="29"/>
                              <w:bdr w:val="none" w:sz="0" w:space="0" w:color="auto" w:frame="1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Helvetica"/>
                                  <w:i/>
                                  <w:color w:val="000000"/>
                                  <w:sz w:val="29"/>
                                  <w:szCs w:val="29"/>
                                  <w:bdr w:val="none" w:sz="0" w:space="0" w:color="auto" w:frame="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Helvetica"/>
                                  <w:color w:val="000000"/>
                                  <w:sz w:val="29"/>
                                  <w:szCs w:val="29"/>
                                  <w:bdr w:val="none" w:sz="0" w:space="0" w:color="auto" w:frame="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Helvetica"/>
                                  <w:color w:val="000000"/>
                                  <w:sz w:val="29"/>
                                  <w:szCs w:val="29"/>
                                  <w:bdr w:val="none" w:sz="0" w:space="0" w:color="auto" w:frame="1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="Times New Roman" w:hAnsi="Cambria Math" w:cs="Helvetica"/>
                              <w:color w:val="000000"/>
                              <w:sz w:val="29"/>
                              <w:szCs w:val="29"/>
                              <w:bdr w:val="none" w:sz="0" w:space="0" w:color="auto" w:frame="1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Helvetica"/>
                      <w:color w:val="000000"/>
                      <w:sz w:val="29"/>
                      <w:szCs w:val="29"/>
                      <w:bdr w:val="none" w:sz="0" w:space="0" w:color="auto" w:frame="1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Helvetica"/>
                  <w:color w:val="000000"/>
                  <w:sz w:val="29"/>
                  <w:szCs w:val="29"/>
                  <w:bdr w:val="none" w:sz="0" w:space="0" w:color="auto" w:frame="1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Helvetica"/>
                      <w:i/>
                      <w:color w:val="000000"/>
                      <w:sz w:val="29"/>
                      <w:szCs w:val="29"/>
                      <w:bdr w:val="none" w:sz="0" w:space="0" w:color="auto" w:frame="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Helvetica"/>
                          <w:i/>
                          <w:color w:val="000000"/>
                          <w:sz w:val="29"/>
                          <w:szCs w:val="29"/>
                          <w:bdr w:val="none" w:sz="0" w:space="0" w:color="auto" w:frame="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Helvetica"/>
                              <w:i/>
                              <w:color w:val="000000"/>
                              <w:sz w:val="29"/>
                              <w:szCs w:val="29"/>
                              <w:bdr w:val="none" w:sz="0" w:space="0" w:color="auto" w:frame="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Helvetica"/>
                              <w:color w:val="000000"/>
                              <w:sz w:val="29"/>
                              <w:szCs w:val="29"/>
                              <w:bdr w:val="none" w:sz="0" w:space="0" w:color="auto" w:frame="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Helvetica"/>
                              <w:color w:val="000000"/>
                              <w:sz w:val="29"/>
                              <w:szCs w:val="29"/>
                              <w:bdr w:val="none" w:sz="0" w:space="0" w:color="auto" w:frame="1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Helvetica"/>
                          <w:color w:val="000000"/>
                          <w:sz w:val="29"/>
                          <w:szCs w:val="29"/>
                          <w:bdr w:val="none" w:sz="0" w:space="0" w:color="auto" w:frame="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Helvetica"/>
                              <w:i/>
                              <w:color w:val="000000"/>
                              <w:sz w:val="29"/>
                              <w:szCs w:val="29"/>
                              <w:bdr w:val="none" w:sz="0" w:space="0" w:color="auto" w:frame="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Helvetica"/>
                              <w:color w:val="000000"/>
                              <w:sz w:val="29"/>
                              <w:szCs w:val="29"/>
                              <w:bdr w:val="none" w:sz="0" w:space="0" w:color="auto" w:frame="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Helvetica"/>
                              <w:color w:val="000000"/>
                              <w:sz w:val="29"/>
                              <w:szCs w:val="29"/>
                              <w:bdr w:val="none" w:sz="0" w:space="0" w:color="auto" w:frame="1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Helvetica"/>
                          <w:color w:val="000000"/>
                          <w:sz w:val="29"/>
                          <w:szCs w:val="29"/>
                          <w:bdr w:val="none" w:sz="0" w:space="0" w:color="auto" w:frame="1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Helvetica"/>
                      <w:color w:val="000000"/>
                      <w:sz w:val="29"/>
                      <w:szCs w:val="29"/>
                      <w:bdr w:val="none" w:sz="0" w:space="0" w:color="auto" w:frame="1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Helvetica"/>
                  <w:color w:val="000000"/>
                  <w:sz w:val="29"/>
                  <w:szCs w:val="29"/>
                  <w:bdr w:val="none" w:sz="0" w:space="0" w:color="auto" w:frame="1"/>
                </w:rPr>
                <m:t>+…+</m:t>
              </m:r>
              <m:sSup>
                <m:sSupPr>
                  <m:ctrlPr>
                    <w:rPr>
                      <w:rFonts w:ascii="Cambria Math" w:eastAsia="Times New Roman" w:hAnsi="Cambria Math" w:cs="Helvetica"/>
                      <w:i/>
                      <w:color w:val="000000"/>
                      <w:sz w:val="29"/>
                      <w:szCs w:val="29"/>
                      <w:bdr w:val="none" w:sz="0" w:space="0" w:color="auto" w:frame="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Helvetica"/>
                          <w:i/>
                          <w:color w:val="000000"/>
                          <w:sz w:val="29"/>
                          <w:szCs w:val="29"/>
                          <w:bdr w:val="none" w:sz="0" w:space="0" w:color="auto" w:frame="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Helvetica"/>
                              <w:i/>
                              <w:color w:val="000000"/>
                              <w:sz w:val="29"/>
                              <w:szCs w:val="29"/>
                              <w:bdr w:val="none" w:sz="0" w:space="0" w:color="auto" w:frame="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Helvetica"/>
                              <w:color w:val="000000"/>
                              <w:sz w:val="29"/>
                              <w:szCs w:val="29"/>
                              <w:bdr w:val="none" w:sz="0" w:space="0" w:color="auto" w:frame="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Helvetica"/>
                              <w:color w:val="000000"/>
                              <w:sz w:val="29"/>
                              <w:szCs w:val="29"/>
                              <w:bdr w:val="none" w:sz="0" w:space="0" w:color="auto" w:frame="1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Helvetica"/>
                          <w:color w:val="000000"/>
                          <w:sz w:val="29"/>
                          <w:szCs w:val="29"/>
                          <w:bdr w:val="none" w:sz="0" w:space="0" w:color="auto" w:frame="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Helvetica"/>
                              <w:i/>
                              <w:color w:val="000000"/>
                              <w:sz w:val="29"/>
                              <w:szCs w:val="29"/>
                              <w:bdr w:val="none" w:sz="0" w:space="0" w:color="auto" w:frame="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Helvetica"/>
                              <w:color w:val="000000"/>
                              <w:sz w:val="29"/>
                              <w:szCs w:val="29"/>
                              <w:bdr w:val="none" w:sz="0" w:space="0" w:color="auto" w:frame="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Helvetica"/>
                              <w:color w:val="000000"/>
                              <w:sz w:val="29"/>
                              <w:szCs w:val="29"/>
                              <w:bdr w:val="none" w:sz="0" w:space="0" w:color="auto" w:frame="1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Helvetica"/>
                          <w:color w:val="000000"/>
                          <w:sz w:val="29"/>
                          <w:szCs w:val="29"/>
                          <w:bdr w:val="none" w:sz="0" w:space="0" w:color="auto" w:frame="1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Helvetica"/>
                      <w:color w:val="000000"/>
                      <w:sz w:val="29"/>
                      <w:szCs w:val="29"/>
                      <w:bdr w:val="none" w:sz="0" w:space="0" w:color="auto" w:frame="1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Helvetica"/>
                  <w:color w:val="000000"/>
                  <w:sz w:val="29"/>
                  <w:szCs w:val="29"/>
                  <w:bdr w:val="none" w:sz="0" w:space="0" w:color="auto" w:frame="1"/>
                </w:rPr>
                <m:t>)</m:t>
              </m:r>
            </m:e>
          </m:rad>
        </m:oMath>
      </m:oMathPara>
    </w:p>
    <w:p w14:paraId="06BEAD1C" w14:textId="77777777" w:rsidR="00A070D7" w:rsidRPr="00A070D7" w:rsidRDefault="00A070D7" w:rsidP="00A070D7">
      <w:pPr>
        <w:shd w:val="clear" w:color="auto" w:fill="FFFFFF"/>
        <w:spacing w:before="300" w:after="300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  <w:proofErr w:type="gramStart"/>
      <w:r w:rsidRPr="00A070D7">
        <w:rPr>
          <w:rFonts w:ascii="Helvetica" w:eastAsia="Times New Roman" w:hAnsi="Helvetica" w:cs="Helvetica"/>
          <w:color w:val="000000"/>
          <w:sz w:val="24"/>
          <w:szCs w:val="24"/>
        </w:rPr>
        <w:lastRenderedPageBreak/>
        <w:t>but</w:t>
      </w:r>
      <w:proofErr w:type="gramEnd"/>
      <w:r w:rsidRPr="00A070D7">
        <w:rPr>
          <w:rFonts w:ascii="Helvetica" w:eastAsia="Times New Roman" w:hAnsi="Helvetica" w:cs="Helvetica"/>
          <w:color w:val="000000"/>
          <w:sz w:val="24"/>
          <w:szCs w:val="24"/>
        </w:rPr>
        <w:t xml:space="preserve"> other measures can be more suitable for a given setting and include the Manhattan, </w:t>
      </w:r>
      <w:proofErr w:type="spellStart"/>
      <w:r w:rsidRPr="00A070D7">
        <w:rPr>
          <w:rFonts w:ascii="Helvetica" w:eastAsia="Times New Roman" w:hAnsi="Helvetica" w:cs="Helvetica"/>
          <w:color w:val="000000"/>
          <w:sz w:val="24"/>
          <w:szCs w:val="24"/>
        </w:rPr>
        <w:t>Chebyshev</w:t>
      </w:r>
      <w:proofErr w:type="spellEnd"/>
      <w:r w:rsidRPr="00A070D7">
        <w:rPr>
          <w:rFonts w:ascii="Helvetica" w:eastAsia="Times New Roman" w:hAnsi="Helvetica" w:cs="Helvetica"/>
          <w:color w:val="000000"/>
          <w:sz w:val="24"/>
          <w:szCs w:val="24"/>
        </w:rPr>
        <w:t xml:space="preserve"> and Hamming distance.</w:t>
      </w:r>
    </w:p>
    <w:p w14:paraId="5C03B175" w14:textId="77777777" w:rsidR="00A070D7" w:rsidRPr="00A070D7" w:rsidRDefault="00A070D7" w:rsidP="00A070D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A070D7">
        <w:rPr>
          <w:rFonts w:ascii="Helvetica" w:eastAsia="Times New Roman" w:hAnsi="Helvetica" w:cs="Helvetica"/>
          <w:color w:val="000000"/>
          <w:sz w:val="24"/>
          <w:szCs w:val="24"/>
        </w:rPr>
        <w:t>More formally, given a positive integer K, an unseen observation </w:t>
      </w:r>
      <w:r w:rsidRPr="00A070D7">
        <w:rPr>
          <w:rFonts w:ascii="MathJax_Math-italic" w:eastAsia="Times New Roman" w:hAnsi="MathJax_Math-italic" w:cs="Helvetica"/>
          <w:color w:val="000000"/>
          <w:sz w:val="29"/>
          <w:szCs w:val="29"/>
          <w:bdr w:val="none" w:sz="0" w:space="0" w:color="auto" w:frame="1"/>
        </w:rPr>
        <w:t>x</w:t>
      </w:r>
      <w:r w:rsidRPr="00A070D7">
        <w:rPr>
          <w:rFonts w:ascii="Helvetica" w:eastAsia="Times New Roman" w:hAnsi="Helvetica" w:cs="Helvetica"/>
          <w:color w:val="000000"/>
          <w:sz w:val="24"/>
          <w:szCs w:val="24"/>
        </w:rPr>
        <w:t> and a similarity metric </w:t>
      </w:r>
      <w:r w:rsidRPr="00A070D7">
        <w:rPr>
          <w:rFonts w:ascii="MathJax_Math-italic" w:eastAsia="Times New Roman" w:hAnsi="MathJax_Math-italic" w:cs="Helvetica"/>
          <w:color w:val="000000"/>
          <w:sz w:val="29"/>
          <w:szCs w:val="29"/>
          <w:bdr w:val="none" w:sz="0" w:space="0" w:color="auto" w:frame="1"/>
        </w:rPr>
        <w:t>d</w:t>
      </w:r>
      <w:r w:rsidRPr="00A070D7">
        <w:rPr>
          <w:rFonts w:ascii="Helvetica" w:eastAsia="Times New Roman" w:hAnsi="Helvetica" w:cs="Helvetica"/>
          <w:color w:val="000000"/>
          <w:sz w:val="24"/>
          <w:szCs w:val="24"/>
        </w:rPr>
        <w:t>, KNN classifier performs the following two steps:</w:t>
      </w:r>
    </w:p>
    <w:p w14:paraId="14BBCEBE" w14:textId="77777777" w:rsidR="00A070D7" w:rsidRPr="00A070D7" w:rsidRDefault="00A070D7" w:rsidP="00A070D7">
      <w:pPr>
        <w:numPr>
          <w:ilvl w:val="0"/>
          <w:numId w:val="1"/>
        </w:numPr>
        <w:shd w:val="clear" w:color="auto" w:fill="FFFFFF"/>
        <w:spacing w:after="0" w:line="240" w:lineRule="auto"/>
        <w:ind w:left="324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A070D7">
        <w:rPr>
          <w:rFonts w:ascii="Helvetica" w:eastAsia="Times New Roman" w:hAnsi="Helvetica" w:cs="Helvetica"/>
          <w:color w:val="000000"/>
          <w:sz w:val="24"/>
          <w:szCs w:val="24"/>
        </w:rPr>
        <w:t>It runs through the whole dataset computing </w:t>
      </w:r>
      <w:r w:rsidRPr="00A070D7">
        <w:rPr>
          <w:rFonts w:ascii="MathJax_Math-italic" w:eastAsia="Times New Roman" w:hAnsi="MathJax_Math-italic" w:cs="Helvetica"/>
          <w:color w:val="000000"/>
          <w:sz w:val="29"/>
          <w:szCs w:val="29"/>
          <w:bdr w:val="none" w:sz="0" w:space="0" w:color="auto" w:frame="1"/>
        </w:rPr>
        <w:t>d</w:t>
      </w:r>
      <w:r w:rsidRPr="00A070D7">
        <w:rPr>
          <w:rFonts w:ascii="Helvetica" w:eastAsia="Times New Roman" w:hAnsi="Helvetica" w:cs="Helvetica"/>
          <w:color w:val="000000"/>
          <w:sz w:val="24"/>
          <w:szCs w:val="24"/>
        </w:rPr>
        <w:t> between </w:t>
      </w:r>
      <w:r w:rsidRPr="00A070D7">
        <w:rPr>
          <w:rFonts w:ascii="MathJax_Math-italic" w:eastAsia="Times New Roman" w:hAnsi="MathJax_Math-italic" w:cs="Helvetica"/>
          <w:color w:val="000000"/>
          <w:sz w:val="29"/>
          <w:szCs w:val="29"/>
          <w:bdr w:val="none" w:sz="0" w:space="0" w:color="auto" w:frame="1"/>
        </w:rPr>
        <w:t>x</w:t>
      </w:r>
      <w:r w:rsidRPr="00A070D7">
        <w:rPr>
          <w:rFonts w:ascii="Helvetica" w:eastAsia="Times New Roman" w:hAnsi="Helvetica" w:cs="Helvetica"/>
          <w:color w:val="000000"/>
          <w:sz w:val="24"/>
          <w:szCs w:val="24"/>
        </w:rPr>
        <w:t> and each training observation. We’ll call the K points in the training data that are closest to </w:t>
      </w:r>
      <w:r w:rsidRPr="00A070D7">
        <w:rPr>
          <w:rFonts w:ascii="MathJax_Math-italic" w:eastAsia="Times New Roman" w:hAnsi="MathJax_Math-italic" w:cs="Helvetica"/>
          <w:color w:val="000000"/>
          <w:sz w:val="29"/>
          <w:szCs w:val="29"/>
          <w:bdr w:val="none" w:sz="0" w:space="0" w:color="auto" w:frame="1"/>
        </w:rPr>
        <w:t>x</w:t>
      </w:r>
      <w:r w:rsidRPr="00A070D7">
        <w:rPr>
          <w:rFonts w:ascii="Helvetica" w:eastAsia="Times New Roman" w:hAnsi="Helvetica" w:cs="Helvetica"/>
          <w:color w:val="000000"/>
          <w:sz w:val="24"/>
          <w:szCs w:val="24"/>
        </w:rPr>
        <w:t> the set </w:t>
      </w:r>
      <w:r w:rsidRPr="00A070D7">
        <w:rPr>
          <w:rFonts w:ascii="Helvetica" w:eastAsia="Times New Roman" w:hAnsi="Helvetica" w:cs="Helvetica"/>
          <w:color w:val="000000"/>
          <w:sz w:val="24"/>
          <w:szCs w:val="24"/>
          <w:bdr w:val="none" w:sz="0" w:space="0" w:color="auto" w:frame="1"/>
        </w:rPr>
        <w:t>A</w:t>
      </w:r>
      <w:r w:rsidRPr="00A070D7">
        <w:rPr>
          <w:rFonts w:ascii="Helvetica" w:eastAsia="Times New Roman" w:hAnsi="Helvetica" w:cs="Helvetica"/>
          <w:color w:val="000000"/>
          <w:sz w:val="24"/>
          <w:szCs w:val="24"/>
        </w:rPr>
        <w:t>. Note that K is usually odd to prevent tie situations.</w:t>
      </w:r>
    </w:p>
    <w:p w14:paraId="03F6FE75" w14:textId="77777777" w:rsidR="00A070D7" w:rsidRPr="00A070D7" w:rsidRDefault="00A070D7" w:rsidP="00A070D7">
      <w:pPr>
        <w:numPr>
          <w:ilvl w:val="0"/>
          <w:numId w:val="1"/>
        </w:numPr>
        <w:shd w:val="clear" w:color="auto" w:fill="FFFFFF"/>
        <w:spacing w:after="0" w:line="240" w:lineRule="auto"/>
        <w:ind w:left="324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A070D7">
        <w:rPr>
          <w:rFonts w:ascii="Helvetica" w:eastAsia="Times New Roman" w:hAnsi="Helvetica" w:cs="Helvetica"/>
          <w:color w:val="000000"/>
          <w:sz w:val="24"/>
          <w:szCs w:val="24"/>
        </w:rPr>
        <w:t>It then estimates the conditional probability for each class, that is, the fraction of points in</w:t>
      </w:r>
      <w:r w:rsidR="00D362B3">
        <w:rPr>
          <w:rFonts w:ascii="Helvetica" w:eastAsia="Times New Roman" w:hAnsi="Helvetica" w:cs="Helvetica"/>
          <w:color w:val="000000"/>
          <w:sz w:val="24"/>
          <w:szCs w:val="24"/>
        </w:rPr>
        <w:t xml:space="preserve"> A</w:t>
      </w:r>
      <w:r w:rsidRPr="00A070D7">
        <w:rPr>
          <w:rFonts w:ascii="Helvetica" w:eastAsia="Times New Roman" w:hAnsi="Helvetica" w:cs="Helvetica"/>
          <w:color w:val="000000"/>
          <w:sz w:val="24"/>
          <w:szCs w:val="24"/>
        </w:rPr>
        <w:t xml:space="preserve"> with that given class label. </w:t>
      </w:r>
    </w:p>
    <w:p w14:paraId="358C8128" w14:textId="77777777" w:rsidR="00A070D7" w:rsidRDefault="00A070D7" w:rsidP="00A070D7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More formally, given a positive integer (usually odd, to prevent tie conditions) K, an unseen observation </w:t>
      </w:r>
      <w:r>
        <w:rPr>
          <w:rStyle w:val="mi"/>
          <w:rFonts w:ascii="MathJax_Math-italic" w:hAnsi="MathJax_Math-italic" w:cs="Helvetica"/>
          <w:color w:val="000000"/>
          <w:sz w:val="29"/>
          <w:szCs w:val="29"/>
          <w:bdr w:val="none" w:sz="0" w:space="0" w:color="auto" w:frame="1"/>
        </w:rPr>
        <w:t>x</w:t>
      </w:r>
      <w:r>
        <w:rPr>
          <w:rStyle w:val="mjxassistivemathml"/>
          <w:rFonts w:ascii="Helvetica" w:hAnsi="Helvetica" w:cs="Helvetica"/>
          <w:color w:val="000000"/>
          <w:bdr w:val="none" w:sz="0" w:space="0" w:color="auto" w:frame="1"/>
        </w:rPr>
        <w:t xml:space="preserve"> </w:t>
      </w:r>
      <w:r>
        <w:rPr>
          <w:rFonts w:ascii="Helvetica" w:hAnsi="Helvetica" w:cs="Helvetica"/>
          <w:color w:val="000000"/>
        </w:rPr>
        <w:t>and a similarity metric </w:t>
      </w:r>
      <w:r>
        <w:rPr>
          <w:rStyle w:val="mi"/>
          <w:rFonts w:ascii="MathJax_Math-italic" w:hAnsi="MathJax_Math-italic" w:cs="Helvetica"/>
          <w:color w:val="000000"/>
          <w:sz w:val="29"/>
          <w:szCs w:val="29"/>
          <w:bdr w:val="none" w:sz="0" w:space="0" w:color="auto" w:frame="1"/>
        </w:rPr>
        <w:t>d</w:t>
      </w:r>
      <w:r>
        <w:rPr>
          <w:rFonts w:ascii="Helvetica" w:hAnsi="Helvetica" w:cs="Helvetica"/>
          <w:color w:val="000000"/>
        </w:rPr>
        <w:t xml:space="preserve">, </w:t>
      </w:r>
      <w:proofErr w:type="spellStart"/>
      <w:r>
        <w:rPr>
          <w:rFonts w:ascii="Helvetica" w:hAnsi="Helvetica" w:cs="Helvetica"/>
          <w:color w:val="000000"/>
        </w:rPr>
        <w:t>kNN</w:t>
      </w:r>
      <w:proofErr w:type="spellEnd"/>
      <w:r>
        <w:rPr>
          <w:rFonts w:ascii="Helvetica" w:hAnsi="Helvetica" w:cs="Helvetica"/>
          <w:color w:val="000000"/>
        </w:rPr>
        <w:t xml:space="preserve"> classifier performs the following two steps:</w:t>
      </w:r>
    </w:p>
    <w:p w14:paraId="6A43AD47" w14:textId="77777777" w:rsidR="00A070D7" w:rsidRDefault="00A070D7" w:rsidP="00A070D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324"/>
        <w:rPr>
          <w:rFonts w:ascii="Helvetica" w:hAnsi="Helvetica" w:cs="Helvetica"/>
          <w:color w:val="000000"/>
        </w:rPr>
      </w:pPr>
      <w:r w:rsidRPr="00A070D7">
        <w:rPr>
          <w:rFonts w:ascii="Helvetica" w:hAnsi="Helvetica" w:cs="Helvetica"/>
          <w:color w:val="000000"/>
        </w:rPr>
        <w:t>It runs through the whole dataset computing </w:t>
      </w:r>
      <w:r w:rsidRPr="00A070D7">
        <w:rPr>
          <w:rStyle w:val="mi"/>
          <w:rFonts w:ascii="MathJax_Math-italic" w:hAnsi="MathJax_Math-italic" w:cs="Helvetica"/>
          <w:color w:val="000000"/>
          <w:sz w:val="29"/>
          <w:szCs w:val="29"/>
          <w:bdr w:val="none" w:sz="0" w:space="0" w:color="auto" w:frame="1"/>
        </w:rPr>
        <w:t>d</w:t>
      </w:r>
      <w:r w:rsidRPr="00A070D7">
        <w:rPr>
          <w:rFonts w:ascii="Helvetica" w:hAnsi="Helvetica" w:cs="Helvetica"/>
          <w:color w:val="000000"/>
        </w:rPr>
        <w:t> between </w:t>
      </w:r>
      <w:r w:rsidRPr="00A070D7">
        <w:rPr>
          <w:rStyle w:val="mi"/>
          <w:rFonts w:ascii="MathJax_Math-italic" w:hAnsi="MathJax_Math-italic" w:cs="Helvetica"/>
          <w:color w:val="000000"/>
          <w:sz w:val="29"/>
          <w:szCs w:val="29"/>
          <w:bdr w:val="none" w:sz="0" w:space="0" w:color="auto" w:frame="1"/>
        </w:rPr>
        <w:t>x</w:t>
      </w:r>
      <w:r w:rsidRPr="00A070D7">
        <w:rPr>
          <w:rFonts w:ascii="Helvetica" w:hAnsi="Helvetica" w:cs="Helvetica"/>
          <w:color w:val="000000"/>
        </w:rPr>
        <w:t> and each training observation. We’ll call the K points in the training data that are closest to </w:t>
      </w:r>
      <w:r w:rsidRPr="00A070D7">
        <w:rPr>
          <w:rStyle w:val="mjxassistivemathml"/>
          <w:rFonts w:ascii="Helvetica" w:hAnsi="Helvetica" w:cs="Helvetica"/>
          <w:color w:val="000000"/>
          <w:bdr w:val="none" w:sz="0" w:space="0" w:color="auto" w:frame="1"/>
        </w:rPr>
        <w:t>x</w:t>
      </w:r>
      <w:r w:rsidRPr="00A070D7">
        <w:rPr>
          <w:rFonts w:ascii="Helvetica" w:hAnsi="Helvetica" w:cs="Helvetica"/>
          <w:color w:val="000000"/>
        </w:rPr>
        <w:t> the set</w:t>
      </w:r>
      <w:r w:rsidR="00D362B3">
        <w:rPr>
          <w:rFonts w:ascii="Helvetica" w:hAnsi="Helvetica" w:cs="Helvetica"/>
          <w:color w:val="000000"/>
        </w:rPr>
        <w:t xml:space="preserve"> A</w:t>
      </w:r>
      <w:r w:rsidRPr="00A070D7">
        <w:rPr>
          <w:rFonts w:ascii="Helvetica" w:hAnsi="Helvetica" w:cs="Helvetica"/>
          <w:color w:val="000000"/>
        </w:rPr>
        <w:t xml:space="preserve">. </w:t>
      </w:r>
    </w:p>
    <w:p w14:paraId="415B5D27" w14:textId="77777777" w:rsidR="00A070D7" w:rsidRPr="00A070D7" w:rsidRDefault="00A070D7" w:rsidP="00A070D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324"/>
        <w:rPr>
          <w:rFonts w:ascii="Helvetica" w:hAnsi="Helvetica" w:cs="Helvetica"/>
          <w:color w:val="000000"/>
        </w:rPr>
      </w:pPr>
      <w:r w:rsidRPr="00A070D7">
        <w:rPr>
          <w:rFonts w:ascii="Helvetica" w:hAnsi="Helvetica" w:cs="Helvetica"/>
          <w:color w:val="000000"/>
        </w:rPr>
        <w:t>It then estimates the conditional probability for each class, that is, the fraction of points in </w:t>
      </w:r>
      <w:r w:rsidR="00D362B3">
        <w:rPr>
          <w:rFonts w:ascii="Helvetica" w:hAnsi="Helvetica" w:cs="Helvetica"/>
          <w:color w:val="000000"/>
        </w:rPr>
        <w:t>A</w:t>
      </w:r>
      <w:r w:rsidRPr="00A070D7">
        <w:rPr>
          <w:rFonts w:ascii="Helvetica" w:hAnsi="Helvetica" w:cs="Helvetica"/>
          <w:color w:val="000000"/>
        </w:rPr>
        <w:t> with that given class label. </w:t>
      </w:r>
    </w:p>
    <w:p w14:paraId="69116B45" w14:textId="77777777" w:rsidR="00A070D7" w:rsidRDefault="00A070D7">
      <w:pPr>
        <w:rPr>
          <w:rFonts w:ascii="Helvetica" w:eastAsia="Times New Roman" w:hAnsi="Helvetica" w:cs="Helvetica"/>
          <w:color w:val="000000"/>
          <w:sz w:val="24"/>
          <w:szCs w:val="24"/>
        </w:rPr>
      </w:pPr>
      <w:r w:rsidRPr="00A070D7">
        <w:rPr>
          <w:rFonts w:ascii="Helvetica" w:eastAsia="Times New Roman" w:hAnsi="Helvetica" w:cs="Helvetica"/>
          <w:color w:val="000000"/>
          <w:sz w:val="24"/>
          <w:szCs w:val="24"/>
        </w:rPr>
        <w:t>Finally, our input </w:t>
      </w:r>
      <w:r w:rsidRPr="00A070D7">
        <w:rPr>
          <w:rFonts w:ascii="MathJax_Math-italic" w:eastAsia="Times New Roman" w:hAnsi="MathJax_Math-italic" w:cs="Helvetica"/>
          <w:color w:val="000000"/>
          <w:sz w:val="29"/>
          <w:szCs w:val="29"/>
          <w:bdr w:val="none" w:sz="0" w:space="0" w:color="auto" w:frame="1"/>
        </w:rPr>
        <w:t>x</w:t>
      </w:r>
      <w:r w:rsidRPr="00A070D7">
        <w:rPr>
          <w:rFonts w:ascii="Helvetica" w:eastAsia="Times New Roman" w:hAnsi="Helvetica" w:cs="Helvetica"/>
          <w:color w:val="000000"/>
          <w:sz w:val="24"/>
          <w:szCs w:val="24"/>
        </w:rPr>
        <w:t> gets assigned to the class with the largest probability.</w:t>
      </w:r>
    </w:p>
    <w:p w14:paraId="5C4D288E" w14:textId="77777777" w:rsidR="00DB518E" w:rsidRDefault="00DB518E">
      <w:pPr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1719BE68" w14:textId="77777777" w:rsidR="00D362B3" w:rsidRPr="00D362B3" w:rsidRDefault="00D362B3">
      <w:pPr>
        <w:rPr>
          <w:rFonts w:eastAsia="Times New Roman" w:cs="Helvetica"/>
          <w:b/>
          <w:color w:val="000000"/>
          <w:sz w:val="32"/>
          <w:szCs w:val="32"/>
          <w:u w:val="single"/>
        </w:rPr>
      </w:pPr>
      <w:r w:rsidRPr="00D362B3">
        <w:rPr>
          <w:rFonts w:eastAsia="Times New Roman" w:cs="Helvetica"/>
          <w:b/>
          <w:color w:val="000000"/>
          <w:sz w:val="32"/>
          <w:szCs w:val="32"/>
          <w:u w:val="single"/>
        </w:rPr>
        <w:t>Attributes considered:</w:t>
      </w:r>
    </w:p>
    <w:p w14:paraId="51AA680F" w14:textId="77777777" w:rsidR="00D362B3" w:rsidRDefault="00B50A8A" w:rsidP="00D362B3">
      <w:pPr>
        <w:pStyle w:val="ListParagraph"/>
        <w:numPr>
          <w:ilvl w:val="0"/>
          <w:numId w:val="4"/>
        </w:numPr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rFonts w:ascii="Helvetica" w:eastAsia="Times New Roman" w:hAnsi="Helvetica" w:cs="Helvetica"/>
          <w:color w:val="000000"/>
          <w:sz w:val="24"/>
          <w:szCs w:val="24"/>
        </w:rPr>
        <w:t>User id.</w:t>
      </w:r>
    </w:p>
    <w:p w14:paraId="1166DDD8" w14:textId="77777777" w:rsidR="00D362B3" w:rsidRDefault="00B50A8A" w:rsidP="00D362B3">
      <w:pPr>
        <w:pStyle w:val="ListParagraph"/>
        <w:numPr>
          <w:ilvl w:val="0"/>
          <w:numId w:val="4"/>
        </w:numPr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rFonts w:ascii="Helvetica" w:eastAsia="Times New Roman" w:hAnsi="Helvetica" w:cs="Helvetica"/>
          <w:color w:val="000000"/>
          <w:sz w:val="24"/>
          <w:szCs w:val="24"/>
        </w:rPr>
        <w:t>Gender(Categorical)</w:t>
      </w:r>
    </w:p>
    <w:p w14:paraId="32596B81" w14:textId="77777777" w:rsidR="00D362B3" w:rsidRDefault="00B50A8A" w:rsidP="00D362B3">
      <w:pPr>
        <w:pStyle w:val="ListParagraph"/>
        <w:numPr>
          <w:ilvl w:val="0"/>
          <w:numId w:val="4"/>
        </w:numPr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rFonts w:ascii="Helvetica" w:eastAsia="Times New Roman" w:hAnsi="Helvetica" w:cs="Helvetica"/>
          <w:color w:val="000000"/>
          <w:sz w:val="24"/>
          <w:szCs w:val="24"/>
        </w:rPr>
        <w:t>Age.</w:t>
      </w:r>
    </w:p>
    <w:p w14:paraId="2B7E0B02" w14:textId="77777777" w:rsidR="00D362B3" w:rsidRDefault="00B50A8A" w:rsidP="00D362B3">
      <w:pPr>
        <w:pStyle w:val="ListParagraph"/>
        <w:numPr>
          <w:ilvl w:val="0"/>
          <w:numId w:val="4"/>
        </w:numPr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rFonts w:ascii="Helvetica" w:eastAsia="Times New Roman" w:hAnsi="Helvetica" w:cs="Helvetica"/>
          <w:color w:val="000000"/>
          <w:sz w:val="24"/>
          <w:szCs w:val="24"/>
        </w:rPr>
        <w:t>Estimated Salary.</w:t>
      </w:r>
    </w:p>
    <w:p w14:paraId="1D7908B8" w14:textId="77777777" w:rsidR="00D362B3" w:rsidRDefault="00B50A8A" w:rsidP="00D362B3">
      <w:pPr>
        <w:pStyle w:val="ListParagraph"/>
        <w:numPr>
          <w:ilvl w:val="0"/>
          <w:numId w:val="4"/>
        </w:numPr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rFonts w:ascii="Helvetica" w:eastAsia="Times New Roman" w:hAnsi="Helvetica" w:cs="Helvetica"/>
          <w:color w:val="000000"/>
          <w:sz w:val="24"/>
          <w:szCs w:val="24"/>
        </w:rPr>
        <w:t>Purchased (Categorical)</w:t>
      </w:r>
    </w:p>
    <w:p w14:paraId="47504F23" w14:textId="77777777" w:rsidR="00D362B3" w:rsidRDefault="00D362B3">
      <w:pPr>
        <w:rPr>
          <w:rFonts w:ascii="Helvetica" w:eastAsia="Times New Roman" w:hAnsi="Helvetica" w:cs="Helvetica"/>
          <w:b/>
          <w:color w:val="000000" w:themeColor="text1"/>
          <w:sz w:val="24"/>
          <w:szCs w:val="24"/>
        </w:rPr>
      </w:pPr>
    </w:p>
    <w:p w14:paraId="6EF8D8D0" w14:textId="77777777" w:rsidR="00DB518E" w:rsidRPr="00D362B3" w:rsidRDefault="00DB518E">
      <w:pPr>
        <w:rPr>
          <w:rFonts w:eastAsia="Times New Roman" w:cs="Helvetica"/>
          <w:b/>
          <w:color w:val="000000" w:themeColor="text1"/>
          <w:sz w:val="32"/>
          <w:szCs w:val="32"/>
          <w:u w:val="single"/>
        </w:rPr>
      </w:pPr>
      <w:r w:rsidRPr="00D362B3">
        <w:rPr>
          <w:rFonts w:eastAsia="Times New Roman" w:cs="Helvetica"/>
          <w:b/>
          <w:color w:val="000000" w:themeColor="text1"/>
          <w:sz w:val="32"/>
          <w:szCs w:val="32"/>
          <w:u w:val="single"/>
        </w:rPr>
        <w:t>Inference</w:t>
      </w:r>
      <w:r w:rsidR="00D362B3">
        <w:rPr>
          <w:rFonts w:eastAsia="Times New Roman" w:cs="Helvetica"/>
          <w:b/>
          <w:color w:val="000000" w:themeColor="text1"/>
          <w:sz w:val="32"/>
          <w:szCs w:val="32"/>
          <w:u w:val="single"/>
        </w:rPr>
        <w:t>(s)</w:t>
      </w:r>
      <w:r w:rsidRPr="00D362B3">
        <w:rPr>
          <w:rFonts w:eastAsia="Times New Roman" w:cs="Helvetica"/>
          <w:b/>
          <w:color w:val="000000" w:themeColor="text1"/>
          <w:sz w:val="32"/>
          <w:szCs w:val="32"/>
          <w:u w:val="single"/>
        </w:rPr>
        <w:t>:</w:t>
      </w:r>
    </w:p>
    <w:p w14:paraId="5BA2A15E" w14:textId="77777777" w:rsidR="00D22E7C" w:rsidRDefault="00D22E7C" w:rsidP="00D22E7C">
      <w:pPr>
        <w:pStyle w:val="ListParagraph"/>
        <w:numPr>
          <w:ilvl w:val="0"/>
          <w:numId w:val="3"/>
        </w:numPr>
        <w:rPr>
          <w:rFonts w:ascii="Helvetica" w:hAnsi="Helvetica" w:cs="Helvetica"/>
          <w:color w:val="000000" w:themeColor="text1"/>
          <w:sz w:val="24"/>
          <w:szCs w:val="24"/>
        </w:rPr>
      </w:pPr>
      <w:r>
        <w:rPr>
          <w:rFonts w:ascii="Helvetica" w:hAnsi="Helvetica" w:cs="Helvetica"/>
          <w:color w:val="000000" w:themeColor="text1"/>
          <w:sz w:val="24"/>
          <w:szCs w:val="24"/>
        </w:rPr>
        <w:t>Given a tuple containing age and estimated salary, it is estimated whether the person buys a car or not.</w:t>
      </w:r>
    </w:p>
    <w:p w14:paraId="09156C18" w14:textId="77777777" w:rsidR="00D22E7C" w:rsidRDefault="00D22E7C" w:rsidP="00D22E7C">
      <w:pPr>
        <w:pStyle w:val="ListParagraph"/>
        <w:numPr>
          <w:ilvl w:val="0"/>
          <w:numId w:val="3"/>
        </w:numPr>
        <w:rPr>
          <w:rFonts w:ascii="Helvetica" w:hAnsi="Helvetica" w:cs="Helvetica"/>
          <w:color w:val="000000" w:themeColor="text1"/>
          <w:sz w:val="24"/>
          <w:szCs w:val="24"/>
        </w:rPr>
      </w:pPr>
      <w:r>
        <w:rPr>
          <w:rFonts w:ascii="Helvetica" w:hAnsi="Helvetica" w:cs="Helvetica"/>
          <w:color w:val="000000" w:themeColor="text1"/>
          <w:sz w:val="24"/>
          <w:szCs w:val="24"/>
        </w:rPr>
        <w:t xml:space="preserve">The comparison of the efficiency of logistic regression for classification and k-Nearest neighbor for the </w:t>
      </w:r>
      <w:proofErr w:type="gramStart"/>
      <w:r>
        <w:rPr>
          <w:rFonts w:ascii="Helvetica" w:hAnsi="Helvetica" w:cs="Helvetica"/>
          <w:color w:val="000000" w:themeColor="text1"/>
          <w:sz w:val="24"/>
          <w:szCs w:val="24"/>
        </w:rPr>
        <w:t>same .</w:t>
      </w:r>
      <w:proofErr w:type="gramEnd"/>
    </w:p>
    <w:p w14:paraId="15E07923" w14:textId="12FDAA48" w:rsidR="00D22E7C" w:rsidRDefault="00D22E7C" w:rsidP="00D22E7C">
      <w:pPr>
        <w:pStyle w:val="ListParagraph"/>
        <w:numPr>
          <w:ilvl w:val="0"/>
          <w:numId w:val="3"/>
        </w:numPr>
        <w:rPr>
          <w:rFonts w:ascii="Helvetica" w:hAnsi="Helvetica" w:cs="Helvetica"/>
          <w:color w:val="000000" w:themeColor="text1"/>
          <w:sz w:val="24"/>
          <w:szCs w:val="24"/>
        </w:rPr>
      </w:pPr>
      <w:r>
        <w:rPr>
          <w:rFonts w:ascii="Helvetica" w:hAnsi="Helvetica" w:cs="Helvetica"/>
          <w:color w:val="000000" w:themeColor="text1"/>
          <w:sz w:val="24"/>
          <w:szCs w:val="24"/>
        </w:rPr>
        <w:t>The plots o</w:t>
      </w:r>
      <w:r w:rsidR="00C05CD2">
        <w:rPr>
          <w:rFonts w:ascii="Helvetica" w:hAnsi="Helvetica" w:cs="Helvetica"/>
          <w:color w:val="000000" w:themeColor="text1"/>
          <w:sz w:val="24"/>
          <w:szCs w:val="24"/>
        </w:rPr>
        <w:t>f residuals vs. fits, q-q plot, residuals</w:t>
      </w:r>
      <w:r>
        <w:rPr>
          <w:rFonts w:ascii="Helvetica" w:hAnsi="Helvetica" w:cs="Helvetica"/>
          <w:color w:val="000000" w:themeColor="text1"/>
          <w:sz w:val="24"/>
          <w:szCs w:val="24"/>
        </w:rPr>
        <w:t xml:space="preserve"> vs. leverage and scale location is thereby used to find the error rate.</w:t>
      </w:r>
    </w:p>
    <w:p w14:paraId="5F93F1D4" w14:textId="77777777" w:rsidR="00D22E7C" w:rsidRDefault="00D22E7C" w:rsidP="00D22E7C">
      <w:pPr>
        <w:pStyle w:val="ListParagraph"/>
        <w:rPr>
          <w:rFonts w:ascii="Helvetica" w:hAnsi="Helvetica" w:cs="Helvetica"/>
          <w:color w:val="000000" w:themeColor="text1"/>
          <w:sz w:val="24"/>
          <w:szCs w:val="24"/>
        </w:rPr>
      </w:pPr>
    </w:p>
    <w:p w14:paraId="7ECAFA0F" w14:textId="77777777" w:rsidR="00FF1711" w:rsidRDefault="00FF1711" w:rsidP="00D22E7C">
      <w:pPr>
        <w:pStyle w:val="ListParagraph"/>
        <w:rPr>
          <w:rFonts w:ascii="Helvetica" w:hAnsi="Helvetica" w:cs="Helvetica"/>
          <w:color w:val="000000" w:themeColor="text1"/>
          <w:sz w:val="24"/>
          <w:szCs w:val="24"/>
        </w:rPr>
      </w:pPr>
    </w:p>
    <w:p w14:paraId="194189A3" w14:textId="77777777" w:rsidR="00FF1711" w:rsidRDefault="00FF1711" w:rsidP="00D22E7C">
      <w:pPr>
        <w:pStyle w:val="ListParagraph"/>
        <w:rPr>
          <w:rFonts w:ascii="Helvetica" w:hAnsi="Helvetica" w:cs="Helvetica"/>
          <w:color w:val="000000" w:themeColor="text1"/>
          <w:sz w:val="24"/>
          <w:szCs w:val="24"/>
        </w:rPr>
      </w:pPr>
      <w:r>
        <w:rPr>
          <w:rFonts w:ascii="Helvetica" w:hAnsi="Helvetica" w:cs="Helvetica"/>
          <w:color w:val="000000" w:themeColor="text1"/>
          <w:sz w:val="24"/>
          <w:szCs w:val="24"/>
        </w:rPr>
        <w:lastRenderedPageBreak/>
        <w:pict w14:anchorId="5AD352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5pt">
            <v:imagedata r:id="rId5" o:title="cm logistic"/>
          </v:shape>
        </w:pict>
      </w:r>
    </w:p>
    <w:p w14:paraId="68A44178" w14:textId="77777777" w:rsidR="00FF1711" w:rsidRDefault="00FF1711" w:rsidP="00D22E7C">
      <w:pPr>
        <w:pStyle w:val="ListParagraph"/>
        <w:rPr>
          <w:rFonts w:ascii="Helvetica" w:hAnsi="Helvetica" w:cs="Helvetica"/>
          <w:color w:val="000000" w:themeColor="text1"/>
          <w:sz w:val="24"/>
          <w:szCs w:val="24"/>
        </w:rPr>
      </w:pPr>
    </w:p>
    <w:p w14:paraId="00708F83" w14:textId="77777777" w:rsidR="00FF1711" w:rsidRDefault="00FF1711" w:rsidP="00D22E7C">
      <w:pPr>
        <w:pStyle w:val="ListParagraph"/>
        <w:rPr>
          <w:rFonts w:ascii="Helvetica" w:hAnsi="Helvetica" w:cs="Helvetica"/>
          <w:color w:val="000000" w:themeColor="text1"/>
          <w:sz w:val="24"/>
          <w:szCs w:val="24"/>
        </w:rPr>
      </w:pPr>
    </w:p>
    <w:p w14:paraId="793E42D1" w14:textId="77777777" w:rsidR="00FF1711" w:rsidRDefault="00FF1711" w:rsidP="00D22E7C">
      <w:pPr>
        <w:pStyle w:val="ListParagraph"/>
        <w:rPr>
          <w:rFonts w:ascii="Helvetica" w:hAnsi="Helvetica" w:cs="Helvetica"/>
          <w:color w:val="000000" w:themeColor="text1"/>
          <w:sz w:val="24"/>
          <w:szCs w:val="24"/>
        </w:rPr>
      </w:pPr>
    </w:p>
    <w:p w14:paraId="755DC669" w14:textId="77777777" w:rsidR="00FF1711" w:rsidRDefault="00FF1711" w:rsidP="00D22E7C">
      <w:pPr>
        <w:pStyle w:val="ListParagraph"/>
        <w:rPr>
          <w:rFonts w:ascii="Helvetica" w:hAnsi="Helvetica" w:cs="Helvetica"/>
          <w:color w:val="000000" w:themeColor="text1"/>
          <w:sz w:val="24"/>
          <w:szCs w:val="24"/>
        </w:rPr>
      </w:pPr>
      <w:r>
        <w:rPr>
          <w:rFonts w:ascii="Helvetica" w:hAnsi="Helvetica" w:cs="Helvetica"/>
          <w:color w:val="000000" w:themeColor="text1"/>
          <w:sz w:val="24"/>
          <w:szCs w:val="24"/>
        </w:rPr>
        <w:pict w14:anchorId="1EC055E8">
          <v:shape id="_x0000_i1026" type="#_x0000_t75" style="width:468pt;height:263.5pt">
            <v:imagedata r:id="rId6" o:title="cm knn"/>
          </v:shape>
        </w:pict>
      </w:r>
    </w:p>
    <w:p w14:paraId="4BE815D9" w14:textId="64964EE6" w:rsidR="00FF1711" w:rsidRDefault="00FF1711" w:rsidP="00D22E7C">
      <w:pPr>
        <w:pStyle w:val="ListParagraph"/>
        <w:rPr>
          <w:rFonts w:ascii="Helvetica" w:hAnsi="Helvetica" w:cs="Helvetica"/>
          <w:color w:val="000000" w:themeColor="text1"/>
          <w:sz w:val="24"/>
          <w:szCs w:val="24"/>
        </w:rPr>
      </w:pPr>
    </w:p>
    <w:p w14:paraId="2991A9D3" w14:textId="77777777" w:rsidR="00FF1711" w:rsidRDefault="00FF1711" w:rsidP="00D22E7C">
      <w:pPr>
        <w:pStyle w:val="ListParagraph"/>
        <w:rPr>
          <w:rFonts w:ascii="Helvetica" w:hAnsi="Helvetica" w:cs="Helvetica"/>
          <w:color w:val="000000" w:themeColor="text1"/>
          <w:sz w:val="24"/>
          <w:szCs w:val="24"/>
        </w:rPr>
      </w:pPr>
    </w:p>
    <w:p w14:paraId="542CCAE9" w14:textId="77777777" w:rsidR="00FF1711" w:rsidRDefault="00FF1711" w:rsidP="00D22E7C">
      <w:pPr>
        <w:pStyle w:val="ListParagraph"/>
        <w:rPr>
          <w:rFonts w:ascii="Helvetica" w:hAnsi="Helvetica" w:cs="Helvetica"/>
          <w:color w:val="000000" w:themeColor="text1"/>
          <w:sz w:val="24"/>
          <w:szCs w:val="24"/>
        </w:rPr>
      </w:pPr>
    </w:p>
    <w:p w14:paraId="55711C84" w14:textId="77777777" w:rsidR="00FF1711" w:rsidRDefault="00FF1711" w:rsidP="00D22E7C">
      <w:pPr>
        <w:pStyle w:val="ListParagraph"/>
        <w:rPr>
          <w:rFonts w:ascii="Helvetica" w:hAnsi="Helvetica" w:cs="Helvetica"/>
          <w:color w:val="000000" w:themeColor="text1"/>
          <w:sz w:val="24"/>
          <w:szCs w:val="24"/>
        </w:rPr>
      </w:pPr>
    </w:p>
    <w:p w14:paraId="6F5FE5EB" w14:textId="77777777" w:rsidR="00FF1711" w:rsidRDefault="00FF1711" w:rsidP="00D22E7C">
      <w:pPr>
        <w:pStyle w:val="ListParagraph"/>
        <w:rPr>
          <w:rFonts w:ascii="Helvetica" w:hAnsi="Helvetica" w:cs="Helvetica"/>
          <w:color w:val="000000" w:themeColor="text1"/>
          <w:sz w:val="24"/>
          <w:szCs w:val="24"/>
        </w:rPr>
      </w:pPr>
    </w:p>
    <w:p w14:paraId="4D044CC6" w14:textId="77777777" w:rsidR="00FF1711" w:rsidRDefault="00FF1711" w:rsidP="00D22E7C">
      <w:pPr>
        <w:pStyle w:val="ListParagraph"/>
        <w:rPr>
          <w:rFonts w:ascii="Helvetica" w:hAnsi="Helvetica" w:cs="Helvetica"/>
          <w:color w:val="000000" w:themeColor="text1"/>
          <w:sz w:val="24"/>
          <w:szCs w:val="24"/>
        </w:rPr>
      </w:pPr>
    </w:p>
    <w:p w14:paraId="3902310E" w14:textId="77777777" w:rsidR="00FF1711" w:rsidRDefault="00FF1711" w:rsidP="00D22E7C">
      <w:pPr>
        <w:pStyle w:val="ListParagraph"/>
        <w:rPr>
          <w:rFonts w:ascii="Helvetica" w:hAnsi="Helvetica" w:cs="Helvetica"/>
          <w:color w:val="000000" w:themeColor="text1"/>
          <w:sz w:val="24"/>
          <w:szCs w:val="24"/>
        </w:rPr>
      </w:pPr>
    </w:p>
    <w:p w14:paraId="145A83FF" w14:textId="592DA006" w:rsidR="00FF1711" w:rsidRDefault="00FF1711" w:rsidP="00FF1711">
      <w:r>
        <w:rPr>
          <w:rFonts w:ascii="Helvetica" w:hAnsi="Helvetica" w:cs="Helvetica"/>
          <w:color w:val="000000" w:themeColor="text1"/>
          <w:sz w:val="24"/>
          <w:szCs w:val="24"/>
        </w:rPr>
        <w:pict w14:anchorId="37AA323C">
          <v:shape id="_x0000_i1028" type="#_x0000_t75" style="width:467.5pt;height:275pt">
            <v:imagedata r:id="rId7" o:title="Training set"/>
          </v:shape>
        </w:pict>
      </w:r>
      <w:r>
        <w:pict w14:anchorId="6176F0C2">
          <v:shape id="_x0000_i1027" type="#_x0000_t75" style="width:467.5pt;height:275pt">
            <v:imagedata r:id="rId8" o:title="Test set"/>
          </v:shape>
        </w:pict>
      </w:r>
    </w:p>
    <w:p w14:paraId="4660F05A" w14:textId="77777777" w:rsidR="00FF1711" w:rsidRDefault="00FF1711" w:rsidP="00FF1711"/>
    <w:p w14:paraId="0FF1954C" w14:textId="77777777" w:rsidR="00FF1711" w:rsidRDefault="00FF1711" w:rsidP="00FF1711"/>
    <w:p w14:paraId="41F94DF7" w14:textId="77777777" w:rsidR="00FF1711" w:rsidRDefault="00FF1711" w:rsidP="00FF1711"/>
    <w:p w14:paraId="2ADBA2A5" w14:textId="77777777" w:rsidR="00FF1711" w:rsidRDefault="00FF1711" w:rsidP="00FF1711">
      <w:r>
        <w:pict w14:anchorId="3FDD5A0E">
          <v:shape id="_x0000_i1029" type="#_x0000_t75" style="width:467.5pt;height:275pt">
            <v:imagedata r:id="rId9" o:title="depend1"/>
          </v:shape>
        </w:pict>
      </w:r>
    </w:p>
    <w:p w14:paraId="1430CFE7" w14:textId="03428B03" w:rsidR="00FF1711" w:rsidRDefault="00FF1711" w:rsidP="00FF1711">
      <w:pPr>
        <w:rPr>
          <w:rFonts w:ascii="Helvetica" w:hAnsi="Helvetica" w:cs="Helvetica"/>
          <w:color w:val="000000" w:themeColor="text1"/>
          <w:sz w:val="24"/>
          <w:szCs w:val="24"/>
        </w:rPr>
      </w:pPr>
    </w:p>
    <w:p w14:paraId="03D186E4" w14:textId="77777777" w:rsidR="00FF1711" w:rsidRDefault="00FF1711" w:rsidP="00FF1711">
      <w:pPr>
        <w:rPr>
          <w:rFonts w:ascii="Helvetica" w:hAnsi="Helvetica" w:cs="Helvetica"/>
          <w:color w:val="000000" w:themeColor="text1"/>
          <w:sz w:val="24"/>
          <w:szCs w:val="24"/>
        </w:rPr>
      </w:pPr>
      <w:r>
        <w:rPr>
          <w:rFonts w:ascii="Helvetica" w:hAnsi="Helvetica" w:cs="Helvetica"/>
          <w:color w:val="000000" w:themeColor="text1"/>
          <w:sz w:val="24"/>
          <w:szCs w:val="24"/>
        </w:rPr>
        <w:pict w14:anchorId="0ACB6595">
          <v:shape id="_x0000_i1030" type="#_x0000_t75" style="width:467.5pt;height:275pt">
            <v:imagedata r:id="rId10" o:title="depend2"/>
          </v:shape>
        </w:pict>
      </w:r>
    </w:p>
    <w:p w14:paraId="0B25FFD3" w14:textId="228FDB01" w:rsidR="00FF1711" w:rsidRDefault="00FF1711" w:rsidP="00FF1711">
      <w:pPr>
        <w:rPr>
          <w:rFonts w:ascii="Helvetica" w:hAnsi="Helvetica" w:cs="Helvetica"/>
          <w:color w:val="000000" w:themeColor="text1"/>
          <w:sz w:val="24"/>
          <w:szCs w:val="24"/>
        </w:rPr>
      </w:pPr>
    </w:p>
    <w:p w14:paraId="6AF34C13" w14:textId="77777777" w:rsidR="00FF1711" w:rsidRDefault="00FF1711" w:rsidP="00FF1711">
      <w:pPr>
        <w:rPr>
          <w:rFonts w:ascii="Helvetica" w:hAnsi="Helvetica" w:cs="Helvetica"/>
          <w:color w:val="000000" w:themeColor="text1"/>
          <w:sz w:val="24"/>
          <w:szCs w:val="24"/>
        </w:rPr>
      </w:pPr>
      <w:r>
        <w:rPr>
          <w:rFonts w:ascii="Helvetica" w:hAnsi="Helvetica" w:cs="Helvetica"/>
          <w:color w:val="000000" w:themeColor="text1"/>
          <w:sz w:val="24"/>
          <w:szCs w:val="24"/>
        </w:rPr>
        <w:pict w14:anchorId="7088B587">
          <v:shape id="_x0000_i1031" type="#_x0000_t75" style="width:467.5pt;height:275pt">
            <v:imagedata r:id="rId11" o:title="logistic"/>
          </v:shape>
        </w:pict>
      </w:r>
    </w:p>
    <w:p w14:paraId="18307DEC" w14:textId="2A7BD050" w:rsidR="00FF1711" w:rsidRDefault="00FF1711" w:rsidP="00FF1711">
      <w:pPr>
        <w:rPr>
          <w:rFonts w:ascii="Helvetica" w:hAnsi="Helvetica" w:cs="Helvetica"/>
          <w:color w:val="000000" w:themeColor="text1"/>
          <w:sz w:val="24"/>
          <w:szCs w:val="24"/>
        </w:rPr>
      </w:pPr>
    </w:p>
    <w:p w14:paraId="3D24332A" w14:textId="77777777" w:rsidR="00FF1711" w:rsidRDefault="00FF1711" w:rsidP="00FF1711">
      <w:pPr>
        <w:rPr>
          <w:rFonts w:ascii="Helvetica" w:hAnsi="Helvetica" w:cs="Helvetica"/>
          <w:color w:val="000000" w:themeColor="text1"/>
          <w:sz w:val="24"/>
          <w:szCs w:val="24"/>
        </w:rPr>
      </w:pPr>
      <w:r>
        <w:rPr>
          <w:rFonts w:ascii="Helvetica" w:hAnsi="Helvetica" w:cs="Helvetica"/>
          <w:color w:val="000000" w:themeColor="text1"/>
          <w:sz w:val="24"/>
          <w:szCs w:val="24"/>
        </w:rPr>
        <w:pict w14:anchorId="79444C5A">
          <v:shape id="_x0000_i1032" type="#_x0000_t75" style="width:467.5pt;height:275pt">
            <v:imagedata r:id="rId12" o:title="logistic1"/>
          </v:shape>
        </w:pict>
      </w:r>
    </w:p>
    <w:p w14:paraId="30CB9C97" w14:textId="77777777" w:rsidR="00FF1711" w:rsidRDefault="00FF1711" w:rsidP="00FF1711">
      <w:pPr>
        <w:rPr>
          <w:rFonts w:ascii="Helvetica" w:hAnsi="Helvetica" w:cs="Helvetica"/>
          <w:color w:val="000000" w:themeColor="text1"/>
          <w:sz w:val="24"/>
          <w:szCs w:val="24"/>
        </w:rPr>
      </w:pPr>
    </w:p>
    <w:p w14:paraId="0E430787" w14:textId="77777777" w:rsidR="00FF1711" w:rsidRDefault="00FF1711" w:rsidP="00FF1711">
      <w:pPr>
        <w:rPr>
          <w:rFonts w:ascii="Helvetica" w:hAnsi="Helvetica" w:cs="Helvetica"/>
          <w:color w:val="000000" w:themeColor="text1"/>
          <w:sz w:val="24"/>
          <w:szCs w:val="24"/>
        </w:rPr>
      </w:pPr>
    </w:p>
    <w:p w14:paraId="167C7B31" w14:textId="77777777" w:rsidR="00FF1711" w:rsidRDefault="00FF1711" w:rsidP="00FF1711">
      <w:pPr>
        <w:rPr>
          <w:rFonts w:ascii="Helvetica" w:hAnsi="Helvetica" w:cs="Helvetica"/>
          <w:color w:val="000000" w:themeColor="text1"/>
          <w:sz w:val="24"/>
          <w:szCs w:val="24"/>
        </w:rPr>
      </w:pPr>
      <w:r>
        <w:rPr>
          <w:rFonts w:ascii="Helvetica" w:hAnsi="Helvetica" w:cs="Helvetica"/>
          <w:color w:val="000000" w:themeColor="text1"/>
          <w:sz w:val="24"/>
          <w:szCs w:val="24"/>
        </w:rPr>
        <w:pict w14:anchorId="3AC0C6CA">
          <v:shape id="_x0000_i1033" type="#_x0000_t75" style="width:467.5pt;height:275pt">
            <v:imagedata r:id="rId13" o:title="normal q-q"/>
          </v:shape>
        </w:pict>
      </w:r>
    </w:p>
    <w:p w14:paraId="3C848223" w14:textId="7D252EAC" w:rsidR="00FF1711" w:rsidRDefault="00FF1711" w:rsidP="00FF1711">
      <w:pPr>
        <w:rPr>
          <w:rFonts w:ascii="Helvetica" w:hAnsi="Helvetica" w:cs="Helvetica"/>
          <w:color w:val="000000" w:themeColor="text1"/>
          <w:sz w:val="24"/>
          <w:szCs w:val="24"/>
        </w:rPr>
      </w:pPr>
    </w:p>
    <w:p w14:paraId="70FCF31A" w14:textId="77777777" w:rsidR="00FF1711" w:rsidRDefault="00FF1711" w:rsidP="00FF1711">
      <w:pPr>
        <w:rPr>
          <w:rFonts w:ascii="Helvetica" w:hAnsi="Helvetica" w:cs="Helvetica"/>
          <w:color w:val="000000" w:themeColor="text1"/>
          <w:sz w:val="24"/>
          <w:szCs w:val="24"/>
        </w:rPr>
      </w:pPr>
      <w:r>
        <w:rPr>
          <w:rFonts w:ascii="Helvetica" w:hAnsi="Helvetica" w:cs="Helvetica"/>
          <w:color w:val="000000" w:themeColor="text1"/>
          <w:sz w:val="24"/>
          <w:szCs w:val="24"/>
        </w:rPr>
        <w:pict w14:anchorId="6870412E">
          <v:shape id="_x0000_i1034" type="#_x0000_t75" style="width:467.5pt;height:275pt">
            <v:imagedata r:id="rId14" o:title="res vs fit new"/>
          </v:shape>
        </w:pict>
      </w:r>
    </w:p>
    <w:p w14:paraId="408EC045" w14:textId="16CDD1F9" w:rsidR="00FF1711" w:rsidRDefault="00FF1711" w:rsidP="00FF1711">
      <w:pPr>
        <w:rPr>
          <w:rFonts w:ascii="Helvetica" w:hAnsi="Helvetica" w:cs="Helvetica"/>
          <w:color w:val="000000" w:themeColor="text1"/>
          <w:sz w:val="24"/>
          <w:szCs w:val="24"/>
        </w:rPr>
      </w:pPr>
    </w:p>
    <w:p w14:paraId="33072EBF" w14:textId="77777777" w:rsidR="00FF1711" w:rsidRDefault="00FF1711" w:rsidP="00FF1711">
      <w:pPr>
        <w:rPr>
          <w:rFonts w:ascii="Helvetica" w:hAnsi="Helvetica" w:cs="Helvetica"/>
          <w:color w:val="000000" w:themeColor="text1"/>
          <w:sz w:val="24"/>
          <w:szCs w:val="24"/>
        </w:rPr>
      </w:pPr>
    </w:p>
    <w:p w14:paraId="3D2AF4D7" w14:textId="77777777" w:rsidR="00FF1711" w:rsidRDefault="00FF1711" w:rsidP="00FF1711">
      <w:pPr>
        <w:rPr>
          <w:rFonts w:ascii="Helvetica" w:hAnsi="Helvetica" w:cs="Helvetica"/>
          <w:color w:val="000000" w:themeColor="text1"/>
          <w:sz w:val="24"/>
          <w:szCs w:val="24"/>
        </w:rPr>
      </w:pPr>
      <w:r>
        <w:rPr>
          <w:rFonts w:ascii="Helvetica" w:hAnsi="Helvetica" w:cs="Helvetica"/>
          <w:color w:val="000000" w:themeColor="text1"/>
          <w:sz w:val="24"/>
          <w:szCs w:val="24"/>
        </w:rPr>
        <w:pict w14:anchorId="506E5B6F">
          <v:shape id="_x0000_i1035" type="#_x0000_t75" style="width:467.5pt;height:275pt">
            <v:imagedata r:id="rId15" o:title="res vs leverage"/>
          </v:shape>
        </w:pict>
      </w:r>
    </w:p>
    <w:p w14:paraId="35992A6E" w14:textId="2828B816" w:rsidR="00FF1711" w:rsidRDefault="00FF1711" w:rsidP="00FF1711">
      <w:pPr>
        <w:rPr>
          <w:rFonts w:ascii="Helvetica" w:hAnsi="Helvetica" w:cs="Helvetica"/>
          <w:color w:val="000000" w:themeColor="text1"/>
          <w:sz w:val="24"/>
          <w:szCs w:val="24"/>
        </w:rPr>
      </w:pPr>
    </w:p>
    <w:p w14:paraId="33FFB592" w14:textId="77777777" w:rsidR="00FF1711" w:rsidRDefault="00FF1711" w:rsidP="00FF1711">
      <w:pPr>
        <w:rPr>
          <w:rFonts w:ascii="Helvetica" w:hAnsi="Helvetica" w:cs="Helvetica"/>
          <w:color w:val="000000" w:themeColor="text1"/>
          <w:sz w:val="24"/>
          <w:szCs w:val="24"/>
        </w:rPr>
      </w:pPr>
    </w:p>
    <w:p w14:paraId="73E5773B" w14:textId="4AC167A4" w:rsidR="00FF1711" w:rsidRPr="00FF1711" w:rsidRDefault="00FF1711" w:rsidP="00FF1711">
      <w:pPr>
        <w:rPr>
          <w:rFonts w:ascii="Helvetica" w:hAnsi="Helvetica" w:cs="Helvetica"/>
          <w:color w:val="000000" w:themeColor="text1"/>
          <w:sz w:val="24"/>
          <w:szCs w:val="24"/>
        </w:rPr>
      </w:pPr>
      <w:bookmarkStart w:id="0" w:name="_GoBack"/>
      <w:r>
        <w:rPr>
          <w:rFonts w:ascii="Helvetica" w:hAnsi="Helvetica" w:cs="Helvetica"/>
          <w:color w:val="000000" w:themeColor="text1"/>
          <w:sz w:val="24"/>
          <w:szCs w:val="24"/>
        </w:rPr>
        <w:pict w14:anchorId="7D31CF82">
          <v:shape id="_x0000_i1036" type="#_x0000_t75" style="width:467.5pt;height:275pt">
            <v:imagedata r:id="rId16" o:title="scale location"/>
          </v:shape>
        </w:pict>
      </w:r>
      <w:bookmarkEnd w:id="0"/>
    </w:p>
    <w:sectPr w:rsidR="00FF1711" w:rsidRPr="00FF1711" w:rsidSect="00C550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B7DC2"/>
    <w:multiLevelType w:val="hybridMultilevel"/>
    <w:tmpl w:val="1E5E7AD6"/>
    <w:lvl w:ilvl="0" w:tplc="305A7DA2">
      <w:start w:val="1"/>
      <w:numFmt w:val="decimal"/>
      <w:lvlText w:val="%1."/>
      <w:lvlJc w:val="left"/>
      <w:pPr>
        <w:ind w:left="720" w:hanging="360"/>
      </w:pPr>
      <w:rPr>
        <w:rFonts w:ascii="Helvetica" w:eastAsia="Times New Roman" w:hAnsi="Helvetica" w:cs="Helvetica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DF43AF"/>
    <w:multiLevelType w:val="multilevel"/>
    <w:tmpl w:val="9B92A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438396C"/>
    <w:multiLevelType w:val="hybridMultilevel"/>
    <w:tmpl w:val="2EEC7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3322A89"/>
    <w:multiLevelType w:val="multilevel"/>
    <w:tmpl w:val="07DAA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0D7"/>
    <w:rsid w:val="00355B46"/>
    <w:rsid w:val="005C26D7"/>
    <w:rsid w:val="00A070D7"/>
    <w:rsid w:val="00AF3F58"/>
    <w:rsid w:val="00B50A8A"/>
    <w:rsid w:val="00C05CD2"/>
    <w:rsid w:val="00C55087"/>
    <w:rsid w:val="00D22E7C"/>
    <w:rsid w:val="00D362B3"/>
    <w:rsid w:val="00DB518E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B45B3"/>
  <w15:docId w15:val="{8EB16136-96F2-4029-815D-A6C4B688B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70D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070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A070D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070D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A070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A070D7"/>
  </w:style>
  <w:style w:type="character" w:customStyle="1" w:styleId="mo">
    <w:name w:val="mo"/>
    <w:basedOn w:val="DefaultParagraphFont"/>
    <w:rsid w:val="00A070D7"/>
  </w:style>
  <w:style w:type="character" w:customStyle="1" w:styleId="msqrt">
    <w:name w:val="msqrt"/>
    <w:basedOn w:val="DefaultParagraphFont"/>
    <w:rsid w:val="00A070D7"/>
  </w:style>
  <w:style w:type="character" w:customStyle="1" w:styleId="mn">
    <w:name w:val="mn"/>
    <w:basedOn w:val="DefaultParagraphFont"/>
    <w:rsid w:val="00A070D7"/>
  </w:style>
  <w:style w:type="character" w:customStyle="1" w:styleId="mjxassistivemathml">
    <w:name w:val="mjx_assistive_mathml"/>
    <w:basedOn w:val="DefaultParagraphFont"/>
    <w:rsid w:val="00A070D7"/>
  </w:style>
  <w:style w:type="character" w:styleId="PlaceholderText">
    <w:name w:val="Placeholder Text"/>
    <w:basedOn w:val="DefaultParagraphFont"/>
    <w:uiPriority w:val="99"/>
    <w:semiHidden/>
    <w:rsid w:val="00A070D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70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0D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B518E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22E7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22E7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22E7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22E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22E7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616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65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80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436</Words>
  <Characters>2489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2920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Nikhil Bhargav Raman</dc:creator>
  <cp:lastModifiedBy>Supreeth S Angadi</cp:lastModifiedBy>
  <cp:revision>4</cp:revision>
  <dcterms:created xsi:type="dcterms:W3CDTF">2017-11-26T18:57:00Z</dcterms:created>
  <dcterms:modified xsi:type="dcterms:W3CDTF">2017-12-15T04:17:00Z</dcterms:modified>
</cp:coreProperties>
</file>