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5BA2" w14:textId="77777777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7. Thresholding</w:t>
      </w:r>
    </w:p>
    <w:p w14:paraId="21EE0220" w14:textId="069A096D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(a) Explain global thresholding in segmentation.</w:t>
      </w:r>
    </w:p>
    <w:p w14:paraId="65DE26BD" w14:textId="77777777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(b) Given pixel values:</w:t>
      </w:r>
    </w:p>
    <w:p w14:paraId="658BBC82" w14:textId="728333B4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Apply threshold . Assign values (0 or 1).</w:t>
      </w:r>
    </w:p>
    <w:p w14:paraId="75933BF9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(a) Explain Global Thresholding in Segmentation</w:t>
      </w:r>
    </w:p>
    <w:p w14:paraId="2C70A570" w14:textId="77777777" w:rsidR="00EF652F" w:rsidRPr="00C4147A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C4147A">
        <w:rPr>
          <w:rFonts w:ascii="Times New Roman" w:hAnsi="Times New Roman" w:cs="Times New Roman"/>
          <w:sz w:val="24"/>
          <w:szCs w:val="24"/>
        </w:rPr>
        <w:t>Global Thresholding is one of the simplest and most widely used image segmentation techniques. It separates an image into two regions—foreground (object) and background—using a single threshold value (T). Every pixel in the image is compared with this threshold value.</w:t>
      </w:r>
    </w:p>
    <w:p w14:paraId="78877567" w14:textId="77777777" w:rsidR="00EF652F" w:rsidRPr="00C4147A" w:rsidRDefault="00EF652F" w:rsidP="00EF65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147A">
        <w:rPr>
          <w:rFonts w:ascii="Times New Roman" w:hAnsi="Times New Roman" w:cs="Times New Roman"/>
          <w:sz w:val="24"/>
          <w:szCs w:val="24"/>
        </w:rPr>
        <w:t xml:space="preserve">If the pixel intensity is greater than or equal to the threshold (T), it is assigned the value 1 (white/foreground). </w:t>
      </w:r>
    </w:p>
    <w:p w14:paraId="7FAFE7B3" w14:textId="77777777" w:rsidR="00EF652F" w:rsidRPr="00C4147A" w:rsidRDefault="00EF652F" w:rsidP="00EF652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147A">
        <w:rPr>
          <w:rFonts w:ascii="Times New Roman" w:hAnsi="Times New Roman" w:cs="Times New Roman"/>
          <w:sz w:val="24"/>
          <w:szCs w:val="24"/>
        </w:rPr>
        <w:t xml:space="preserve">If the pixel intensity is less than the threshold (T), it is assigned the value 0 (black/background). </w:t>
      </w:r>
    </w:p>
    <w:p w14:paraId="1A58C4D3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The mathematical representation is:</w:t>
      </w:r>
    </w:p>
    <w:p w14:paraId="5A83A3CC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where:</w:t>
      </w:r>
    </w:p>
    <w:p w14:paraId="072FBE73" w14:textId="77777777" w:rsidR="00EF652F" w:rsidRPr="00C4147A" w:rsidRDefault="00EF652F" w:rsidP="00EF652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147A">
        <w:rPr>
          <w:rFonts w:ascii="Times New Roman" w:hAnsi="Times New Roman" w:cs="Times New Roman"/>
          <w:sz w:val="24"/>
          <w:szCs w:val="24"/>
        </w:rPr>
        <w:t xml:space="preserve">f(x, y) = Original pixel intensity </w:t>
      </w:r>
    </w:p>
    <w:p w14:paraId="4DAA067C" w14:textId="77777777" w:rsidR="00EF652F" w:rsidRPr="00C4147A" w:rsidRDefault="00EF652F" w:rsidP="00EF652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147A">
        <w:rPr>
          <w:rFonts w:ascii="Times New Roman" w:hAnsi="Times New Roman" w:cs="Times New Roman"/>
          <w:sz w:val="24"/>
          <w:szCs w:val="24"/>
        </w:rPr>
        <w:t xml:space="preserve">g(x, y) = Segmented (binary) image </w:t>
      </w:r>
    </w:p>
    <w:p w14:paraId="0EC7B28B" w14:textId="77777777" w:rsidR="00EF652F" w:rsidRPr="00EF652F" w:rsidRDefault="00EF652F" w:rsidP="00EF652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147A">
        <w:rPr>
          <w:rFonts w:ascii="Times New Roman" w:hAnsi="Times New Roman" w:cs="Times New Roman"/>
          <w:sz w:val="24"/>
          <w:szCs w:val="24"/>
        </w:rPr>
        <w:t xml:space="preserve">T = </w:t>
      </w:r>
      <w:r w:rsidRPr="00EF652F">
        <w:rPr>
          <w:rFonts w:ascii="Times New Roman" w:hAnsi="Times New Roman" w:cs="Times New Roman"/>
          <w:sz w:val="24"/>
          <w:szCs w:val="24"/>
        </w:rPr>
        <w:t xml:space="preserve">Threshold value </w:t>
      </w:r>
    </w:p>
    <w:p w14:paraId="1E193CC4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Working Procedure</w:t>
      </w:r>
    </w:p>
    <w:p w14:paraId="493CDC81" w14:textId="77777777" w:rsidR="00EF652F" w:rsidRPr="00EF652F" w:rsidRDefault="00EF652F" w:rsidP="00EF65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Read the grayscale image. </w:t>
      </w:r>
    </w:p>
    <w:p w14:paraId="3EE42EA2" w14:textId="77777777" w:rsidR="00EF652F" w:rsidRPr="00EF652F" w:rsidRDefault="00EF652F" w:rsidP="00EF65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Select a suitable threshold value. </w:t>
      </w:r>
    </w:p>
    <w:p w14:paraId="52DDDAA9" w14:textId="77777777" w:rsidR="00EF652F" w:rsidRPr="00EF652F" w:rsidRDefault="00EF652F" w:rsidP="00EF65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Compare each pixel with the threshold. </w:t>
      </w:r>
    </w:p>
    <w:p w14:paraId="241A6F1F" w14:textId="77777777" w:rsidR="00EF652F" w:rsidRPr="00EF652F" w:rsidRDefault="00EF652F" w:rsidP="00EF65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Assign 1 (white) if the pixel is greater than or equal to the threshold. </w:t>
      </w:r>
    </w:p>
    <w:p w14:paraId="2525B70E" w14:textId="77777777" w:rsidR="00EF652F" w:rsidRPr="00EF652F" w:rsidRDefault="00EF652F" w:rsidP="00EF65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Assign 0 (black) if the pixel is less than the threshold. </w:t>
      </w:r>
    </w:p>
    <w:p w14:paraId="32EC4FCE" w14:textId="77777777" w:rsidR="00EF652F" w:rsidRPr="00EF652F" w:rsidRDefault="00EF652F" w:rsidP="00EF652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The output is a binary image containing only the object and background. </w:t>
      </w:r>
    </w:p>
    <w:p w14:paraId="2EBE62C3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58DF8CE8" w14:textId="77777777" w:rsidR="00EF652F" w:rsidRPr="00EF652F" w:rsidRDefault="00EF652F" w:rsidP="00EF652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Very easy to implement. </w:t>
      </w:r>
    </w:p>
    <w:p w14:paraId="132D97B8" w14:textId="77777777" w:rsidR="00EF652F" w:rsidRPr="00EF652F" w:rsidRDefault="00EF652F" w:rsidP="00EF652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Fast and computationally inexpensive. </w:t>
      </w:r>
    </w:p>
    <w:p w14:paraId="572235D9" w14:textId="77777777" w:rsidR="00EF652F" w:rsidRPr="00EF652F" w:rsidRDefault="00EF652F" w:rsidP="00EF652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Suitable for images with high contrast. </w:t>
      </w:r>
    </w:p>
    <w:p w14:paraId="5678B506" w14:textId="77777777" w:rsidR="00EF652F" w:rsidRPr="00EF652F" w:rsidRDefault="00EF652F" w:rsidP="00EF652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Useful for document scanning and object detection. </w:t>
      </w:r>
    </w:p>
    <w:p w14:paraId="6FC5964C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0A23C9C3" w14:textId="77777777" w:rsidR="00EF652F" w:rsidRPr="00EF652F" w:rsidRDefault="00EF652F" w:rsidP="00EF65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Not suitable for images with uneven illumination. </w:t>
      </w:r>
    </w:p>
    <w:p w14:paraId="1A0003E7" w14:textId="77777777" w:rsidR="00EF652F" w:rsidRPr="00EF652F" w:rsidRDefault="00EF652F" w:rsidP="00EF65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lastRenderedPageBreak/>
        <w:t xml:space="preserve">Performance decreases when object and background have similar intensities. </w:t>
      </w:r>
    </w:p>
    <w:p w14:paraId="0DA26207" w14:textId="77777777" w:rsidR="00EF652F" w:rsidRPr="00EF652F" w:rsidRDefault="00EF652F" w:rsidP="00EF652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A single threshold cannot segment complex images accurately. </w:t>
      </w:r>
    </w:p>
    <w:p w14:paraId="2997675C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3064EC78" w14:textId="77777777" w:rsidR="00EF652F" w:rsidRPr="00EF652F" w:rsidRDefault="00EF652F" w:rsidP="00EF65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Medical image segmentation. </w:t>
      </w:r>
    </w:p>
    <w:p w14:paraId="2AD08C57" w14:textId="77777777" w:rsidR="00EF652F" w:rsidRPr="00EF652F" w:rsidRDefault="00EF652F" w:rsidP="00EF65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Fingerprint recognition. </w:t>
      </w:r>
    </w:p>
    <w:p w14:paraId="1DA4A9CB" w14:textId="77777777" w:rsidR="00EF652F" w:rsidRPr="00EF652F" w:rsidRDefault="00EF652F" w:rsidP="00EF65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OCR (Optical Character Recognition). </w:t>
      </w:r>
    </w:p>
    <w:p w14:paraId="51128F76" w14:textId="77777777" w:rsidR="00EF652F" w:rsidRPr="00EF652F" w:rsidRDefault="00EF652F" w:rsidP="00EF65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Industrial quality inspection. </w:t>
      </w:r>
    </w:p>
    <w:p w14:paraId="50167CFB" w14:textId="77777777" w:rsidR="00EF652F" w:rsidRPr="00EF652F" w:rsidRDefault="00EF652F" w:rsidP="00EF652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Satellite image analysis. </w:t>
      </w:r>
    </w:p>
    <w:p w14:paraId="09C57E3B" w14:textId="1BC63B06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</w:p>
    <w:p w14:paraId="78885720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(b) Apply Threshold</w:t>
      </w:r>
    </w:p>
    <w:p w14:paraId="21836196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8436DD1" w14:textId="77777777" w:rsidR="00EF652F" w:rsidRPr="00EF652F" w:rsidRDefault="00EF652F" w:rsidP="00EF652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Choose threshold value </w:t>
      </w:r>
      <w:r w:rsidRPr="00EF652F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EF65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DD8B8DA" w14:textId="77777777" w:rsidR="00EF652F" w:rsidRPr="00EF652F" w:rsidRDefault="00EF652F" w:rsidP="00EF652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Compare every pixel with </w:t>
      </w:r>
      <w:r w:rsidRPr="00EF652F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EF65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385970" w14:textId="77777777" w:rsidR="00EF652F" w:rsidRPr="00EF652F" w:rsidRDefault="00EF652F" w:rsidP="00EF652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If pixel ≥ T, assign </w:t>
      </w:r>
      <w:r w:rsidRPr="00EF652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F65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CBFA26" w14:textId="77777777" w:rsidR="00EF652F" w:rsidRPr="00EF652F" w:rsidRDefault="00EF652F" w:rsidP="00EF652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Otherwise assign </w:t>
      </w:r>
      <w:r w:rsidRPr="00EF652F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EF652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486330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32120B0B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Pixel Matrix</w:t>
      </w:r>
    </w:p>
    <w:p w14:paraId="793E8055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40   70   120</w:t>
      </w:r>
    </w:p>
    <w:p w14:paraId="6DCE26D3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150  90   200</w:t>
      </w:r>
    </w:p>
    <w:p w14:paraId="18B466DD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80   180  60</w:t>
      </w:r>
    </w:p>
    <w:p w14:paraId="5BDAE9A6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Threshold = </w:t>
      </w:r>
      <w:r w:rsidRPr="00EF652F">
        <w:rPr>
          <w:rFonts w:ascii="Times New Roman" w:hAnsi="Times New Roman" w:cs="Times New Roman"/>
          <w:b/>
          <w:bCs/>
          <w:sz w:val="24"/>
          <w:szCs w:val="24"/>
        </w:rPr>
        <w:t>100</w:t>
      </w:r>
    </w:p>
    <w:p w14:paraId="78427C70" w14:textId="57318C80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Binary Output</w:t>
      </w:r>
    </w:p>
    <w:p w14:paraId="29ACCD8C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0   0   1</w:t>
      </w:r>
    </w:p>
    <w:p w14:paraId="65564D3F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1   0   1</w:t>
      </w:r>
    </w:p>
    <w:p w14:paraId="3ADE5E7A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0   1   0</w:t>
      </w:r>
    </w:p>
    <w:p w14:paraId="1FB1CD50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</w:p>
    <w:p w14:paraId="50D22F4C" w14:textId="77777777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8. Edge Detection</w:t>
      </w:r>
    </w:p>
    <w:p w14:paraId="2A6D5578" w14:textId="77777777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(a) Explain the concept of edge detection.</w:t>
      </w:r>
    </w:p>
    <w:p w14:paraId="3F74B4C9" w14:textId="77777777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(b) Apply the Sobel operator (horizontal):</w:t>
      </w:r>
    </w:p>
    <w:p w14:paraId="7B4854D7" w14:textId="77777777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to:</w:t>
      </w:r>
    </w:p>
    <w:p w14:paraId="365107B7" w14:textId="77777777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Compute the gradient at the center. </w:t>
      </w:r>
    </w:p>
    <w:p w14:paraId="609C34D0" w14:textId="3F944612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(a) Explain the Concept of Edge Detection</w:t>
      </w:r>
    </w:p>
    <w:p w14:paraId="63A2E6A1" w14:textId="77777777" w:rsidR="00EF652F" w:rsidRPr="00C4147A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Edge detection is an image processing technique used to identify the boundaries of objects in an image. An </w:t>
      </w:r>
      <w:r w:rsidRPr="00C4147A">
        <w:rPr>
          <w:rFonts w:ascii="Times New Roman" w:hAnsi="Times New Roman" w:cs="Times New Roman"/>
          <w:sz w:val="24"/>
          <w:szCs w:val="24"/>
        </w:rPr>
        <w:t>edge is a location where the image intensity changes sharply from one pixel to another.</w:t>
      </w:r>
    </w:p>
    <w:p w14:paraId="7B768ADF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For example:</w:t>
      </w:r>
    </w:p>
    <w:p w14:paraId="0DBA8BCB" w14:textId="77777777" w:rsidR="00EF652F" w:rsidRPr="00EF652F" w:rsidRDefault="00EF652F" w:rsidP="00EF652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Black object on white background </w:t>
      </w:r>
    </w:p>
    <w:p w14:paraId="4891AB1C" w14:textId="77777777" w:rsidR="00EF652F" w:rsidRPr="00EF652F" w:rsidRDefault="00EF652F" w:rsidP="00EF652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Boundary between two different objects </w:t>
      </w:r>
    </w:p>
    <w:p w14:paraId="175E2C23" w14:textId="77777777" w:rsidR="00EF652F" w:rsidRPr="00EF652F" w:rsidRDefault="00EF652F" w:rsidP="00EF652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Corners and outlines of shapes </w:t>
      </w:r>
    </w:p>
    <w:p w14:paraId="12D001D3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Edge detection is an important preprocessing step because it reduces unnecessary image information while preserving structural details.</w:t>
      </w:r>
    </w:p>
    <w:p w14:paraId="50E2BD97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Working Principle</w:t>
      </w:r>
    </w:p>
    <w:p w14:paraId="25901DB4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The algorithm calculates the intensity difference between neighboring pixels. A large change indicates the presence of an edge.</w:t>
      </w:r>
    </w:p>
    <w:p w14:paraId="24D03FAF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Common Edge Detection Operators</w:t>
      </w:r>
    </w:p>
    <w:p w14:paraId="6427E660" w14:textId="77777777" w:rsidR="00EF652F" w:rsidRPr="00EF652F" w:rsidRDefault="00EF652F" w:rsidP="00EF65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Sobel Operator </w:t>
      </w:r>
    </w:p>
    <w:p w14:paraId="69BDEDDA" w14:textId="77777777" w:rsidR="00EF652F" w:rsidRPr="00EF652F" w:rsidRDefault="00EF652F" w:rsidP="00EF65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Prewitt Operator </w:t>
      </w:r>
    </w:p>
    <w:p w14:paraId="365AC380" w14:textId="77777777" w:rsidR="00EF652F" w:rsidRPr="00EF652F" w:rsidRDefault="00EF652F" w:rsidP="00EF65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Roberts Operator </w:t>
      </w:r>
    </w:p>
    <w:p w14:paraId="530AD047" w14:textId="77777777" w:rsidR="00EF652F" w:rsidRPr="00EF652F" w:rsidRDefault="00EF652F" w:rsidP="00EF65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Canny Edge Detector </w:t>
      </w:r>
    </w:p>
    <w:p w14:paraId="60E51845" w14:textId="77777777" w:rsidR="00EF652F" w:rsidRPr="00EF652F" w:rsidRDefault="00EF652F" w:rsidP="00EF652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Laplacian Operator </w:t>
      </w:r>
    </w:p>
    <w:p w14:paraId="4FE0FF29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5A9978C" w14:textId="77777777" w:rsidR="00EF652F" w:rsidRPr="00EF652F" w:rsidRDefault="00EF652F" w:rsidP="00EF652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Detects object boundaries accurately. </w:t>
      </w:r>
    </w:p>
    <w:p w14:paraId="56278C8E" w14:textId="77777777" w:rsidR="00EF652F" w:rsidRPr="00EF652F" w:rsidRDefault="00EF652F" w:rsidP="00EF652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Reduces image complexity. </w:t>
      </w:r>
    </w:p>
    <w:p w14:paraId="4648145A" w14:textId="77777777" w:rsidR="00EF652F" w:rsidRPr="00EF652F" w:rsidRDefault="00EF652F" w:rsidP="00EF652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Useful for feature extraction. </w:t>
      </w:r>
    </w:p>
    <w:p w14:paraId="5641A8B2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2FF19300" w14:textId="77777777" w:rsidR="00EF652F" w:rsidRPr="00EF652F" w:rsidRDefault="00EF652F" w:rsidP="00EF652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Sensitive to image noise. </w:t>
      </w:r>
    </w:p>
    <w:p w14:paraId="61A134C6" w14:textId="77777777" w:rsidR="00EF652F" w:rsidRPr="00EF652F" w:rsidRDefault="00EF652F" w:rsidP="00EF652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Broken edges may occur. </w:t>
      </w:r>
    </w:p>
    <w:p w14:paraId="00727E9A" w14:textId="77777777" w:rsidR="00EF652F" w:rsidRPr="00EF652F" w:rsidRDefault="00EF652F" w:rsidP="00EF652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Performance depends on image quality. </w:t>
      </w:r>
    </w:p>
    <w:p w14:paraId="436F9849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2B320728" w14:textId="77777777" w:rsidR="00EF652F" w:rsidRPr="00EF652F" w:rsidRDefault="00EF652F" w:rsidP="00EF652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Face recognition. </w:t>
      </w:r>
    </w:p>
    <w:p w14:paraId="39495848" w14:textId="77777777" w:rsidR="00EF652F" w:rsidRPr="00EF652F" w:rsidRDefault="00EF652F" w:rsidP="00EF652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Medical imaging. </w:t>
      </w:r>
    </w:p>
    <w:p w14:paraId="4DCC9853" w14:textId="77777777" w:rsidR="00EF652F" w:rsidRPr="00EF652F" w:rsidRDefault="00EF652F" w:rsidP="00EF652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Autonomous vehicles. </w:t>
      </w:r>
    </w:p>
    <w:p w14:paraId="3CFC7DA5" w14:textId="77777777" w:rsidR="00EF652F" w:rsidRPr="00EF652F" w:rsidRDefault="00EF652F" w:rsidP="00EF652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lastRenderedPageBreak/>
        <w:t xml:space="preserve">Object tracking. </w:t>
      </w:r>
    </w:p>
    <w:p w14:paraId="3D6D0672" w14:textId="77777777" w:rsidR="00EF652F" w:rsidRPr="00EF652F" w:rsidRDefault="00EF652F" w:rsidP="00EF652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Industrial inspection. </w:t>
      </w:r>
    </w:p>
    <w:p w14:paraId="1A9D25A6" w14:textId="53054A34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</w:p>
    <w:p w14:paraId="19BA09CE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(b) Apply the Sobel Operator (Horizontal)</w:t>
      </w:r>
    </w:p>
    <w:p w14:paraId="1116D5AB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The Sobel operator measures the intensity gradient in the horizontal direction.</w:t>
      </w:r>
    </w:p>
    <w:p w14:paraId="340FAC95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Horizontal Sobel Kernel:</w:t>
      </w:r>
    </w:p>
    <w:p w14:paraId="585C9117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-1   0   1</w:t>
      </w:r>
    </w:p>
    <w:p w14:paraId="72370BB3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-2   0   2</w:t>
      </w:r>
    </w:p>
    <w:p w14:paraId="44C8C4E4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-1   0   1</w:t>
      </w:r>
    </w:p>
    <w:p w14:paraId="65364A33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Steps</w:t>
      </w:r>
    </w:p>
    <w:p w14:paraId="6EC96B87" w14:textId="77777777" w:rsidR="00EF652F" w:rsidRPr="00EF652F" w:rsidRDefault="00EF652F" w:rsidP="00EF65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Place the Sobel kernel over the 3×3 image window. </w:t>
      </w:r>
    </w:p>
    <w:p w14:paraId="402F148D" w14:textId="77777777" w:rsidR="00EF652F" w:rsidRPr="00EF652F" w:rsidRDefault="00EF652F" w:rsidP="00EF65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Multiply corresponding elements. </w:t>
      </w:r>
    </w:p>
    <w:p w14:paraId="69343E76" w14:textId="77777777" w:rsidR="00EF652F" w:rsidRPr="00EF652F" w:rsidRDefault="00EF652F" w:rsidP="00EF65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Add all products. </w:t>
      </w:r>
    </w:p>
    <w:p w14:paraId="144D1B86" w14:textId="77777777" w:rsidR="00EF652F" w:rsidRPr="00EF652F" w:rsidRDefault="00EF652F" w:rsidP="00EF652F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The result is the horizontal gradient. </w:t>
      </w:r>
    </w:p>
    <w:p w14:paraId="6D25914F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5544754A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Image Window</w:t>
      </w:r>
    </w:p>
    <w:p w14:paraId="3E547FCF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10   20   30</w:t>
      </w:r>
    </w:p>
    <w:p w14:paraId="4AB7FF91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40   50   60</w:t>
      </w:r>
    </w:p>
    <w:p w14:paraId="0FD42F93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70   80   90</w:t>
      </w:r>
    </w:p>
    <w:p w14:paraId="5A31E255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Calculation</w:t>
      </w:r>
    </w:p>
    <w:p w14:paraId="46C4BF1B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=(-1×10)+(0×20)+(1×30)</w:t>
      </w:r>
    </w:p>
    <w:p w14:paraId="04E43BB0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+(-2×40)+(0×50)+(2×60)</w:t>
      </w:r>
    </w:p>
    <w:p w14:paraId="42D2905A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+(-1×70)+(0×80)+(1×90)</w:t>
      </w:r>
    </w:p>
    <w:p w14:paraId="22F89621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</w:p>
    <w:p w14:paraId="35A423C4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=-10+0+30</w:t>
      </w:r>
    </w:p>
    <w:p w14:paraId="74FCDD62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-80+0+120</w:t>
      </w:r>
    </w:p>
    <w:p w14:paraId="23C5E7DF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-70+0+90</w:t>
      </w:r>
    </w:p>
    <w:p w14:paraId="7A5D25CF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</w:p>
    <w:p w14:paraId="62806132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=80</w:t>
      </w:r>
    </w:p>
    <w:p w14:paraId="721DA3B0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Gradient at the center = 80</w:t>
      </w:r>
    </w:p>
    <w:p w14:paraId="761D7FAF" w14:textId="77777777" w:rsid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lastRenderedPageBreak/>
        <w:t>A higher gradient value indicates a stronger edge.</w:t>
      </w:r>
    </w:p>
    <w:p w14:paraId="7B662CFD" w14:textId="77777777" w:rsidR="00C4147A" w:rsidRDefault="00C4147A" w:rsidP="00EF652F">
      <w:pPr>
        <w:rPr>
          <w:rFonts w:ascii="Times New Roman" w:hAnsi="Times New Roman" w:cs="Times New Roman"/>
          <w:sz w:val="28"/>
          <w:szCs w:val="28"/>
        </w:rPr>
      </w:pPr>
    </w:p>
    <w:p w14:paraId="180DF8E3" w14:textId="7EA0D707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9. Region-Based Segmentation</w:t>
      </w:r>
    </w:p>
    <w:p w14:paraId="24748CF5" w14:textId="2DEF60A6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(a) Explain region growing in segmentation.</w:t>
      </w:r>
    </w:p>
    <w:p w14:paraId="26506940" w14:textId="77777777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(b) Given pixel intensities:</w:t>
      </w:r>
    </w:p>
    <w:p w14:paraId="3DA37E92" w14:textId="0B499FB8" w:rsidR="00EF652F" w:rsidRPr="00C4147A" w:rsidRDefault="00EF652F" w:rsidP="00EF65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147A">
        <w:rPr>
          <w:rFonts w:ascii="Times New Roman" w:hAnsi="Times New Roman" w:cs="Times New Roman"/>
          <w:b/>
          <w:bCs/>
          <w:sz w:val="28"/>
          <w:szCs w:val="28"/>
        </w:rPr>
        <w:t>If seed = 50 and threshold difference = 5, identify pixels belonging to the region.</w:t>
      </w:r>
    </w:p>
    <w:p w14:paraId="64C72885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(a) Explain Region Growing in Segmentation</w:t>
      </w:r>
    </w:p>
    <w:p w14:paraId="476A6057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Region Growing is a segmentation technique that groups neighboring pixels having similar intensity values into a single region. The algorithm begins from a </w:t>
      </w:r>
      <w:r w:rsidRPr="00EF652F">
        <w:rPr>
          <w:rFonts w:ascii="Times New Roman" w:hAnsi="Times New Roman" w:cs="Times New Roman"/>
          <w:b/>
          <w:bCs/>
          <w:sz w:val="24"/>
          <w:szCs w:val="24"/>
        </w:rPr>
        <w:t>seed pixel</w:t>
      </w:r>
      <w:r w:rsidRPr="00EF652F">
        <w:rPr>
          <w:rFonts w:ascii="Times New Roman" w:hAnsi="Times New Roman" w:cs="Times New Roman"/>
          <w:sz w:val="24"/>
          <w:szCs w:val="24"/>
        </w:rPr>
        <w:t xml:space="preserve"> and expands by including neighboring pixels that satisfy a similarity criterion.</w:t>
      </w:r>
    </w:p>
    <w:p w14:paraId="56FEC445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Working Procedure</w:t>
      </w:r>
    </w:p>
    <w:p w14:paraId="06BC5CAB" w14:textId="77777777" w:rsidR="00EF652F" w:rsidRPr="00EF652F" w:rsidRDefault="00EF652F" w:rsidP="00EF65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Select a seed pixel. </w:t>
      </w:r>
    </w:p>
    <w:p w14:paraId="033BB82F" w14:textId="77777777" w:rsidR="00EF652F" w:rsidRPr="00EF652F" w:rsidRDefault="00EF652F" w:rsidP="00EF65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Compare neighboring pixels with the seed. </w:t>
      </w:r>
    </w:p>
    <w:p w14:paraId="25158F0F" w14:textId="77777777" w:rsidR="00EF652F" w:rsidRPr="00EF652F" w:rsidRDefault="00EF652F" w:rsidP="00EF65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Calculate the intensity difference. </w:t>
      </w:r>
    </w:p>
    <w:p w14:paraId="471DFDD4" w14:textId="77777777" w:rsidR="00EF652F" w:rsidRPr="00EF652F" w:rsidRDefault="00EF652F" w:rsidP="00EF65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If the difference is less than or equal to the threshold, include the pixel in the region. </w:t>
      </w:r>
    </w:p>
    <w:p w14:paraId="649F9484" w14:textId="77777777" w:rsidR="00EF652F" w:rsidRPr="00EF652F" w:rsidRDefault="00EF652F" w:rsidP="00EF652F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Continue until no additional neighboring pixels satisfy the condition. </w:t>
      </w:r>
    </w:p>
    <w:p w14:paraId="59117860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E43CE59" w14:textId="77777777" w:rsidR="00EF652F" w:rsidRPr="00EF652F" w:rsidRDefault="00EF652F" w:rsidP="00EF65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Produces connected regions. </w:t>
      </w:r>
    </w:p>
    <w:p w14:paraId="5A4FED25" w14:textId="77777777" w:rsidR="00EF652F" w:rsidRPr="00EF652F" w:rsidRDefault="00EF652F" w:rsidP="00EF65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Preserves object boundaries. </w:t>
      </w:r>
    </w:p>
    <w:p w14:paraId="474982DA" w14:textId="77777777" w:rsidR="00EF652F" w:rsidRPr="00EF652F" w:rsidRDefault="00EF652F" w:rsidP="00EF65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Easy to understand and implement. </w:t>
      </w:r>
    </w:p>
    <w:p w14:paraId="6A2DB9F0" w14:textId="77777777" w:rsidR="00EF652F" w:rsidRPr="00EF652F" w:rsidRDefault="00EF652F" w:rsidP="00EF652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Effective for homogeneous regions. </w:t>
      </w:r>
    </w:p>
    <w:p w14:paraId="774316BC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Disadvantages</w:t>
      </w:r>
    </w:p>
    <w:p w14:paraId="63CC0F60" w14:textId="77777777" w:rsidR="00EF652F" w:rsidRPr="00EF652F" w:rsidRDefault="00EF652F" w:rsidP="00EF65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Sensitive to seed selection. </w:t>
      </w:r>
    </w:p>
    <w:p w14:paraId="2676B111" w14:textId="77777777" w:rsidR="00EF652F" w:rsidRPr="00EF652F" w:rsidRDefault="00EF652F" w:rsidP="00EF65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Incorrect seed may produce wrong segmentation. </w:t>
      </w:r>
    </w:p>
    <w:p w14:paraId="32738ED3" w14:textId="77777777" w:rsidR="00EF652F" w:rsidRPr="00EF652F" w:rsidRDefault="00EF652F" w:rsidP="00EF652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Computationally slower for large images. </w:t>
      </w:r>
    </w:p>
    <w:p w14:paraId="163B1098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72F845D2" w14:textId="77777777" w:rsidR="00EF652F" w:rsidRPr="00EF652F" w:rsidRDefault="00EF652F" w:rsidP="00EF65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Medical image analysis. </w:t>
      </w:r>
    </w:p>
    <w:p w14:paraId="399B88BE" w14:textId="77777777" w:rsidR="00EF652F" w:rsidRPr="00EF652F" w:rsidRDefault="00EF652F" w:rsidP="00EF65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Tumor detection. </w:t>
      </w:r>
    </w:p>
    <w:p w14:paraId="1ED9B9D1" w14:textId="77777777" w:rsidR="00EF652F" w:rsidRPr="00EF652F" w:rsidRDefault="00EF652F" w:rsidP="00EF65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Satellite image segmentation. </w:t>
      </w:r>
    </w:p>
    <w:p w14:paraId="21BA43C5" w14:textId="77777777" w:rsidR="00EF652F" w:rsidRPr="00EF652F" w:rsidRDefault="00EF652F" w:rsidP="00EF65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Object extraction. </w:t>
      </w:r>
    </w:p>
    <w:p w14:paraId="01C6A2EE" w14:textId="77777777" w:rsidR="00EF652F" w:rsidRPr="00EF652F" w:rsidRDefault="00EF652F" w:rsidP="00EF652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lastRenderedPageBreak/>
        <w:t xml:space="preserve">Industrial inspection. </w:t>
      </w:r>
    </w:p>
    <w:p w14:paraId="3C652714" w14:textId="1F0CFB0E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</w:p>
    <w:p w14:paraId="0F9900F7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(b) Seed = 50, Threshold Difference = 5</w:t>
      </w:r>
    </w:p>
    <w:p w14:paraId="7BC6ADE9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Rule</w:t>
      </w:r>
    </w:p>
    <w:p w14:paraId="100ACDF7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A pixel belongs to the region if:</w:t>
      </w:r>
    </w:p>
    <w:p w14:paraId="098C3C33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Therefore, the acceptable pixel values are:</w:t>
      </w:r>
    </w:p>
    <w:p w14:paraId="63EE1E3B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45, 46, 47, 48, 49,</w:t>
      </w:r>
    </w:p>
    <w:p w14:paraId="410AB5FE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50,</w:t>
      </w:r>
    </w:p>
    <w:p w14:paraId="52F4B514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51, 52, 53, 54, 55</w:t>
      </w:r>
    </w:p>
    <w:p w14:paraId="10D39803" w14:textId="77777777" w:rsidR="00EF652F" w:rsidRPr="00EF652F" w:rsidRDefault="00EF652F" w:rsidP="00EF65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Example</w:t>
      </w:r>
    </w:p>
    <w:p w14:paraId="207B531B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Pixel Matrix</w:t>
      </w:r>
    </w:p>
    <w:p w14:paraId="362FE623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44   48   52</w:t>
      </w:r>
    </w:p>
    <w:p w14:paraId="669C9073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50   55   60</w:t>
      </w:r>
    </w:p>
    <w:p w14:paraId="1F5E6D69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47   53   70</w:t>
      </w:r>
    </w:p>
    <w:p w14:paraId="049822A0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Seed = </w:t>
      </w:r>
      <w:r w:rsidRPr="00EF652F">
        <w:rPr>
          <w:rFonts w:ascii="Times New Roman" w:hAnsi="Times New Roman" w:cs="Times New Roman"/>
          <w:b/>
          <w:bCs/>
          <w:sz w:val="24"/>
          <w:szCs w:val="24"/>
        </w:rPr>
        <w:t>50</w:t>
      </w:r>
    </w:p>
    <w:p w14:paraId="5B75008E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Threshold Difference = </w:t>
      </w:r>
      <w:r w:rsidRPr="00EF652F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22345EDD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b/>
          <w:bCs/>
          <w:sz w:val="24"/>
          <w:szCs w:val="24"/>
        </w:rPr>
        <w:t>Region Pixels</w:t>
      </w:r>
    </w:p>
    <w:p w14:paraId="4E27FFC7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48   52</w:t>
      </w:r>
    </w:p>
    <w:p w14:paraId="6F8C57AC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50   55</w:t>
      </w:r>
    </w:p>
    <w:p w14:paraId="18DEA9A7" w14:textId="77777777" w:rsidR="00C4147A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>47   53</w:t>
      </w:r>
    </w:p>
    <w:p w14:paraId="5123F01B" w14:textId="790D9373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  <w:r w:rsidRPr="00EF652F">
        <w:rPr>
          <w:rFonts w:ascii="Times New Roman" w:hAnsi="Times New Roman" w:cs="Times New Roman"/>
          <w:sz w:val="24"/>
          <w:szCs w:val="24"/>
        </w:rPr>
        <w:t xml:space="preserve">These pixels belong to the same region because their intensity values are within </w:t>
      </w:r>
      <w:r w:rsidRPr="00EF652F">
        <w:rPr>
          <w:rFonts w:ascii="Times New Roman" w:hAnsi="Times New Roman" w:cs="Times New Roman"/>
          <w:b/>
          <w:bCs/>
          <w:sz w:val="24"/>
          <w:szCs w:val="24"/>
        </w:rPr>
        <w:t>±5</w:t>
      </w:r>
      <w:r w:rsidRPr="00EF652F">
        <w:rPr>
          <w:rFonts w:ascii="Times New Roman" w:hAnsi="Times New Roman" w:cs="Times New Roman"/>
          <w:sz w:val="24"/>
          <w:szCs w:val="24"/>
        </w:rPr>
        <w:t xml:space="preserve"> of the seed value (50) and are connected to the seed.</w:t>
      </w:r>
    </w:p>
    <w:p w14:paraId="5141E927" w14:textId="77777777" w:rsidR="00EF652F" w:rsidRPr="00EF652F" w:rsidRDefault="00EF652F" w:rsidP="00EF652F">
      <w:pPr>
        <w:rPr>
          <w:rFonts w:ascii="Times New Roman" w:hAnsi="Times New Roman" w:cs="Times New Roman"/>
          <w:sz w:val="24"/>
          <w:szCs w:val="24"/>
        </w:rPr>
      </w:pPr>
    </w:p>
    <w:sectPr w:rsidR="00EF652F" w:rsidRPr="00EF6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6C0"/>
    <w:multiLevelType w:val="multilevel"/>
    <w:tmpl w:val="4B6A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F21F0"/>
    <w:multiLevelType w:val="multilevel"/>
    <w:tmpl w:val="70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163DC"/>
    <w:multiLevelType w:val="multilevel"/>
    <w:tmpl w:val="9C24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44B84"/>
    <w:multiLevelType w:val="multilevel"/>
    <w:tmpl w:val="BA3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55D52"/>
    <w:multiLevelType w:val="multilevel"/>
    <w:tmpl w:val="D3E6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43CDD"/>
    <w:multiLevelType w:val="multilevel"/>
    <w:tmpl w:val="3CB0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64C80"/>
    <w:multiLevelType w:val="multilevel"/>
    <w:tmpl w:val="44CE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E90EFE"/>
    <w:multiLevelType w:val="multilevel"/>
    <w:tmpl w:val="C2A6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14378"/>
    <w:multiLevelType w:val="multilevel"/>
    <w:tmpl w:val="435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71546"/>
    <w:multiLevelType w:val="multilevel"/>
    <w:tmpl w:val="B6DA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DA6855"/>
    <w:multiLevelType w:val="multilevel"/>
    <w:tmpl w:val="B5D2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A831D1"/>
    <w:multiLevelType w:val="multilevel"/>
    <w:tmpl w:val="C464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42921"/>
    <w:multiLevelType w:val="multilevel"/>
    <w:tmpl w:val="37D6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F12B7"/>
    <w:multiLevelType w:val="multilevel"/>
    <w:tmpl w:val="54CA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25879"/>
    <w:multiLevelType w:val="multilevel"/>
    <w:tmpl w:val="AB54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C1680"/>
    <w:multiLevelType w:val="multilevel"/>
    <w:tmpl w:val="AC16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15928"/>
    <w:multiLevelType w:val="multilevel"/>
    <w:tmpl w:val="1FB8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DD3EB5"/>
    <w:multiLevelType w:val="multilevel"/>
    <w:tmpl w:val="C66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F72EF"/>
    <w:multiLevelType w:val="multilevel"/>
    <w:tmpl w:val="0636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865A8"/>
    <w:multiLevelType w:val="multilevel"/>
    <w:tmpl w:val="5E0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0381F"/>
    <w:multiLevelType w:val="multilevel"/>
    <w:tmpl w:val="7D64C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25D19"/>
    <w:multiLevelType w:val="multilevel"/>
    <w:tmpl w:val="B65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77125">
    <w:abstractNumId w:val="3"/>
  </w:num>
  <w:num w:numId="2" w16cid:durableId="1675498596">
    <w:abstractNumId w:val="2"/>
  </w:num>
  <w:num w:numId="3" w16cid:durableId="1236621884">
    <w:abstractNumId w:val="19"/>
  </w:num>
  <w:num w:numId="4" w16cid:durableId="315375459">
    <w:abstractNumId w:val="0"/>
  </w:num>
  <w:num w:numId="5" w16cid:durableId="1373310455">
    <w:abstractNumId w:val="13"/>
  </w:num>
  <w:num w:numId="6" w16cid:durableId="1455756655">
    <w:abstractNumId w:val="17"/>
  </w:num>
  <w:num w:numId="7" w16cid:durableId="1473211864">
    <w:abstractNumId w:val="1"/>
  </w:num>
  <w:num w:numId="8" w16cid:durableId="717972052">
    <w:abstractNumId w:val="8"/>
  </w:num>
  <w:num w:numId="9" w16cid:durableId="1869250269">
    <w:abstractNumId w:val="21"/>
  </w:num>
  <w:num w:numId="10" w16cid:durableId="1138885883">
    <w:abstractNumId w:val="9"/>
  </w:num>
  <w:num w:numId="11" w16cid:durableId="1461922560">
    <w:abstractNumId w:val="14"/>
  </w:num>
  <w:num w:numId="12" w16cid:durableId="933511600">
    <w:abstractNumId w:val="20"/>
  </w:num>
  <w:num w:numId="13" w16cid:durableId="1862084241">
    <w:abstractNumId w:val="6"/>
  </w:num>
  <w:num w:numId="14" w16cid:durableId="667947614">
    <w:abstractNumId w:val="10"/>
  </w:num>
  <w:num w:numId="15" w16cid:durableId="723990889">
    <w:abstractNumId w:val="18"/>
  </w:num>
  <w:num w:numId="16" w16cid:durableId="1661495467">
    <w:abstractNumId w:val="5"/>
  </w:num>
  <w:num w:numId="17" w16cid:durableId="480074574">
    <w:abstractNumId w:val="12"/>
  </w:num>
  <w:num w:numId="18" w16cid:durableId="953245683">
    <w:abstractNumId w:val="16"/>
  </w:num>
  <w:num w:numId="19" w16cid:durableId="718552619">
    <w:abstractNumId w:val="11"/>
  </w:num>
  <w:num w:numId="20" w16cid:durableId="824396449">
    <w:abstractNumId w:val="4"/>
  </w:num>
  <w:num w:numId="21" w16cid:durableId="365760674">
    <w:abstractNumId w:val="15"/>
  </w:num>
  <w:num w:numId="22" w16cid:durableId="12137342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2F"/>
    <w:rsid w:val="000358EC"/>
    <w:rsid w:val="002F4547"/>
    <w:rsid w:val="00514F36"/>
    <w:rsid w:val="00811539"/>
    <w:rsid w:val="00A62DCB"/>
    <w:rsid w:val="00C4147A"/>
    <w:rsid w:val="00EF6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5A866"/>
  <w15:chartTrackingRefBased/>
  <w15:docId w15:val="{A12486C2-680C-4F1B-BFE0-7A409981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mamidi</dc:creator>
  <cp:keywords/>
  <dc:description/>
  <cp:lastModifiedBy>manasa mamidi</cp:lastModifiedBy>
  <cp:revision>2</cp:revision>
  <dcterms:created xsi:type="dcterms:W3CDTF">2026-08-07T05:51:00Z</dcterms:created>
  <dcterms:modified xsi:type="dcterms:W3CDTF">2026-08-10T08:59:00Z</dcterms:modified>
</cp:coreProperties>
</file>