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0AE34" w14:textId="31A34E07" w:rsidR="005E6656" w:rsidRPr="00884AFA" w:rsidRDefault="005E6656" w:rsidP="005E6656">
      <w:pPr>
        <w:spacing w:after="0" w:line="240" w:lineRule="auto"/>
        <w:jc w:val="center"/>
        <w:rPr>
          <w:color w:val="000000" w:themeColor="text1"/>
          <w:sz w:val="24"/>
          <w:szCs w:val="24"/>
          <w:lang w:val="en-US"/>
        </w:rPr>
      </w:pPr>
      <w:r w:rsidRPr="005E6656">
        <w:rPr>
          <w:b/>
          <w:bCs/>
          <w:sz w:val="36"/>
          <w:szCs w:val="36"/>
          <w:lang w:val="en-US"/>
        </w:rPr>
        <w:t>ADHIYAMAAN COLLEGE OF ENGINEERING</w:t>
      </w:r>
      <w:r w:rsidRPr="005E6656">
        <w:rPr>
          <w:b/>
          <w:bCs/>
          <w:sz w:val="36"/>
          <w:szCs w:val="36"/>
          <w:lang w:val="en-US"/>
        </w:rPr>
        <w:br/>
      </w:r>
      <w:r w:rsidRPr="00884AFA">
        <w:rPr>
          <w:color w:val="000000" w:themeColor="text1"/>
          <w:sz w:val="24"/>
          <w:szCs w:val="24"/>
          <w:lang w:val="en-US"/>
        </w:rPr>
        <w:t>(An Autonomous Institution)</w:t>
      </w:r>
    </w:p>
    <w:p w14:paraId="2BD7C4DA" w14:textId="34735DEF" w:rsidR="005E6656" w:rsidRPr="00884AFA" w:rsidRDefault="005E6656" w:rsidP="005E6656">
      <w:pPr>
        <w:spacing w:after="0" w:line="240" w:lineRule="auto"/>
        <w:jc w:val="center"/>
        <w:rPr>
          <w:color w:val="000000" w:themeColor="text1"/>
          <w:sz w:val="24"/>
          <w:szCs w:val="24"/>
          <w:lang w:val="en-US"/>
        </w:rPr>
      </w:pPr>
      <w:r w:rsidRPr="00884AFA">
        <w:rPr>
          <w:color w:val="000000" w:themeColor="text1"/>
          <w:sz w:val="24"/>
          <w:szCs w:val="24"/>
          <w:lang w:val="en-US"/>
        </w:rPr>
        <w:t>Affiliated to Anna University, Chennai.</w:t>
      </w:r>
    </w:p>
    <w:p w14:paraId="0FA7AF5F" w14:textId="55E1C019" w:rsidR="005E6656" w:rsidRPr="00884AFA" w:rsidRDefault="005E6656" w:rsidP="005E6656">
      <w:pPr>
        <w:spacing w:after="0" w:line="240" w:lineRule="auto"/>
        <w:jc w:val="center"/>
        <w:rPr>
          <w:color w:val="000000" w:themeColor="text1"/>
          <w:sz w:val="28"/>
          <w:szCs w:val="28"/>
          <w:lang w:val="en-US"/>
        </w:rPr>
      </w:pPr>
      <w:r w:rsidRPr="00884AFA">
        <w:rPr>
          <w:color w:val="000000" w:themeColor="text1"/>
          <w:sz w:val="24"/>
          <w:szCs w:val="24"/>
          <w:lang w:val="en-US"/>
        </w:rPr>
        <w:t>NBA Accredited Programs: BME, BT, ECE, EEE, IT, CSE &amp; MCA Accredited by NAAC with ‘A’ Grade.</w:t>
      </w:r>
    </w:p>
    <w:p w14:paraId="1EA04B2D" w14:textId="77777777" w:rsidR="005E6656" w:rsidRDefault="005E6656" w:rsidP="005E6656">
      <w:pPr>
        <w:jc w:val="center"/>
        <w:rPr>
          <w:b/>
          <w:bCs/>
          <w:sz w:val="36"/>
          <w:szCs w:val="36"/>
        </w:rPr>
      </w:pPr>
    </w:p>
    <w:p w14:paraId="1A87163A" w14:textId="77169E05" w:rsidR="005E6656" w:rsidRPr="00884AFA" w:rsidRDefault="005E6656" w:rsidP="005E6656">
      <w:pPr>
        <w:jc w:val="center"/>
        <w:rPr>
          <w:color w:val="4472C4" w:themeColor="accent1"/>
          <w:sz w:val="24"/>
          <w:szCs w:val="24"/>
        </w:rPr>
      </w:pPr>
      <w:r w:rsidRPr="00884AFA">
        <w:rPr>
          <w:color w:val="4472C4" w:themeColor="accent1"/>
          <w:sz w:val="24"/>
          <w:szCs w:val="24"/>
        </w:rPr>
        <w:t>Project Abstract</w:t>
      </w:r>
    </w:p>
    <w:p w14:paraId="08565CB7" w14:textId="09C67C6E" w:rsidR="006101E8" w:rsidRPr="005E6656" w:rsidRDefault="005E6656" w:rsidP="005E6656">
      <w:pPr>
        <w:spacing w:after="0"/>
        <w:jc w:val="center"/>
        <w:rPr>
          <w:b/>
          <w:bCs/>
          <w:sz w:val="36"/>
          <w:szCs w:val="36"/>
          <w:lang w:val="en-US"/>
        </w:rPr>
      </w:pPr>
      <w:r w:rsidRPr="005E6656">
        <w:rPr>
          <w:b/>
          <w:bCs/>
          <w:sz w:val="36"/>
          <w:szCs w:val="36"/>
        </w:rPr>
        <w:t>Campus Connect</w:t>
      </w:r>
    </w:p>
    <w:p w14:paraId="7FE71649" w14:textId="5760A831" w:rsidR="005E6656" w:rsidRPr="00884AFA" w:rsidRDefault="005E6656" w:rsidP="005E6656">
      <w:pPr>
        <w:spacing w:after="0"/>
        <w:rPr>
          <w:color w:val="4472C4" w:themeColor="accent1"/>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Pr="00884AFA">
        <w:rPr>
          <w:color w:val="4472C4" w:themeColor="accent1"/>
          <w:lang w:val="en-US"/>
        </w:rPr>
        <w:t xml:space="preserve">       -</w:t>
      </w:r>
      <w:r w:rsidRPr="00884AFA">
        <w:rPr>
          <w:color w:val="4472C4" w:themeColor="accent1"/>
        </w:rPr>
        <w:t>Solutions Start Here.</w:t>
      </w:r>
    </w:p>
    <w:p w14:paraId="7387B12C" w14:textId="77777777" w:rsidR="005E6656" w:rsidRPr="00884AFA" w:rsidRDefault="005E6656">
      <w:pPr>
        <w:rPr>
          <w:color w:val="4472C4" w:themeColor="accent1"/>
          <w:lang w:val="en-US"/>
        </w:rPr>
      </w:pPr>
    </w:p>
    <w:p w14:paraId="0683B733" w14:textId="77777777" w:rsidR="005E6656" w:rsidRPr="005E6656" w:rsidRDefault="005E6656">
      <w:pPr>
        <w:rPr>
          <w:sz w:val="24"/>
          <w:szCs w:val="24"/>
        </w:rPr>
      </w:pPr>
      <w:r w:rsidRPr="005E6656">
        <w:rPr>
          <w:sz w:val="24"/>
          <w:szCs w:val="24"/>
        </w:rPr>
        <w:t xml:space="preserve">This project introduces a </w:t>
      </w:r>
      <w:r w:rsidRPr="005E6656">
        <w:rPr>
          <w:b/>
          <w:bCs/>
          <w:sz w:val="24"/>
          <w:szCs w:val="24"/>
        </w:rPr>
        <w:t>Secure Complaint Management System</w:t>
      </w:r>
      <w:r w:rsidRPr="005E6656">
        <w:rPr>
          <w:sz w:val="24"/>
          <w:szCs w:val="24"/>
        </w:rPr>
        <w:t xml:space="preserve"> designed to enhance transparency and accountability within educational institutions. This web-based application provides a secure platform for students and other stakeholders to </w:t>
      </w:r>
      <w:r w:rsidRPr="005E6656">
        <w:rPr>
          <w:b/>
          <w:bCs/>
          <w:sz w:val="24"/>
          <w:szCs w:val="24"/>
        </w:rPr>
        <w:t>submit complaints</w:t>
      </w:r>
      <w:r w:rsidRPr="005E6656">
        <w:rPr>
          <w:sz w:val="24"/>
          <w:szCs w:val="24"/>
        </w:rPr>
        <w:t xml:space="preserve">, either </w:t>
      </w:r>
      <w:r w:rsidRPr="005E6656">
        <w:rPr>
          <w:b/>
          <w:bCs/>
          <w:sz w:val="24"/>
          <w:szCs w:val="24"/>
        </w:rPr>
        <w:t>anonymously or openly</w:t>
      </w:r>
      <w:r w:rsidRPr="005E6656">
        <w:rPr>
          <w:sz w:val="24"/>
          <w:szCs w:val="24"/>
        </w:rPr>
        <w:t xml:space="preserve">, to designated administrators, including </w:t>
      </w:r>
      <w:r w:rsidRPr="005E6656">
        <w:rPr>
          <w:b/>
          <w:bCs/>
          <w:sz w:val="24"/>
          <w:szCs w:val="24"/>
        </w:rPr>
        <w:t>HODs and Principals</w:t>
      </w:r>
      <w:r w:rsidRPr="005E6656">
        <w:rPr>
          <w:sz w:val="24"/>
          <w:szCs w:val="24"/>
        </w:rPr>
        <w:t xml:space="preserve">. The system facilitates efficient tracking of complaint status through a unique ID and password, empowering users to monitor progress and receive updates. Robust security measures, including user authentication and protection against common web vulnerabilities, ensure the confidentiality and integrity of submitted information. </w:t>
      </w:r>
    </w:p>
    <w:p w14:paraId="4C580FD7" w14:textId="0279677C" w:rsidR="005E6656" w:rsidRDefault="005E6656">
      <w:pPr>
        <w:rPr>
          <w:sz w:val="24"/>
          <w:szCs w:val="24"/>
        </w:rPr>
      </w:pPr>
      <w:r w:rsidRPr="005E6656">
        <w:rPr>
          <w:sz w:val="24"/>
          <w:szCs w:val="24"/>
        </w:rPr>
        <w:t xml:space="preserve">The system's potential integration with existing college processes, such as </w:t>
      </w:r>
      <w:r w:rsidRPr="005E6656">
        <w:rPr>
          <w:b/>
          <w:bCs/>
          <w:sz w:val="24"/>
          <w:szCs w:val="24"/>
        </w:rPr>
        <w:t>monthly class committee meetings,</w:t>
      </w:r>
      <w:r w:rsidRPr="005E6656">
        <w:rPr>
          <w:sz w:val="24"/>
          <w:szCs w:val="24"/>
        </w:rPr>
        <w:t xml:space="preserve"> streamlines issue resolution and promotes effective communication between students and administration. By providing a centralized and secure channel for addressing concerns, this system aims to foster a more responsive and accountable institutional environment.</w:t>
      </w:r>
    </w:p>
    <w:p w14:paraId="0382B69F" w14:textId="77777777" w:rsidR="00884AFA" w:rsidRDefault="00884AFA">
      <w:pPr>
        <w:rPr>
          <w:sz w:val="24"/>
          <w:szCs w:val="24"/>
        </w:rPr>
      </w:pPr>
    </w:p>
    <w:p w14:paraId="7141115C" w14:textId="77777777" w:rsidR="00884AFA" w:rsidRDefault="00884AFA">
      <w:pPr>
        <w:rPr>
          <w:sz w:val="24"/>
          <w:szCs w:val="24"/>
        </w:rPr>
      </w:pPr>
    </w:p>
    <w:p w14:paraId="133F1F87" w14:textId="77777777" w:rsidR="00884AFA" w:rsidRDefault="00884AFA">
      <w:pPr>
        <w:rPr>
          <w:sz w:val="24"/>
          <w:szCs w:val="24"/>
        </w:rPr>
      </w:pPr>
    </w:p>
    <w:p w14:paraId="342D86D7" w14:textId="25E401C1" w:rsidR="00884AFA" w:rsidRDefault="00884AFA">
      <w:pPr>
        <w:rPr>
          <w:sz w:val="24"/>
          <w:szCs w:val="24"/>
        </w:rPr>
      </w:pPr>
      <w:r>
        <w:rPr>
          <w:sz w:val="24"/>
          <w:szCs w:val="24"/>
        </w:rPr>
        <w:t>Team Members:</w:t>
      </w:r>
    </w:p>
    <w:p w14:paraId="7D867D07" w14:textId="73FD89BD" w:rsidR="00884AFA" w:rsidRDefault="00884AFA">
      <w:pPr>
        <w:rPr>
          <w:sz w:val="24"/>
          <w:szCs w:val="24"/>
        </w:rPr>
      </w:pPr>
      <w:r>
        <w:rPr>
          <w:sz w:val="24"/>
          <w:szCs w:val="24"/>
        </w:rPr>
        <w:t xml:space="preserve">Manasadevi </w:t>
      </w:r>
      <w:proofErr w:type="gramStart"/>
      <w:r>
        <w:rPr>
          <w:sz w:val="24"/>
          <w:szCs w:val="24"/>
        </w:rPr>
        <w:t>J  6176</w:t>
      </w:r>
      <w:proofErr w:type="gramEnd"/>
      <w:r>
        <w:rPr>
          <w:sz w:val="24"/>
          <w:szCs w:val="24"/>
        </w:rPr>
        <w:t>AC22UCS089</w:t>
      </w:r>
    </w:p>
    <w:p w14:paraId="13DE84C5" w14:textId="70FED192" w:rsidR="00884AFA" w:rsidRDefault="00884AFA">
      <w:pPr>
        <w:rPr>
          <w:sz w:val="24"/>
          <w:szCs w:val="24"/>
        </w:rPr>
      </w:pPr>
      <w:r>
        <w:rPr>
          <w:sz w:val="24"/>
          <w:szCs w:val="24"/>
        </w:rPr>
        <w:t xml:space="preserve">Pavithra </w:t>
      </w:r>
      <w:proofErr w:type="gramStart"/>
      <w:r>
        <w:rPr>
          <w:sz w:val="24"/>
          <w:szCs w:val="24"/>
        </w:rPr>
        <w:t xml:space="preserve">A  </w:t>
      </w:r>
      <w:r>
        <w:rPr>
          <w:sz w:val="24"/>
          <w:szCs w:val="24"/>
        </w:rPr>
        <w:t>6176</w:t>
      </w:r>
      <w:proofErr w:type="gramEnd"/>
      <w:r>
        <w:rPr>
          <w:sz w:val="24"/>
          <w:szCs w:val="24"/>
        </w:rPr>
        <w:t>AC22UCS0</w:t>
      </w:r>
      <w:r>
        <w:rPr>
          <w:sz w:val="24"/>
          <w:szCs w:val="24"/>
        </w:rPr>
        <w:t>92</w:t>
      </w:r>
    </w:p>
    <w:p w14:paraId="721F4E11" w14:textId="7E2215AB" w:rsidR="00884AFA" w:rsidRPr="005E6656" w:rsidRDefault="00884AFA">
      <w:pPr>
        <w:rPr>
          <w:sz w:val="24"/>
          <w:szCs w:val="24"/>
          <w:lang w:val="en-US"/>
        </w:rPr>
      </w:pPr>
      <w:proofErr w:type="spellStart"/>
      <w:r>
        <w:rPr>
          <w:sz w:val="24"/>
          <w:szCs w:val="24"/>
        </w:rPr>
        <w:t>Menakha</w:t>
      </w:r>
      <w:proofErr w:type="spellEnd"/>
      <w:r>
        <w:rPr>
          <w:sz w:val="24"/>
          <w:szCs w:val="24"/>
        </w:rPr>
        <w:t xml:space="preserve"> Priya </w:t>
      </w:r>
      <w:proofErr w:type="gramStart"/>
      <w:r>
        <w:rPr>
          <w:sz w:val="24"/>
          <w:szCs w:val="24"/>
        </w:rPr>
        <w:t xml:space="preserve">N  </w:t>
      </w:r>
      <w:r>
        <w:rPr>
          <w:sz w:val="24"/>
          <w:szCs w:val="24"/>
        </w:rPr>
        <w:t>6176</w:t>
      </w:r>
      <w:proofErr w:type="gramEnd"/>
      <w:r>
        <w:rPr>
          <w:sz w:val="24"/>
          <w:szCs w:val="24"/>
        </w:rPr>
        <w:t>AC22UCS</w:t>
      </w:r>
      <w:r>
        <w:rPr>
          <w:sz w:val="24"/>
          <w:szCs w:val="24"/>
        </w:rPr>
        <w:t>112</w:t>
      </w:r>
    </w:p>
    <w:sectPr w:rsidR="00884AFA" w:rsidRPr="005E6656" w:rsidSect="005E66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56"/>
    <w:rsid w:val="000D0301"/>
    <w:rsid w:val="0035263C"/>
    <w:rsid w:val="004969B5"/>
    <w:rsid w:val="00525D5D"/>
    <w:rsid w:val="00560C59"/>
    <w:rsid w:val="005E6656"/>
    <w:rsid w:val="00602E72"/>
    <w:rsid w:val="006101E8"/>
    <w:rsid w:val="00812E15"/>
    <w:rsid w:val="00884AFA"/>
    <w:rsid w:val="00A94B12"/>
    <w:rsid w:val="00B032EA"/>
    <w:rsid w:val="00B26DA7"/>
    <w:rsid w:val="00E30241"/>
    <w:rsid w:val="00E65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D7D4"/>
  <w15:chartTrackingRefBased/>
  <w15:docId w15:val="{F8590609-FC81-4034-B6D6-7B2604A8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656"/>
    <w:rPr>
      <w:rFonts w:eastAsiaTheme="majorEastAsia" w:cstheme="majorBidi"/>
      <w:color w:val="272727" w:themeColor="text1" w:themeTint="D8"/>
    </w:rPr>
  </w:style>
  <w:style w:type="paragraph" w:styleId="Title">
    <w:name w:val="Title"/>
    <w:basedOn w:val="Normal"/>
    <w:next w:val="Normal"/>
    <w:link w:val="TitleChar"/>
    <w:uiPriority w:val="10"/>
    <w:qFormat/>
    <w:rsid w:val="005E6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656"/>
    <w:pPr>
      <w:spacing w:before="160"/>
      <w:jc w:val="center"/>
    </w:pPr>
    <w:rPr>
      <w:i/>
      <w:iCs/>
      <w:color w:val="404040" w:themeColor="text1" w:themeTint="BF"/>
    </w:rPr>
  </w:style>
  <w:style w:type="character" w:customStyle="1" w:styleId="QuoteChar">
    <w:name w:val="Quote Char"/>
    <w:basedOn w:val="DefaultParagraphFont"/>
    <w:link w:val="Quote"/>
    <w:uiPriority w:val="29"/>
    <w:rsid w:val="005E6656"/>
    <w:rPr>
      <w:i/>
      <w:iCs/>
      <w:color w:val="404040" w:themeColor="text1" w:themeTint="BF"/>
    </w:rPr>
  </w:style>
  <w:style w:type="paragraph" w:styleId="ListParagraph">
    <w:name w:val="List Paragraph"/>
    <w:basedOn w:val="Normal"/>
    <w:uiPriority w:val="34"/>
    <w:qFormat/>
    <w:rsid w:val="005E6656"/>
    <w:pPr>
      <w:ind w:left="720"/>
      <w:contextualSpacing/>
    </w:pPr>
  </w:style>
  <w:style w:type="character" w:styleId="IntenseEmphasis">
    <w:name w:val="Intense Emphasis"/>
    <w:basedOn w:val="DefaultParagraphFont"/>
    <w:uiPriority w:val="21"/>
    <w:qFormat/>
    <w:rsid w:val="005E6656"/>
    <w:rPr>
      <w:i/>
      <w:iCs/>
      <w:color w:val="2F5496" w:themeColor="accent1" w:themeShade="BF"/>
    </w:rPr>
  </w:style>
  <w:style w:type="paragraph" w:styleId="IntenseQuote">
    <w:name w:val="Intense Quote"/>
    <w:basedOn w:val="Normal"/>
    <w:next w:val="Normal"/>
    <w:link w:val="IntenseQuoteChar"/>
    <w:uiPriority w:val="30"/>
    <w:qFormat/>
    <w:rsid w:val="005E6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656"/>
    <w:rPr>
      <w:i/>
      <w:iCs/>
      <w:color w:val="2F5496" w:themeColor="accent1" w:themeShade="BF"/>
    </w:rPr>
  </w:style>
  <w:style w:type="character" w:styleId="IntenseReference">
    <w:name w:val="Intense Reference"/>
    <w:basedOn w:val="DefaultParagraphFont"/>
    <w:uiPriority w:val="32"/>
    <w:qFormat/>
    <w:rsid w:val="005E6656"/>
    <w:rPr>
      <w:b/>
      <w:bCs/>
      <w:smallCaps/>
      <w:color w:val="2F5496" w:themeColor="accent1" w:themeShade="BF"/>
      <w:spacing w:val="5"/>
    </w:rPr>
  </w:style>
  <w:style w:type="character" w:styleId="Hyperlink">
    <w:name w:val="Hyperlink"/>
    <w:basedOn w:val="DefaultParagraphFont"/>
    <w:uiPriority w:val="99"/>
    <w:unhideWhenUsed/>
    <w:rsid w:val="005E6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Manasadevi Janardhanan</dc:creator>
  <cp:keywords/>
  <dc:description/>
  <cp:lastModifiedBy>Manasadevi Janardhanan</cp:lastModifiedBy>
  <cp:revision>1</cp:revision>
  <dcterms:created xsi:type="dcterms:W3CDTF">2025-02-12T15:15:00Z</dcterms:created>
  <dcterms:modified xsi:type="dcterms:W3CDTF">2025-02-12T15:28:00Z</dcterms:modified>
</cp:coreProperties>
</file>