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661" w:type="dxa"/>
        <w:tblInd w:w="-5" w:type="dxa"/>
        <w:tblCellMar>
          <w:top w:w="55" w:type="dxa"/>
          <w:left w:w="108" w:type="dxa"/>
          <w:bottom w:w="0" w:type="dxa"/>
          <w:right w:w="115" w:type="dxa"/>
        </w:tblCellMar>
        <w:tblLook w:val="04A0" w:firstRow="1" w:lastRow="0" w:firstColumn="1" w:lastColumn="0" w:noHBand="0" w:noVBand="1"/>
      </w:tblPr>
      <w:tblGrid>
        <w:gridCol w:w="5146"/>
        <w:gridCol w:w="4515"/>
      </w:tblGrid>
      <w:tr w:rsidR="008E6D91" w14:paraId="4412006C" w14:textId="77777777" w:rsidTr="008E6D91">
        <w:trPr>
          <w:trHeight w:val="554"/>
        </w:trPr>
        <w:tc>
          <w:tcPr>
            <w:tcW w:w="5146" w:type="dxa"/>
            <w:tcBorders>
              <w:top w:val="single" w:sz="4" w:space="0" w:color="7F7F7F"/>
              <w:left w:val="single" w:sz="4" w:space="0" w:color="7F7F7F"/>
              <w:bottom w:val="single" w:sz="4" w:space="0" w:color="7F7F7F"/>
              <w:right w:val="single" w:sz="4" w:space="0" w:color="7F7F7F"/>
            </w:tcBorders>
          </w:tcPr>
          <w:p w14:paraId="5F8F318B" w14:textId="7C0CD326" w:rsidR="008E6D91" w:rsidRDefault="008E6D91" w:rsidP="009D4EE4">
            <w:r>
              <w:rPr>
                <w:rFonts w:ascii="Times New Roman" w:eastAsia="Times New Roman" w:hAnsi="Times New Roman" w:cs="Times New Roman"/>
                <w:b/>
              </w:rPr>
              <w:t xml:space="preserve">Name of the Student: </w:t>
            </w:r>
            <w:r>
              <w:rPr>
                <w:rFonts w:ascii="Times New Roman" w:eastAsia="Times New Roman" w:hAnsi="Times New Roman" w:cs="Times New Roman"/>
              </w:rPr>
              <w:t>G. Manasa</w:t>
            </w:r>
          </w:p>
        </w:tc>
        <w:tc>
          <w:tcPr>
            <w:tcW w:w="4515" w:type="dxa"/>
            <w:tcBorders>
              <w:top w:val="single" w:sz="4" w:space="0" w:color="7F7F7F"/>
              <w:left w:val="single" w:sz="4" w:space="0" w:color="7F7F7F"/>
              <w:bottom w:val="single" w:sz="4" w:space="0" w:color="7F7F7F"/>
              <w:right w:val="single" w:sz="4" w:space="0" w:color="7F7F7F"/>
            </w:tcBorders>
          </w:tcPr>
          <w:p w14:paraId="136C7D5C" w14:textId="77777777" w:rsidR="008E6D91" w:rsidRDefault="008E6D91" w:rsidP="009D4EE4">
            <w:r>
              <w:rPr>
                <w:rFonts w:ascii="Times New Roman" w:eastAsia="Times New Roman" w:hAnsi="Times New Roman" w:cs="Times New Roman"/>
                <w:b/>
              </w:rPr>
              <w:t xml:space="preserve">Academic Year: </w:t>
            </w:r>
            <w:r>
              <w:rPr>
                <w:rFonts w:ascii="Times New Roman" w:eastAsia="Times New Roman" w:hAnsi="Times New Roman" w:cs="Times New Roman"/>
              </w:rPr>
              <w:t xml:space="preserve">2025-2028 </w:t>
            </w:r>
          </w:p>
        </w:tc>
      </w:tr>
      <w:tr w:rsidR="008E6D91" w14:paraId="7A3B50DF" w14:textId="77777777" w:rsidTr="008E6D91">
        <w:trPr>
          <w:trHeight w:val="554"/>
        </w:trPr>
        <w:tc>
          <w:tcPr>
            <w:tcW w:w="5146" w:type="dxa"/>
            <w:tcBorders>
              <w:top w:val="single" w:sz="4" w:space="0" w:color="7F7F7F"/>
              <w:left w:val="single" w:sz="4" w:space="0" w:color="7F7F7F"/>
              <w:bottom w:val="single" w:sz="4" w:space="0" w:color="7F7F7F"/>
              <w:right w:val="single" w:sz="4" w:space="0" w:color="7F7F7F"/>
            </w:tcBorders>
          </w:tcPr>
          <w:p w14:paraId="01A70C73" w14:textId="02FF8956" w:rsidR="008E6D91" w:rsidRDefault="008E6D91" w:rsidP="009D4EE4">
            <w:r>
              <w:rPr>
                <w:rFonts w:ascii="Times New Roman" w:eastAsia="Times New Roman" w:hAnsi="Times New Roman" w:cs="Times New Roman"/>
                <w:b/>
              </w:rPr>
              <w:t xml:space="preserve">Student Registration Number: </w:t>
            </w:r>
            <w:r>
              <w:rPr>
                <w:rFonts w:ascii="Times New Roman" w:eastAsia="Times New Roman" w:hAnsi="Times New Roman" w:cs="Times New Roman"/>
              </w:rPr>
              <w:t>241U1R300</w:t>
            </w:r>
            <w:r>
              <w:rPr>
                <w:rFonts w:ascii="Times New Roman" w:eastAsia="Times New Roman" w:hAnsi="Times New Roman" w:cs="Times New Roman"/>
              </w:rPr>
              <w:t>7</w:t>
            </w:r>
            <w:r>
              <w:rPr>
                <w:rFonts w:ascii="Times New Roman" w:eastAsia="Times New Roman" w:hAnsi="Times New Roman" w:cs="Times New Roman"/>
              </w:rPr>
              <w:t xml:space="preserve"> </w:t>
            </w:r>
          </w:p>
        </w:tc>
        <w:tc>
          <w:tcPr>
            <w:tcW w:w="4515" w:type="dxa"/>
            <w:tcBorders>
              <w:top w:val="single" w:sz="4" w:space="0" w:color="7F7F7F"/>
              <w:left w:val="single" w:sz="4" w:space="0" w:color="7F7F7F"/>
              <w:bottom w:val="single" w:sz="4" w:space="0" w:color="7F7F7F"/>
              <w:right w:val="single" w:sz="4" w:space="0" w:color="7F7F7F"/>
            </w:tcBorders>
          </w:tcPr>
          <w:p w14:paraId="009549C2" w14:textId="77777777" w:rsidR="008E6D91" w:rsidRDefault="008E6D91" w:rsidP="009D4EE4">
            <w:r>
              <w:rPr>
                <w:rFonts w:ascii="Times New Roman" w:eastAsia="Times New Roman" w:hAnsi="Times New Roman" w:cs="Times New Roman"/>
                <w:b/>
              </w:rPr>
              <w:t xml:space="preserve">Year &amp; Term: </w:t>
            </w:r>
            <w:r>
              <w:rPr>
                <w:rFonts w:ascii="Times New Roman" w:eastAsia="Times New Roman" w:hAnsi="Times New Roman" w:cs="Times New Roman"/>
              </w:rPr>
              <w:t xml:space="preserve">II &amp; III </w:t>
            </w:r>
          </w:p>
        </w:tc>
      </w:tr>
      <w:tr w:rsidR="008E6D91" w14:paraId="6354883D" w14:textId="77777777" w:rsidTr="008E6D91">
        <w:trPr>
          <w:trHeight w:val="554"/>
        </w:trPr>
        <w:tc>
          <w:tcPr>
            <w:tcW w:w="5146" w:type="dxa"/>
            <w:tcBorders>
              <w:top w:val="single" w:sz="4" w:space="0" w:color="7F7F7F"/>
              <w:left w:val="single" w:sz="4" w:space="0" w:color="7F7F7F"/>
              <w:bottom w:val="single" w:sz="4" w:space="0" w:color="7F7F7F"/>
              <w:right w:val="single" w:sz="4" w:space="0" w:color="7F7F7F"/>
            </w:tcBorders>
          </w:tcPr>
          <w:p w14:paraId="509A6598" w14:textId="77777777" w:rsidR="008E6D91" w:rsidRDefault="008E6D91" w:rsidP="009D4EE4">
            <w:r>
              <w:rPr>
                <w:rFonts w:ascii="Times New Roman" w:eastAsia="Times New Roman" w:hAnsi="Times New Roman" w:cs="Times New Roman"/>
                <w:b/>
              </w:rPr>
              <w:t xml:space="preserve">Study Level: </w:t>
            </w:r>
            <w:r>
              <w:rPr>
                <w:rFonts w:ascii="Times New Roman" w:eastAsia="Times New Roman" w:hAnsi="Times New Roman" w:cs="Times New Roman"/>
              </w:rPr>
              <w:t xml:space="preserve">UG </w:t>
            </w:r>
          </w:p>
        </w:tc>
        <w:tc>
          <w:tcPr>
            <w:tcW w:w="4515" w:type="dxa"/>
            <w:tcBorders>
              <w:top w:val="single" w:sz="4" w:space="0" w:color="7F7F7F"/>
              <w:left w:val="single" w:sz="4" w:space="0" w:color="7F7F7F"/>
              <w:bottom w:val="single" w:sz="4" w:space="0" w:color="7F7F7F"/>
              <w:right w:val="single" w:sz="4" w:space="0" w:color="7F7F7F"/>
            </w:tcBorders>
          </w:tcPr>
          <w:p w14:paraId="4E385CFF" w14:textId="77777777" w:rsidR="008E6D91" w:rsidRDefault="008E6D91" w:rsidP="009D4EE4">
            <w:r>
              <w:rPr>
                <w:rFonts w:ascii="Times New Roman" w:eastAsia="Times New Roman" w:hAnsi="Times New Roman" w:cs="Times New Roman"/>
                <w:b/>
              </w:rPr>
              <w:t>Class &amp; Section:</w:t>
            </w:r>
            <w:r>
              <w:rPr>
                <w:rFonts w:ascii="Times New Roman" w:eastAsia="Times New Roman" w:hAnsi="Times New Roman" w:cs="Times New Roman"/>
              </w:rPr>
              <w:t xml:space="preserve"> CSE(DS)-2A </w:t>
            </w:r>
          </w:p>
        </w:tc>
      </w:tr>
      <w:tr w:rsidR="008E6D91" w14:paraId="0347193C" w14:textId="77777777" w:rsidTr="008E6D91">
        <w:trPr>
          <w:trHeight w:val="1010"/>
        </w:trPr>
        <w:tc>
          <w:tcPr>
            <w:tcW w:w="5146" w:type="dxa"/>
            <w:tcBorders>
              <w:top w:val="single" w:sz="4" w:space="0" w:color="7F7F7F"/>
              <w:left w:val="single" w:sz="4" w:space="0" w:color="7F7F7F"/>
              <w:bottom w:val="single" w:sz="4" w:space="0" w:color="7F7F7F"/>
              <w:right w:val="single" w:sz="4" w:space="0" w:color="7F7F7F"/>
            </w:tcBorders>
          </w:tcPr>
          <w:p w14:paraId="3CFB71B0" w14:textId="77777777" w:rsidR="008E6D91" w:rsidRDefault="008E6D91" w:rsidP="009D4EE4">
            <w:pPr>
              <w:spacing w:after="112"/>
            </w:pPr>
            <w:r>
              <w:rPr>
                <w:rFonts w:ascii="Times New Roman" w:eastAsia="Times New Roman" w:hAnsi="Times New Roman" w:cs="Times New Roman"/>
                <w:b/>
              </w:rPr>
              <w:t xml:space="preserve">Name of the Course: </w:t>
            </w:r>
            <w:r>
              <w:rPr>
                <w:rFonts w:ascii="Times New Roman" w:eastAsia="Times New Roman" w:hAnsi="Times New Roman" w:cs="Times New Roman"/>
              </w:rPr>
              <w:t xml:space="preserve">Managerial Economics and </w:t>
            </w:r>
          </w:p>
          <w:p w14:paraId="15454B80" w14:textId="77777777" w:rsidR="008E6D91" w:rsidRDefault="008E6D91" w:rsidP="009D4EE4">
            <w:r>
              <w:rPr>
                <w:rFonts w:ascii="Times New Roman" w:eastAsia="Times New Roman" w:hAnsi="Times New Roman" w:cs="Times New Roman"/>
              </w:rPr>
              <w:t xml:space="preserve">Financial Analysis </w:t>
            </w:r>
          </w:p>
        </w:tc>
        <w:tc>
          <w:tcPr>
            <w:tcW w:w="4515" w:type="dxa"/>
            <w:tcBorders>
              <w:top w:val="single" w:sz="4" w:space="0" w:color="7F7F7F"/>
              <w:left w:val="single" w:sz="4" w:space="0" w:color="7F7F7F"/>
              <w:bottom w:val="single" w:sz="4" w:space="0" w:color="7F7F7F"/>
              <w:right w:val="single" w:sz="4" w:space="0" w:color="7F7F7F"/>
            </w:tcBorders>
          </w:tcPr>
          <w:p w14:paraId="1E6E29D2" w14:textId="77777777" w:rsidR="008E6D91" w:rsidRDefault="008E6D91" w:rsidP="009D4EE4">
            <w:r>
              <w:rPr>
                <w:rFonts w:ascii="Times New Roman" w:eastAsia="Times New Roman" w:hAnsi="Times New Roman" w:cs="Times New Roman"/>
                <w:b/>
              </w:rPr>
              <w:t>Name of the Instructor:</w:t>
            </w:r>
            <w:r>
              <w:rPr>
                <w:rFonts w:ascii="Times New Roman" w:eastAsia="Times New Roman" w:hAnsi="Times New Roman" w:cs="Times New Roman"/>
              </w:rPr>
              <w:t xml:space="preserve"> </w:t>
            </w:r>
            <w:proofErr w:type="spellStart"/>
            <w:r>
              <w:rPr>
                <w:rFonts w:ascii="Times New Roman" w:eastAsia="Times New Roman" w:hAnsi="Times New Roman" w:cs="Times New Roman"/>
              </w:rPr>
              <w:t>Mr.Jalender</w:t>
            </w:r>
            <w:proofErr w:type="spellEnd"/>
            <w:r>
              <w:rPr>
                <w:rFonts w:ascii="Times New Roman" w:eastAsia="Times New Roman" w:hAnsi="Times New Roman" w:cs="Times New Roman"/>
              </w:rPr>
              <w:t xml:space="preserve"> Reddy </w:t>
            </w:r>
          </w:p>
        </w:tc>
      </w:tr>
      <w:tr w:rsidR="008E6D91" w14:paraId="61E52D58" w14:textId="77777777" w:rsidTr="008E6D91">
        <w:trPr>
          <w:trHeight w:val="557"/>
        </w:trPr>
        <w:tc>
          <w:tcPr>
            <w:tcW w:w="5146" w:type="dxa"/>
            <w:tcBorders>
              <w:top w:val="single" w:sz="4" w:space="0" w:color="7F7F7F"/>
              <w:left w:val="single" w:sz="4" w:space="0" w:color="7F7F7F"/>
              <w:bottom w:val="single" w:sz="4" w:space="0" w:color="7F7F7F"/>
              <w:right w:val="single" w:sz="4" w:space="0" w:color="7F7F7F"/>
            </w:tcBorders>
          </w:tcPr>
          <w:p w14:paraId="599FD243" w14:textId="77777777" w:rsidR="008E6D91" w:rsidRDefault="008E6D91" w:rsidP="009D4EE4">
            <w:r>
              <w:rPr>
                <w:rFonts w:ascii="Times New Roman" w:eastAsia="Times New Roman" w:hAnsi="Times New Roman" w:cs="Times New Roman"/>
                <w:b/>
              </w:rPr>
              <w:t xml:space="preserve">Name of the Assessment: </w:t>
            </w:r>
            <w:r>
              <w:rPr>
                <w:rFonts w:ascii="Times New Roman" w:eastAsia="Times New Roman" w:hAnsi="Times New Roman" w:cs="Times New Roman"/>
              </w:rPr>
              <w:t xml:space="preserve">Reflective Journal - 7 </w:t>
            </w:r>
          </w:p>
        </w:tc>
        <w:tc>
          <w:tcPr>
            <w:tcW w:w="4515" w:type="dxa"/>
            <w:tcBorders>
              <w:top w:val="single" w:sz="4" w:space="0" w:color="7F7F7F"/>
              <w:left w:val="single" w:sz="4" w:space="0" w:color="7F7F7F"/>
              <w:bottom w:val="single" w:sz="4" w:space="0" w:color="7F7F7F"/>
              <w:right w:val="single" w:sz="4" w:space="0" w:color="7F7F7F"/>
            </w:tcBorders>
          </w:tcPr>
          <w:p w14:paraId="63522869" w14:textId="77777777" w:rsidR="008E6D91" w:rsidRDefault="008E6D91" w:rsidP="009D4EE4">
            <w:r>
              <w:rPr>
                <w:rFonts w:ascii="Times New Roman" w:eastAsia="Times New Roman" w:hAnsi="Times New Roman" w:cs="Times New Roman"/>
                <w:b/>
              </w:rPr>
              <w:t xml:space="preserve">Date of Submission: </w:t>
            </w:r>
            <w:r>
              <w:rPr>
                <w:rFonts w:ascii="Times New Roman" w:eastAsia="Times New Roman" w:hAnsi="Times New Roman" w:cs="Times New Roman"/>
              </w:rPr>
              <w:t xml:space="preserve">21-05-2026 </w:t>
            </w:r>
          </w:p>
        </w:tc>
      </w:tr>
    </w:tbl>
    <w:p w14:paraId="35F05239" w14:textId="77777777" w:rsidR="008E6D91" w:rsidRPr="006E55D2" w:rsidRDefault="008E6D91"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6E55D2"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6E55D2" w:rsidRDefault="00FC0011" w:rsidP="00103165">
            <w:pPr>
              <w:pStyle w:val="TableStyle2"/>
              <w:spacing w:line="276" w:lineRule="auto"/>
              <w:jc w:val="center"/>
              <w:rPr>
                <w:rFonts w:ascii="Times New Roman" w:hAnsi="Times New Roman" w:cs="Times New Roman"/>
                <w:b/>
                <w:bCs/>
                <w:sz w:val="24"/>
                <w:szCs w:val="24"/>
              </w:rPr>
            </w:pPr>
            <w:r w:rsidRPr="006E55D2">
              <w:rPr>
                <w:rFonts w:ascii="Times New Roman" w:hAnsi="Times New Roman" w:cs="Times New Roman"/>
                <w:b/>
                <w:bCs/>
                <w:color w:val="B41700"/>
                <w:sz w:val="24"/>
                <w:szCs w:val="24"/>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7608DC65" w14:textId="654DF333" w:rsidR="00FC0011" w:rsidRPr="006E55D2" w:rsidRDefault="00063EE7" w:rsidP="003A2A72">
            <w:pPr>
              <w:pStyle w:val="TableStyle2"/>
              <w:spacing w:line="312" w:lineRule="auto"/>
              <w:rPr>
                <w:rFonts w:ascii="Bradley Hand ITC TT-Bold" w:hAnsi="Bradley Hand ITC TT-Bold"/>
                <w:sz w:val="24"/>
                <w:szCs w:val="24"/>
              </w:rPr>
            </w:pPr>
            <w:r w:rsidRPr="00063EE7">
              <w:rPr>
                <w:rFonts w:ascii="Bradley Hand ITC TT-Bold" w:hAnsi="Bradley Hand ITC TT-Bold"/>
                <w:sz w:val="24"/>
                <w:szCs w:val="24"/>
                <w:lang w:val="en-US"/>
              </w:rPr>
              <w:t>Module-7 : Introduction to Financial Accounting Contents : Accounting concepts and Conventions, Accounting Equation, Double-Entry system of Accounting, Rules of Accounting.</w:t>
            </w:r>
          </w:p>
        </w:tc>
      </w:tr>
      <w:tr w:rsidR="003A2A72" w:rsidRPr="006E55D2"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3A2A72" w:rsidRPr="006E55D2" w:rsidRDefault="003A2A72" w:rsidP="003A2A72">
            <w:pPr>
              <w:pStyle w:val="TableStyle2"/>
              <w:spacing w:line="276" w:lineRule="auto"/>
              <w:rPr>
                <w:rFonts w:ascii="Times New Roman" w:hAnsi="Times New Roman" w:cs="Times New Roman"/>
                <w:b/>
                <w:bCs/>
                <w:color w:val="B41700"/>
                <w:sz w:val="24"/>
                <w:szCs w:val="24"/>
              </w:rPr>
            </w:pPr>
          </w:p>
          <w:p w14:paraId="5871344E" w14:textId="09F08794" w:rsidR="003A2A72" w:rsidRPr="006E55D2" w:rsidRDefault="003A2A72" w:rsidP="003A2A72">
            <w:pPr>
              <w:pStyle w:val="TableStyle2"/>
              <w:numPr>
                <w:ilvl w:val="0"/>
                <w:numId w:val="2"/>
              </w:numPr>
              <w:spacing w:line="276" w:lineRule="auto"/>
              <w:jc w:val="center"/>
              <w:rPr>
                <w:rFonts w:ascii="Times New Roman" w:hAnsi="Times New Roman" w:cs="Times New Roman"/>
                <w:b/>
                <w:bCs/>
                <w:color w:val="B41700"/>
                <w:sz w:val="24"/>
                <w:szCs w:val="24"/>
              </w:rPr>
            </w:pPr>
            <w:r w:rsidRPr="006E55D2">
              <w:rPr>
                <w:rFonts w:ascii="Times New Roman" w:hAnsi="Times New Roman" w:cs="Times New Roman"/>
                <w:b/>
                <w:bCs/>
                <w:color w:val="B41700"/>
                <w:sz w:val="24"/>
                <w:szCs w:val="24"/>
              </w:rPr>
              <w:t>Experience</w:t>
            </w:r>
          </w:p>
          <w:p w14:paraId="7D7DD161" w14:textId="6FA54A43" w:rsidR="003A2A72" w:rsidRPr="006E55D2" w:rsidRDefault="003A2A72" w:rsidP="003A2A72">
            <w:pPr>
              <w:pStyle w:val="TableStyle2"/>
              <w:spacing w:line="276" w:lineRule="auto"/>
              <w:ind w:left="360"/>
              <w:jc w:val="center"/>
              <w:rPr>
                <w:rFonts w:ascii="Times New Roman" w:hAnsi="Times New Roman" w:cs="Times New Roman"/>
                <w:b/>
                <w:bCs/>
                <w:sz w:val="24"/>
                <w:szCs w:val="24"/>
              </w:rPr>
            </w:pPr>
            <w:r w:rsidRPr="006E55D2">
              <w:rPr>
                <w:rFonts w:ascii="Times New Roman" w:hAnsi="Times New Roman" w:cs="Times New Roman"/>
                <w:b/>
                <w:bCs/>
                <w:color w:val="B41700"/>
                <w:sz w:val="24"/>
                <w:szCs w:val="24"/>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4994AEEA" w14:textId="77777777" w:rsidR="003A2A72" w:rsidRPr="000329A0" w:rsidRDefault="000329A0" w:rsidP="003A2A72">
            <w:pPr>
              <w:pStyle w:val="TableStyle2"/>
              <w:spacing w:line="336" w:lineRule="auto"/>
              <w:jc w:val="both"/>
              <w:rPr>
                <w:rFonts w:ascii="Times New Roman" w:hAnsi="Times New Roman" w:cs="Times New Roman"/>
                <w:sz w:val="24"/>
                <w:szCs w:val="24"/>
                <w:lang w:val="en-US"/>
              </w:rPr>
            </w:pPr>
            <w:r w:rsidRPr="000329A0">
              <w:rPr>
                <w:rFonts w:ascii="Times New Roman" w:hAnsi="Times New Roman" w:cs="Times New Roman"/>
                <w:sz w:val="24"/>
                <w:szCs w:val="24"/>
                <w:lang w:val="en-US"/>
              </w:rPr>
              <w:t>In this module, I learned about the basics of Financial Accounting. The topics covered were Accounting Concepts and Conventions, Accounting Equation, Double-Entry System of Accounting, and Rules of Accounting. Before learning this module, I thought accounting was only about recording money transactions. However, I understood that accounting follows certain principles and rules to maintain accurate financial records.</w:t>
            </w:r>
          </w:p>
          <w:p w14:paraId="506D4365" w14:textId="77777777" w:rsidR="000329A0" w:rsidRPr="000329A0" w:rsidRDefault="000329A0" w:rsidP="000329A0">
            <w:pPr>
              <w:pStyle w:val="TableStyle2"/>
              <w:spacing w:line="336" w:lineRule="auto"/>
              <w:jc w:val="both"/>
              <w:rPr>
                <w:rFonts w:ascii="Times New Roman" w:hAnsi="Times New Roman" w:cs="Times New Roman"/>
                <w:sz w:val="24"/>
                <w:szCs w:val="24"/>
              </w:rPr>
            </w:pPr>
            <w:r w:rsidRPr="000329A0">
              <w:rPr>
                <w:rFonts w:ascii="Times New Roman" w:hAnsi="Times New Roman" w:cs="Times New Roman"/>
                <w:sz w:val="24"/>
                <w:szCs w:val="24"/>
              </w:rPr>
              <w:t>During this module, I related many concepts to my daily life. Whenever I receive pocket money from my parents and spend it on books, food, or other needs, I am actually involved in financial transactions. I realized that every transaction affects my money balance. While practicing accounting equations and journal entries, I initially found them confusing. However, after solving several examples, I became more comfortable with them.</w:t>
            </w:r>
          </w:p>
          <w:p w14:paraId="649EBDF7" w14:textId="236C557D" w:rsidR="000329A0" w:rsidRPr="000329A0" w:rsidRDefault="000329A0" w:rsidP="003A2A72">
            <w:pPr>
              <w:pStyle w:val="TableStyle2"/>
              <w:spacing w:line="336" w:lineRule="auto"/>
              <w:jc w:val="both"/>
              <w:rPr>
                <w:rFonts w:ascii="Times New Roman" w:hAnsi="Times New Roman" w:cs="Times New Roman"/>
                <w:sz w:val="24"/>
                <w:szCs w:val="24"/>
              </w:rPr>
            </w:pPr>
            <w:r w:rsidRPr="000329A0">
              <w:rPr>
                <w:rFonts w:ascii="Times New Roman" w:hAnsi="Times New Roman" w:cs="Times New Roman"/>
                <w:sz w:val="24"/>
                <w:szCs w:val="24"/>
              </w:rPr>
              <w:t>I also remembered helping my family maintain records of household expenses. At that time, I did not know that accounting principles were being applied. This module helped me connect classroom learning with real-life situations.</w:t>
            </w:r>
          </w:p>
        </w:tc>
      </w:tr>
      <w:tr w:rsidR="003A2A72" w:rsidRPr="006E55D2"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3A2A72" w:rsidRPr="006E55D2" w:rsidRDefault="003A2A72" w:rsidP="003A2A72">
            <w:pPr>
              <w:pStyle w:val="TableStyle2"/>
              <w:spacing w:line="276" w:lineRule="auto"/>
              <w:jc w:val="center"/>
              <w:rPr>
                <w:rFonts w:ascii="Times New Roman" w:hAnsi="Times New Roman" w:cs="Times New Roman"/>
                <w:b/>
                <w:bCs/>
                <w:color w:val="B41700"/>
                <w:sz w:val="24"/>
                <w:szCs w:val="24"/>
              </w:rPr>
            </w:pPr>
          </w:p>
          <w:p w14:paraId="6A366D4B" w14:textId="77777777" w:rsidR="003A2A72" w:rsidRPr="006E55D2" w:rsidRDefault="003A2A72" w:rsidP="003A2A72">
            <w:pPr>
              <w:pStyle w:val="TableStyle2"/>
              <w:spacing w:line="276" w:lineRule="auto"/>
              <w:jc w:val="center"/>
              <w:rPr>
                <w:rFonts w:ascii="Times New Roman" w:hAnsi="Times New Roman" w:cs="Times New Roman"/>
                <w:b/>
                <w:bCs/>
                <w:color w:val="B41700"/>
                <w:sz w:val="24"/>
                <w:szCs w:val="24"/>
              </w:rPr>
            </w:pPr>
          </w:p>
          <w:p w14:paraId="7357A348" w14:textId="77777777" w:rsidR="003A2A72" w:rsidRPr="006E55D2" w:rsidRDefault="003A2A72" w:rsidP="003A2A72">
            <w:pPr>
              <w:pStyle w:val="TableStyle2"/>
              <w:spacing w:line="276" w:lineRule="auto"/>
              <w:jc w:val="center"/>
              <w:rPr>
                <w:rFonts w:ascii="Times New Roman" w:hAnsi="Times New Roman" w:cs="Times New Roman"/>
                <w:b/>
                <w:bCs/>
                <w:color w:val="B41700"/>
                <w:sz w:val="24"/>
                <w:szCs w:val="24"/>
              </w:rPr>
            </w:pPr>
            <w:r w:rsidRPr="006E55D2">
              <w:rPr>
                <w:rFonts w:ascii="Times New Roman" w:hAnsi="Times New Roman" w:cs="Times New Roman"/>
                <w:b/>
                <w:bCs/>
                <w:color w:val="B41700"/>
                <w:sz w:val="24"/>
                <w:szCs w:val="24"/>
              </w:rPr>
              <w:t xml:space="preserve">2. Feelings </w:t>
            </w:r>
          </w:p>
          <w:p w14:paraId="1BABD903" w14:textId="3CFA8F48" w:rsidR="003A2A72" w:rsidRPr="006E55D2" w:rsidRDefault="003A2A72" w:rsidP="003A2A72">
            <w:pPr>
              <w:pStyle w:val="TableStyle2"/>
              <w:spacing w:line="276" w:lineRule="auto"/>
              <w:jc w:val="center"/>
              <w:rPr>
                <w:rFonts w:ascii="Times New Roman" w:hAnsi="Times New Roman" w:cs="Times New Roman"/>
                <w:b/>
                <w:bCs/>
                <w:sz w:val="24"/>
                <w:szCs w:val="24"/>
              </w:rPr>
            </w:pPr>
            <w:r w:rsidRPr="006E55D2">
              <w:rPr>
                <w:rFonts w:ascii="Times New Roman" w:hAnsi="Times New Roman" w:cs="Times New Roman"/>
                <w:b/>
                <w:bCs/>
                <w:color w:val="B41700"/>
                <w:sz w:val="24"/>
                <w:szCs w:val="24"/>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07774EC" w14:textId="77777777" w:rsidR="007779A2" w:rsidRPr="007779A2" w:rsidRDefault="007779A2" w:rsidP="007779A2">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7779A2">
              <w:rPr>
                <w:lang w:val="en-IN"/>
              </w:rPr>
              <w:t xml:space="preserve">At first, I felt nervous because accounting terms and rules seemed difficult to understand. I was worried that I might make mistakes while recording transactions. As I learned more and practiced examples, I gradually became </w:t>
            </w:r>
            <w:r w:rsidRPr="007779A2">
              <w:rPr>
                <w:lang w:val="en-IN"/>
              </w:rPr>
              <w:lastRenderedPageBreak/>
              <w:t>confident. I felt happy when I was able to identify debit and credit correctly and balance accounting equations.</w:t>
            </w:r>
          </w:p>
          <w:p w14:paraId="2AB0FBF1" w14:textId="3AA57744" w:rsidR="003A2A72" w:rsidRPr="006E55D2" w:rsidRDefault="007779A2" w:rsidP="003A2A72">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7779A2">
              <w:rPr>
                <w:lang w:val="en-IN"/>
              </w:rPr>
              <w:t>The practical examples used in class made learning interesting. I felt motivated to learn more because I understood how accounting is useful in businesses and everyday life. By the end of the module, I felt satisfied and proud of gaining a new skill.</w:t>
            </w:r>
          </w:p>
        </w:tc>
      </w:tr>
      <w:tr w:rsidR="003A2A72" w:rsidRPr="006E55D2"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3A2A72" w:rsidRPr="006E55D2" w:rsidRDefault="003A2A72" w:rsidP="003A2A72">
            <w:pPr>
              <w:pStyle w:val="TableStyle2"/>
              <w:spacing w:line="276" w:lineRule="auto"/>
              <w:rPr>
                <w:rFonts w:ascii="Times New Roman" w:hAnsi="Times New Roman" w:cs="Times New Roman"/>
                <w:b/>
                <w:bCs/>
                <w:color w:val="B41700"/>
                <w:sz w:val="24"/>
                <w:szCs w:val="24"/>
              </w:rPr>
            </w:pPr>
          </w:p>
          <w:p w14:paraId="7EC7404C" w14:textId="77777777" w:rsidR="003A2A72" w:rsidRPr="006E55D2" w:rsidRDefault="003A2A72" w:rsidP="003A2A72">
            <w:pPr>
              <w:pStyle w:val="TableStyle2"/>
              <w:spacing w:line="276" w:lineRule="auto"/>
              <w:jc w:val="center"/>
              <w:rPr>
                <w:rFonts w:ascii="Times New Roman" w:hAnsi="Times New Roman" w:cs="Times New Roman"/>
                <w:b/>
                <w:bCs/>
                <w:color w:val="B41700"/>
                <w:sz w:val="24"/>
                <w:szCs w:val="24"/>
              </w:rPr>
            </w:pPr>
            <w:r w:rsidRPr="006E55D2">
              <w:rPr>
                <w:rFonts w:ascii="Times New Roman" w:hAnsi="Times New Roman" w:cs="Times New Roman"/>
                <w:b/>
                <w:bCs/>
                <w:color w:val="B41700"/>
                <w:sz w:val="24"/>
                <w:szCs w:val="24"/>
              </w:rPr>
              <w:t xml:space="preserve">3. Learning </w:t>
            </w:r>
          </w:p>
          <w:p w14:paraId="35EA888F" w14:textId="0185A2E8" w:rsidR="003A2A72" w:rsidRPr="006E55D2" w:rsidRDefault="003A2A72" w:rsidP="003A2A72">
            <w:pPr>
              <w:pStyle w:val="TableStyle2"/>
              <w:spacing w:line="276" w:lineRule="auto"/>
              <w:jc w:val="center"/>
              <w:rPr>
                <w:rFonts w:ascii="Times New Roman" w:hAnsi="Times New Roman" w:cs="Times New Roman"/>
                <w:b/>
                <w:bCs/>
                <w:color w:val="B41700"/>
                <w:sz w:val="24"/>
                <w:szCs w:val="24"/>
              </w:rPr>
            </w:pPr>
            <w:r w:rsidRPr="006E55D2">
              <w:rPr>
                <w:rFonts w:ascii="Times New Roman" w:hAnsi="Times New Roman" w:cs="Times New Roman"/>
                <w:b/>
                <w:bCs/>
                <w:color w:val="B41700"/>
                <w:sz w:val="24"/>
                <w:szCs w:val="24"/>
              </w:rPr>
              <w:t>(Key Insights)</w:t>
            </w:r>
          </w:p>
          <w:p w14:paraId="3213302D" w14:textId="1A33D711" w:rsidR="003A2A72" w:rsidRPr="006E55D2" w:rsidRDefault="003A2A72" w:rsidP="003A2A72">
            <w:pPr>
              <w:pStyle w:val="TableStyle2"/>
              <w:spacing w:line="276"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1E8028B0" w14:textId="77777777" w:rsidR="00035984" w:rsidRPr="00035984" w:rsidRDefault="00035984" w:rsidP="00035984">
            <w:pPr>
              <w:pStyle w:val="TableStyle2"/>
              <w:spacing w:line="360" w:lineRule="auto"/>
              <w:rPr>
                <w:rFonts w:ascii="Times New Roman" w:hAnsi="Times New Roman" w:cs="Times New Roman"/>
                <w:b/>
                <w:bCs/>
                <w:sz w:val="24"/>
                <w:szCs w:val="24"/>
              </w:rPr>
            </w:pPr>
            <w:r w:rsidRPr="00035984">
              <w:rPr>
                <w:rFonts w:ascii="Times New Roman" w:hAnsi="Times New Roman" w:cs="Times New Roman"/>
                <w:b/>
                <w:bCs/>
                <w:sz w:val="24"/>
                <w:szCs w:val="24"/>
              </w:rPr>
              <w:t>Module 7: Introduction to Financial Accounting – Definitions</w:t>
            </w:r>
          </w:p>
          <w:p w14:paraId="307B3E53" w14:textId="3E8CB8D1" w:rsidR="00035984" w:rsidRPr="00035984" w:rsidRDefault="00035984" w:rsidP="00035984">
            <w:pPr>
              <w:pStyle w:val="TableStyle2"/>
              <w:spacing w:line="360" w:lineRule="auto"/>
              <w:rPr>
                <w:rFonts w:ascii="Times New Roman" w:hAnsi="Times New Roman" w:cs="Times New Roman"/>
                <w:b/>
                <w:bCs/>
                <w:sz w:val="24"/>
                <w:szCs w:val="24"/>
              </w:rPr>
            </w:pPr>
            <w:r w:rsidRPr="00035984">
              <w:rPr>
                <w:rFonts w:ascii="Times New Roman" w:hAnsi="Times New Roman" w:cs="Times New Roman"/>
                <w:b/>
                <w:bCs/>
                <w:sz w:val="24"/>
                <w:szCs w:val="24"/>
              </w:rPr>
              <w:t>1. Accounting Concepts and Conventions</w:t>
            </w:r>
            <w:r w:rsidRPr="00035984">
              <w:rPr>
                <w:rFonts w:ascii="Times New Roman" w:hAnsi="Times New Roman" w:cs="Times New Roman"/>
                <w:sz w:val="24"/>
                <w:szCs w:val="24"/>
              </w:rPr>
              <w:br/>
              <w:t>Accounting concepts and conventions are the basic principles, assumptions, and guidelines that help accountants record and prepare financial statements in a consistent and accurate manner.</w:t>
            </w:r>
          </w:p>
          <w:p w14:paraId="00275E77" w14:textId="59157F67" w:rsidR="00035984" w:rsidRPr="00035984" w:rsidRDefault="00035984" w:rsidP="00035984">
            <w:pPr>
              <w:pStyle w:val="TableStyle2"/>
              <w:spacing w:line="360" w:lineRule="auto"/>
              <w:rPr>
                <w:rFonts w:ascii="Times New Roman" w:hAnsi="Times New Roman" w:cs="Times New Roman"/>
                <w:sz w:val="24"/>
                <w:szCs w:val="24"/>
              </w:rPr>
            </w:pPr>
            <w:r w:rsidRPr="00035984">
              <w:rPr>
                <w:rFonts w:ascii="Times New Roman" w:hAnsi="Times New Roman" w:cs="Times New Roman"/>
                <w:b/>
                <w:bCs/>
                <w:sz w:val="24"/>
                <w:szCs w:val="24"/>
              </w:rPr>
              <w:t>Example:</w:t>
            </w:r>
            <w:r w:rsidRPr="00035984">
              <w:rPr>
                <w:rFonts w:ascii="Times New Roman" w:hAnsi="Times New Roman" w:cs="Times New Roman"/>
                <w:sz w:val="24"/>
                <w:szCs w:val="24"/>
              </w:rPr>
              <w:t xml:space="preserve"> Following the same accounting methods every year to compare business performance.</w:t>
            </w:r>
          </w:p>
          <w:p w14:paraId="4BB34178" w14:textId="384E0CE1" w:rsidR="00035984" w:rsidRPr="00035984" w:rsidRDefault="00035984" w:rsidP="00035984">
            <w:pPr>
              <w:pStyle w:val="TableStyle2"/>
              <w:spacing w:line="360" w:lineRule="auto"/>
              <w:rPr>
                <w:rFonts w:ascii="Times New Roman" w:hAnsi="Times New Roman" w:cs="Times New Roman"/>
                <w:b/>
                <w:bCs/>
                <w:sz w:val="24"/>
                <w:szCs w:val="24"/>
              </w:rPr>
            </w:pPr>
            <w:r w:rsidRPr="00035984">
              <w:rPr>
                <w:rFonts w:ascii="Times New Roman" w:hAnsi="Times New Roman" w:cs="Times New Roman"/>
                <w:b/>
                <w:bCs/>
                <w:sz w:val="24"/>
                <w:szCs w:val="24"/>
              </w:rPr>
              <w:t>2. Accounting Equation</w:t>
            </w:r>
            <w:r w:rsidRPr="00035984">
              <w:rPr>
                <w:rFonts w:ascii="Times New Roman" w:hAnsi="Times New Roman" w:cs="Times New Roman"/>
                <w:sz w:val="24"/>
                <w:szCs w:val="24"/>
              </w:rPr>
              <w:br/>
              <w:t>The Accounting Equation is the fundamental rule of accounting that shows the relationship between a business's assets, liabilities, and owner's capital.</w:t>
            </w:r>
          </w:p>
          <w:p w14:paraId="36E3834D" w14:textId="77777777" w:rsidR="00035984" w:rsidRPr="00035984" w:rsidRDefault="00035984" w:rsidP="00035984">
            <w:pPr>
              <w:pStyle w:val="TableStyle2"/>
              <w:spacing w:line="360" w:lineRule="auto"/>
              <w:rPr>
                <w:rFonts w:ascii="Times New Roman" w:hAnsi="Times New Roman" w:cs="Times New Roman"/>
                <w:sz w:val="24"/>
                <w:szCs w:val="24"/>
              </w:rPr>
            </w:pPr>
            <w:r w:rsidRPr="00035984">
              <w:rPr>
                <w:rFonts w:ascii="Times New Roman" w:hAnsi="Times New Roman" w:cs="Times New Roman"/>
                <w:sz w:val="24"/>
                <w:szCs w:val="24"/>
              </w:rPr>
              <w:t>Assets = Liabilities + Capital</w:t>
            </w:r>
          </w:p>
          <w:p w14:paraId="5DA89F87" w14:textId="22D6467D" w:rsidR="00035984" w:rsidRPr="00035984" w:rsidRDefault="00035984" w:rsidP="00035984">
            <w:pPr>
              <w:pStyle w:val="TableStyle2"/>
              <w:spacing w:line="360" w:lineRule="auto"/>
              <w:rPr>
                <w:rFonts w:ascii="Times New Roman" w:hAnsi="Times New Roman" w:cs="Times New Roman"/>
                <w:sz w:val="24"/>
                <w:szCs w:val="24"/>
              </w:rPr>
            </w:pPr>
            <w:r w:rsidRPr="00035984">
              <w:rPr>
                <w:rFonts w:ascii="Times New Roman" w:hAnsi="Times New Roman" w:cs="Times New Roman"/>
                <w:b/>
                <w:bCs/>
                <w:sz w:val="24"/>
                <w:szCs w:val="24"/>
              </w:rPr>
              <w:t>Example:</w:t>
            </w:r>
            <w:r w:rsidRPr="00035984">
              <w:rPr>
                <w:rFonts w:ascii="Times New Roman" w:hAnsi="Times New Roman" w:cs="Times New Roman"/>
                <w:sz w:val="24"/>
                <w:szCs w:val="24"/>
              </w:rPr>
              <w:t xml:space="preserve"> If a business has assets worth ₹1,00,000 and liabilities of ₹40,000, then the owner's capital is ₹60,000</w:t>
            </w:r>
          </w:p>
          <w:p w14:paraId="09F5281E" w14:textId="4656F2F3" w:rsidR="00035984" w:rsidRPr="00035984" w:rsidRDefault="00035984" w:rsidP="00035984">
            <w:pPr>
              <w:pStyle w:val="TableStyle2"/>
              <w:spacing w:line="360" w:lineRule="auto"/>
              <w:rPr>
                <w:rFonts w:ascii="Times New Roman" w:hAnsi="Times New Roman" w:cs="Times New Roman"/>
                <w:b/>
                <w:bCs/>
                <w:sz w:val="24"/>
                <w:szCs w:val="24"/>
              </w:rPr>
            </w:pPr>
            <w:r w:rsidRPr="00035984">
              <w:rPr>
                <w:rFonts w:ascii="Times New Roman" w:hAnsi="Times New Roman" w:cs="Times New Roman"/>
                <w:b/>
                <w:bCs/>
                <w:sz w:val="24"/>
                <w:szCs w:val="24"/>
              </w:rPr>
              <w:t>3. Double-Entry System of Accounting</w:t>
            </w:r>
            <w:r w:rsidRPr="00035984">
              <w:rPr>
                <w:rFonts w:ascii="Times New Roman" w:hAnsi="Times New Roman" w:cs="Times New Roman"/>
                <w:sz w:val="24"/>
                <w:szCs w:val="24"/>
              </w:rPr>
              <w:br/>
              <w:t>The Double-Entry System is a method of accounting in which every transaction affects at least two accounts. One account is debited, and another account is credited.</w:t>
            </w:r>
          </w:p>
          <w:p w14:paraId="26EFF95C" w14:textId="2578E338" w:rsidR="00035984" w:rsidRPr="00035984" w:rsidRDefault="00035984" w:rsidP="00035984">
            <w:pPr>
              <w:pStyle w:val="TableStyle2"/>
              <w:spacing w:line="360" w:lineRule="auto"/>
              <w:rPr>
                <w:rFonts w:ascii="Times New Roman" w:hAnsi="Times New Roman" w:cs="Times New Roman"/>
                <w:sz w:val="24"/>
                <w:szCs w:val="24"/>
              </w:rPr>
            </w:pPr>
            <w:r w:rsidRPr="00035984">
              <w:rPr>
                <w:rFonts w:ascii="Times New Roman" w:hAnsi="Times New Roman" w:cs="Times New Roman"/>
                <w:b/>
                <w:bCs/>
                <w:sz w:val="24"/>
                <w:szCs w:val="24"/>
              </w:rPr>
              <w:t>Example:</w:t>
            </w:r>
            <w:r w:rsidRPr="00035984">
              <w:rPr>
                <w:rFonts w:ascii="Times New Roman" w:hAnsi="Times New Roman" w:cs="Times New Roman"/>
                <w:sz w:val="24"/>
                <w:szCs w:val="24"/>
              </w:rPr>
              <w:t xml:space="preserve"> When cash is used to buy furniture, the Furniture Account is debited, and the Cash Account is credited.</w:t>
            </w:r>
          </w:p>
          <w:p w14:paraId="66A3D428" w14:textId="7AE777C8" w:rsidR="00035984" w:rsidRPr="00035984" w:rsidRDefault="00035984" w:rsidP="00035984">
            <w:pPr>
              <w:pStyle w:val="TableStyle2"/>
              <w:spacing w:line="360" w:lineRule="auto"/>
              <w:rPr>
                <w:rFonts w:ascii="Times New Roman" w:hAnsi="Times New Roman" w:cs="Times New Roman"/>
                <w:b/>
                <w:bCs/>
                <w:sz w:val="24"/>
                <w:szCs w:val="24"/>
              </w:rPr>
            </w:pPr>
            <w:r w:rsidRPr="00035984">
              <w:rPr>
                <w:rFonts w:ascii="Times New Roman" w:hAnsi="Times New Roman" w:cs="Times New Roman"/>
                <w:b/>
                <w:bCs/>
                <w:sz w:val="24"/>
                <w:szCs w:val="24"/>
              </w:rPr>
              <w:t>4. Rules of Accounting</w:t>
            </w:r>
            <w:r w:rsidRPr="00035984">
              <w:rPr>
                <w:rFonts w:ascii="Times New Roman" w:hAnsi="Times New Roman" w:cs="Times New Roman"/>
                <w:sz w:val="24"/>
                <w:szCs w:val="24"/>
              </w:rPr>
              <w:br/>
              <w:t>Rules of Accounting are guidelines used to determine which account should be debited and which should be credited while recording transactions.</w:t>
            </w:r>
          </w:p>
          <w:p w14:paraId="360EE6B6" w14:textId="77777777" w:rsidR="00035984" w:rsidRPr="00035984" w:rsidRDefault="00035984" w:rsidP="00035984">
            <w:pPr>
              <w:pStyle w:val="TableStyle2"/>
              <w:spacing w:line="360" w:lineRule="auto"/>
              <w:rPr>
                <w:rFonts w:ascii="Times New Roman" w:hAnsi="Times New Roman" w:cs="Times New Roman"/>
                <w:sz w:val="24"/>
                <w:szCs w:val="24"/>
              </w:rPr>
            </w:pPr>
            <w:r w:rsidRPr="00035984">
              <w:rPr>
                <w:rFonts w:ascii="Times New Roman" w:hAnsi="Times New Roman" w:cs="Times New Roman"/>
                <w:b/>
                <w:bCs/>
                <w:sz w:val="24"/>
                <w:szCs w:val="24"/>
              </w:rPr>
              <w:t>Traditional Rules:</w:t>
            </w:r>
          </w:p>
          <w:p w14:paraId="74B5A855" w14:textId="77777777" w:rsidR="00035984" w:rsidRPr="00035984" w:rsidRDefault="00035984" w:rsidP="00035984">
            <w:pPr>
              <w:pStyle w:val="TableStyle2"/>
              <w:spacing w:line="360" w:lineRule="auto"/>
              <w:rPr>
                <w:rFonts w:ascii="Times New Roman" w:hAnsi="Times New Roman" w:cs="Times New Roman"/>
                <w:sz w:val="24"/>
                <w:szCs w:val="24"/>
              </w:rPr>
            </w:pPr>
            <w:r w:rsidRPr="00035984">
              <w:rPr>
                <w:rFonts w:ascii="Times New Roman" w:hAnsi="Times New Roman" w:cs="Times New Roman"/>
                <w:b/>
                <w:bCs/>
                <w:sz w:val="24"/>
                <w:szCs w:val="24"/>
              </w:rPr>
              <w:t>a) Personal Account</w:t>
            </w:r>
          </w:p>
          <w:p w14:paraId="7807CB5F" w14:textId="77777777" w:rsidR="00035984" w:rsidRPr="00035984" w:rsidRDefault="00035984" w:rsidP="00035984">
            <w:pPr>
              <w:pStyle w:val="TableStyle2"/>
              <w:numPr>
                <w:ilvl w:val="0"/>
                <w:numId w:val="22"/>
              </w:numPr>
              <w:spacing w:line="360" w:lineRule="auto"/>
              <w:rPr>
                <w:rFonts w:ascii="Times New Roman" w:hAnsi="Times New Roman" w:cs="Times New Roman"/>
                <w:sz w:val="24"/>
                <w:szCs w:val="24"/>
              </w:rPr>
            </w:pPr>
            <w:r w:rsidRPr="00035984">
              <w:rPr>
                <w:rFonts w:ascii="Times New Roman" w:hAnsi="Times New Roman" w:cs="Times New Roman"/>
                <w:sz w:val="24"/>
                <w:szCs w:val="24"/>
              </w:rPr>
              <w:lastRenderedPageBreak/>
              <w:t>Debit the Receiver</w:t>
            </w:r>
          </w:p>
          <w:p w14:paraId="5E11FD83" w14:textId="77777777" w:rsidR="00035984" w:rsidRPr="00035984" w:rsidRDefault="00035984" w:rsidP="00035984">
            <w:pPr>
              <w:pStyle w:val="TableStyle2"/>
              <w:numPr>
                <w:ilvl w:val="0"/>
                <w:numId w:val="22"/>
              </w:numPr>
              <w:spacing w:line="360" w:lineRule="auto"/>
              <w:rPr>
                <w:rFonts w:ascii="Times New Roman" w:hAnsi="Times New Roman" w:cs="Times New Roman"/>
                <w:sz w:val="24"/>
                <w:szCs w:val="24"/>
              </w:rPr>
            </w:pPr>
            <w:r w:rsidRPr="00035984">
              <w:rPr>
                <w:rFonts w:ascii="Times New Roman" w:hAnsi="Times New Roman" w:cs="Times New Roman"/>
                <w:sz w:val="24"/>
                <w:szCs w:val="24"/>
              </w:rPr>
              <w:t>Credit the Giver</w:t>
            </w:r>
          </w:p>
          <w:p w14:paraId="73376A1F" w14:textId="77777777" w:rsidR="00035984" w:rsidRPr="00035984" w:rsidRDefault="00035984" w:rsidP="00035984">
            <w:pPr>
              <w:pStyle w:val="TableStyle2"/>
              <w:spacing w:line="360" w:lineRule="auto"/>
              <w:rPr>
                <w:rFonts w:ascii="Times New Roman" w:hAnsi="Times New Roman" w:cs="Times New Roman"/>
                <w:sz w:val="24"/>
                <w:szCs w:val="24"/>
              </w:rPr>
            </w:pPr>
            <w:r w:rsidRPr="00035984">
              <w:rPr>
                <w:rFonts w:ascii="Times New Roman" w:hAnsi="Times New Roman" w:cs="Times New Roman"/>
                <w:b/>
                <w:bCs/>
                <w:sz w:val="24"/>
                <w:szCs w:val="24"/>
              </w:rPr>
              <w:t>b) Real Account</w:t>
            </w:r>
          </w:p>
          <w:p w14:paraId="2FEF17CE" w14:textId="77777777" w:rsidR="00035984" w:rsidRPr="00035984" w:rsidRDefault="00035984" w:rsidP="00035984">
            <w:pPr>
              <w:pStyle w:val="TableStyle2"/>
              <w:numPr>
                <w:ilvl w:val="0"/>
                <w:numId w:val="23"/>
              </w:numPr>
              <w:spacing w:line="360" w:lineRule="auto"/>
              <w:rPr>
                <w:rFonts w:ascii="Times New Roman" w:hAnsi="Times New Roman" w:cs="Times New Roman"/>
                <w:sz w:val="24"/>
                <w:szCs w:val="24"/>
              </w:rPr>
            </w:pPr>
            <w:r w:rsidRPr="00035984">
              <w:rPr>
                <w:rFonts w:ascii="Times New Roman" w:hAnsi="Times New Roman" w:cs="Times New Roman"/>
                <w:sz w:val="24"/>
                <w:szCs w:val="24"/>
              </w:rPr>
              <w:t>Debit What Comes In</w:t>
            </w:r>
          </w:p>
          <w:p w14:paraId="02710D16" w14:textId="77777777" w:rsidR="00035984" w:rsidRPr="00035984" w:rsidRDefault="00035984" w:rsidP="00035984">
            <w:pPr>
              <w:pStyle w:val="TableStyle2"/>
              <w:numPr>
                <w:ilvl w:val="0"/>
                <w:numId w:val="23"/>
              </w:numPr>
              <w:spacing w:line="360" w:lineRule="auto"/>
              <w:rPr>
                <w:rFonts w:ascii="Times New Roman" w:hAnsi="Times New Roman" w:cs="Times New Roman"/>
                <w:sz w:val="24"/>
                <w:szCs w:val="24"/>
              </w:rPr>
            </w:pPr>
            <w:r w:rsidRPr="00035984">
              <w:rPr>
                <w:rFonts w:ascii="Times New Roman" w:hAnsi="Times New Roman" w:cs="Times New Roman"/>
                <w:sz w:val="24"/>
                <w:szCs w:val="24"/>
              </w:rPr>
              <w:t>Credit What Goes Out</w:t>
            </w:r>
          </w:p>
          <w:p w14:paraId="460FB0E6" w14:textId="77777777" w:rsidR="00035984" w:rsidRPr="00035984" w:rsidRDefault="00035984" w:rsidP="00035984">
            <w:pPr>
              <w:pStyle w:val="TableStyle2"/>
              <w:spacing w:line="360" w:lineRule="auto"/>
              <w:rPr>
                <w:rFonts w:ascii="Times New Roman" w:hAnsi="Times New Roman" w:cs="Times New Roman"/>
                <w:sz w:val="24"/>
                <w:szCs w:val="24"/>
              </w:rPr>
            </w:pPr>
            <w:r w:rsidRPr="00035984">
              <w:rPr>
                <w:rFonts w:ascii="Times New Roman" w:hAnsi="Times New Roman" w:cs="Times New Roman"/>
                <w:b/>
                <w:bCs/>
                <w:sz w:val="24"/>
                <w:szCs w:val="24"/>
              </w:rPr>
              <w:t>c) Nominal Account</w:t>
            </w:r>
          </w:p>
          <w:p w14:paraId="63025254" w14:textId="77777777" w:rsidR="00035984" w:rsidRPr="00035984" w:rsidRDefault="00035984" w:rsidP="00035984">
            <w:pPr>
              <w:pStyle w:val="TableStyle2"/>
              <w:numPr>
                <w:ilvl w:val="0"/>
                <w:numId w:val="24"/>
              </w:numPr>
              <w:spacing w:line="360" w:lineRule="auto"/>
              <w:rPr>
                <w:rFonts w:ascii="Times New Roman" w:hAnsi="Times New Roman" w:cs="Times New Roman"/>
                <w:sz w:val="24"/>
                <w:szCs w:val="24"/>
              </w:rPr>
            </w:pPr>
            <w:r w:rsidRPr="00035984">
              <w:rPr>
                <w:rFonts w:ascii="Times New Roman" w:hAnsi="Times New Roman" w:cs="Times New Roman"/>
                <w:sz w:val="24"/>
                <w:szCs w:val="24"/>
              </w:rPr>
              <w:t>Debit All Expenses and Losses</w:t>
            </w:r>
          </w:p>
          <w:p w14:paraId="6B1D4B23" w14:textId="77777777" w:rsidR="00035984" w:rsidRPr="00035984" w:rsidRDefault="00035984" w:rsidP="00035984">
            <w:pPr>
              <w:pStyle w:val="TableStyle2"/>
              <w:numPr>
                <w:ilvl w:val="0"/>
                <w:numId w:val="24"/>
              </w:numPr>
              <w:spacing w:line="360" w:lineRule="auto"/>
              <w:rPr>
                <w:rFonts w:ascii="Times New Roman" w:hAnsi="Times New Roman" w:cs="Times New Roman"/>
                <w:sz w:val="24"/>
                <w:szCs w:val="24"/>
              </w:rPr>
            </w:pPr>
            <w:r w:rsidRPr="00035984">
              <w:rPr>
                <w:rFonts w:ascii="Times New Roman" w:hAnsi="Times New Roman" w:cs="Times New Roman"/>
                <w:sz w:val="24"/>
                <w:szCs w:val="24"/>
              </w:rPr>
              <w:t>Credit All Incomes and Gains</w:t>
            </w:r>
          </w:p>
          <w:p w14:paraId="5DD869C3" w14:textId="77777777" w:rsidR="00035984" w:rsidRPr="00035984" w:rsidRDefault="00035984" w:rsidP="00035984">
            <w:pPr>
              <w:pStyle w:val="TableStyle2"/>
              <w:spacing w:line="360" w:lineRule="auto"/>
              <w:rPr>
                <w:rFonts w:ascii="Times New Roman" w:hAnsi="Times New Roman" w:cs="Times New Roman"/>
                <w:sz w:val="24"/>
                <w:szCs w:val="24"/>
              </w:rPr>
            </w:pPr>
            <w:r w:rsidRPr="00035984">
              <w:rPr>
                <w:rFonts w:ascii="Times New Roman" w:hAnsi="Times New Roman" w:cs="Times New Roman"/>
                <w:b/>
                <w:bCs/>
                <w:sz w:val="24"/>
                <w:szCs w:val="24"/>
              </w:rPr>
              <w:t>Example:</w:t>
            </w:r>
            <w:r w:rsidRPr="00035984">
              <w:rPr>
                <w:rFonts w:ascii="Times New Roman" w:hAnsi="Times New Roman" w:cs="Times New Roman"/>
                <w:sz w:val="24"/>
                <w:szCs w:val="24"/>
              </w:rPr>
              <w:t xml:space="preserve"> Paying rent:</w:t>
            </w:r>
          </w:p>
          <w:p w14:paraId="525E34FB" w14:textId="77777777" w:rsidR="00035984" w:rsidRPr="00035984" w:rsidRDefault="00035984" w:rsidP="00035984">
            <w:pPr>
              <w:pStyle w:val="TableStyle2"/>
              <w:numPr>
                <w:ilvl w:val="0"/>
                <w:numId w:val="25"/>
              </w:numPr>
              <w:spacing w:line="360" w:lineRule="auto"/>
              <w:rPr>
                <w:rFonts w:ascii="Times New Roman" w:hAnsi="Times New Roman" w:cs="Times New Roman"/>
                <w:sz w:val="24"/>
                <w:szCs w:val="24"/>
              </w:rPr>
            </w:pPr>
            <w:r w:rsidRPr="00035984">
              <w:rPr>
                <w:rFonts w:ascii="Times New Roman" w:hAnsi="Times New Roman" w:cs="Times New Roman"/>
                <w:sz w:val="24"/>
                <w:szCs w:val="24"/>
              </w:rPr>
              <w:t>Rent Account (Expense) → Debit</w:t>
            </w:r>
          </w:p>
          <w:p w14:paraId="40F0CEE3" w14:textId="7744F6C6" w:rsidR="003A2A72" w:rsidRPr="00035984" w:rsidRDefault="00035984" w:rsidP="00035984">
            <w:pPr>
              <w:pStyle w:val="TableStyle2"/>
              <w:numPr>
                <w:ilvl w:val="0"/>
                <w:numId w:val="25"/>
              </w:numPr>
              <w:spacing w:line="360" w:lineRule="auto"/>
              <w:rPr>
                <w:rFonts w:ascii="Times New Roman" w:hAnsi="Times New Roman" w:cs="Times New Roman"/>
                <w:sz w:val="24"/>
                <w:szCs w:val="24"/>
              </w:rPr>
            </w:pPr>
            <w:r w:rsidRPr="00035984">
              <w:rPr>
                <w:rFonts w:ascii="Times New Roman" w:hAnsi="Times New Roman" w:cs="Times New Roman"/>
                <w:sz w:val="24"/>
                <w:szCs w:val="24"/>
              </w:rPr>
              <w:t>Cash Account → Credit</w:t>
            </w:r>
          </w:p>
        </w:tc>
      </w:tr>
      <w:tr w:rsidR="003A2A72" w:rsidRPr="006E55D2"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3A2A72" w:rsidRPr="006E55D2" w:rsidRDefault="003A2A72" w:rsidP="003A2A72">
            <w:pPr>
              <w:pStyle w:val="TableStyle2"/>
              <w:spacing w:line="276" w:lineRule="auto"/>
              <w:rPr>
                <w:rFonts w:ascii="Times New Roman" w:eastAsia="Arial Unicode MS" w:hAnsi="Times New Roman" w:cs="Times New Roman"/>
                <w:b/>
                <w:color w:val="B41700"/>
                <w:sz w:val="24"/>
                <w:szCs w:val="24"/>
              </w:rPr>
            </w:pPr>
          </w:p>
          <w:p w14:paraId="64D6A18D" w14:textId="5C0C8D43" w:rsidR="003A2A72" w:rsidRPr="006E55D2" w:rsidRDefault="003A2A72" w:rsidP="003A2A72">
            <w:pPr>
              <w:pStyle w:val="TableStyle2"/>
              <w:spacing w:line="276" w:lineRule="auto"/>
              <w:jc w:val="center"/>
              <w:rPr>
                <w:rFonts w:ascii="Times New Roman" w:eastAsia="Arial Unicode MS" w:hAnsi="Times New Roman" w:cs="Times New Roman"/>
                <w:b/>
                <w:bCs/>
                <w:color w:val="B41700"/>
                <w:sz w:val="24"/>
                <w:szCs w:val="24"/>
              </w:rPr>
            </w:pPr>
            <m:oMathPara>
              <m:oMath>
                <m:r>
                  <m:rPr>
                    <m:sty m:val="b"/>
                  </m:rPr>
                  <w:rPr>
                    <w:rFonts w:ascii="Cambria Math" w:hAnsi="Cambria Math" w:cs="Times New Roman"/>
                    <w:color w:val="B41700"/>
                    <w:sz w:val="24"/>
                    <w:szCs w:val="24"/>
                  </w:rPr>
                  <m:t xml:space="preserve">4. Application </m:t>
                </m:r>
              </m:oMath>
            </m:oMathPara>
          </w:p>
          <w:p w14:paraId="2892E4DD" w14:textId="77777777" w:rsidR="003A2A72" w:rsidRPr="006E55D2" w:rsidRDefault="003A2A72" w:rsidP="003A2A72">
            <w:pPr>
              <w:pStyle w:val="TableStyle2"/>
              <w:spacing w:line="276" w:lineRule="auto"/>
              <w:jc w:val="center"/>
              <w:rPr>
                <w:rFonts w:ascii="Times New Roman" w:hAnsi="Times New Roman" w:cs="Times New Roman"/>
                <w:b/>
                <w:color w:val="B41700"/>
                <w:sz w:val="24"/>
                <w:szCs w:val="24"/>
              </w:rPr>
            </w:pPr>
            <m:oMathPara>
              <m:oMath>
                <m:r>
                  <m:rPr>
                    <m:sty m:val="b"/>
                  </m:rPr>
                  <w:rPr>
                    <w:rFonts w:ascii="Cambria Math" w:hAnsi="Cambria Math" w:cs="Times New Roman"/>
                    <w:color w:val="B41700"/>
                    <w:sz w:val="24"/>
                    <w:szCs w:val="24"/>
                  </w:rPr>
                  <m:t>(Practical Use)</m:t>
                </m:r>
              </m:oMath>
            </m:oMathPara>
          </w:p>
          <w:p w14:paraId="1900997B" w14:textId="466FAE76" w:rsidR="003A2A72" w:rsidRPr="006E55D2" w:rsidRDefault="003A2A72" w:rsidP="003A2A72">
            <w:pPr>
              <w:pStyle w:val="TableStyle2"/>
              <w:spacing w:line="276"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197F623B" w14:textId="77777777" w:rsidR="007779A2" w:rsidRPr="007779A2" w:rsidRDefault="007779A2" w:rsidP="007779A2">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779A2">
              <w:rPr>
                <w:rFonts w:eastAsia="Times New Roman"/>
                <w:bdr w:val="none" w:sz="0" w:space="0" w:color="auto"/>
                <w:lang w:val="en-IN" w:eastAsia="en-IN"/>
              </w:rPr>
              <w:t>The knowledge gained from this module can be applied in many ways:</w:t>
            </w:r>
          </w:p>
          <w:p w14:paraId="46E81E51" w14:textId="77777777" w:rsidR="007779A2" w:rsidRPr="007779A2" w:rsidRDefault="007779A2" w:rsidP="007779A2">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779A2">
              <w:rPr>
                <w:rFonts w:eastAsia="Times New Roman"/>
                <w:bdr w:val="none" w:sz="0" w:space="0" w:color="auto"/>
                <w:lang w:val="en-IN" w:eastAsia="en-IN"/>
              </w:rPr>
              <w:t xml:space="preserve">Managing personal income and expenses effectively. </w:t>
            </w:r>
          </w:p>
          <w:p w14:paraId="51DFDBB2" w14:textId="77777777" w:rsidR="007779A2" w:rsidRPr="007779A2" w:rsidRDefault="007779A2" w:rsidP="007779A2">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779A2">
              <w:rPr>
                <w:rFonts w:eastAsia="Times New Roman"/>
                <w:bdr w:val="none" w:sz="0" w:space="0" w:color="auto"/>
                <w:lang w:val="en-IN" w:eastAsia="en-IN"/>
              </w:rPr>
              <w:t xml:space="preserve">Preparing budgets and tracking savings. </w:t>
            </w:r>
          </w:p>
          <w:p w14:paraId="13FC2671" w14:textId="77777777" w:rsidR="007779A2" w:rsidRPr="007779A2" w:rsidRDefault="007779A2" w:rsidP="007779A2">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779A2">
              <w:rPr>
                <w:rFonts w:eastAsia="Times New Roman"/>
                <w:bdr w:val="none" w:sz="0" w:space="0" w:color="auto"/>
                <w:lang w:val="en-IN" w:eastAsia="en-IN"/>
              </w:rPr>
              <w:t xml:space="preserve">Understanding business transactions and financial records. </w:t>
            </w:r>
          </w:p>
          <w:p w14:paraId="4B5B6A4F" w14:textId="77777777" w:rsidR="007779A2" w:rsidRPr="007779A2" w:rsidRDefault="007779A2" w:rsidP="007779A2">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779A2">
              <w:rPr>
                <w:rFonts w:eastAsia="Times New Roman"/>
                <w:bdr w:val="none" w:sz="0" w:space="0" w:color="auto"/>
                <w:lang w:val="en-IN" w:eastAsia="en-IN"/>
              </w:rPr>
              <w:t xml:space="preserve">Maintaining records for small businesses or family businesses. </w:t>
            </w:r>
          </w:p>
          <w:p w14:paraId="0D0A2774" w14:textId="77777777" w:rsidR="007779A2" w:rsidRPr="007779A2" w:rsidRDefault="007779A2" w:rsidP="007779A2">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779A2">
              <w:rPr>
                <w:rFonts w:eastAsia="Times New Roman"/>
                <w:bdr w:val="none" w:sz="0" w:space="0" w:color="auto"/>
                <w:lang w:val="en-IN" w:eastAsia="en-IN"/>
              </w:rPr>
              <w:t xml:space="preserve">Making informed financial decisions. </w:t>
            </w:r>
          </w:p>
          <w:p w14:paraId="59983CF2" w14:textId="77777777" w:rsidR="007779A2" w:rsidRPr="007779A2" w:rsidRDefault="007779A2" w:rsidP="007779A2">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779A2">
              <w:rPr>
                <w:rFonts w:eastAsia="Times New Roman"/>
                <w:bdr w:val="none" w:sz="0" w:space="0" w:color="auto"/>
                <w:lang w:val="en-IN" w:eastAsia="en-IN"/>
              </w:rPr>
              <w:t xml:space="preserve">Helping organizations maintain transparency and accountability. </w:t>
            </w:r>
          </w:p>
          <w:p w14:paraId="4066E568" w14:textId="77777777" w:rsidR="007779A2" w:rsidRPr="007779A2" w:rsidRDefault="007779A2" w:rsidP="007779A2">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779A2">
              <w:rPr>
                <w:rFonts w:eastAsia="Times New Roman"/>
                <w:bdr w:val="none" w:sz="0" w:space="0" w:color="auto"/>
                <w:lang w:val="en-IN" w:eastAsia="en-IN"/>
              </w:rPr>
              <w:t xml:space="preserve">Preparing for future careers in business, finance, banking, and management. </w:t>
            </w:r>
          </w:p>
          <w:p w14:paraId="470CD5CE" w14:textId="3C934D25" w:rsidR="003A2A72" w:rsidRPr="007779A2" w:rsidRDefault="007779A2" w:rsidP="007779A2">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779A2">
              <w:rPr>
                <w:rFonts w:eastAsia="Times New Roman"/>
                <w:bdr w:val="none" w:sz="0" w:space="0" w:color="auto"/>
                <w:lang w:val="en-IN" w:eastAsia="en-IN"/>
              </w:rPr>
              <w:t>Understanding financial statements and reports more easily.</w:t>
            </w:r>
          </w:p>
        </w:tc>
      </w:tr>
      <w:tr w:rsidR="003A2A72" w:rsidRPr="006E55D2"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3A2A72" w:rsidRPr="006E55D2" w:rsidRDefault="003A2A72" w:rsidP="003A2A72">
            <w:pPr>
              <w:pStyle w:val="TableStyle2"/>
              <w:spacing w:line="276" w:lineRule="auto"/>
              <w:rPr>
                <w:rFonts w:ascii="Times New Roman" w:hAnsi="Times New Roman" w:cs="Times New Roman"/>
                <w:b/>
                <w:bCs/>
                <w:color w:val="B41700"/>
                <w:sz w:val="24"/>
                <w:szCs w:val="24"/>
              </w:rPr>
            </w:pPr>
          </w:p>
          <w:p w14:paraId="7A9CC645" w14:textId="77777777" w:rsidR="003A2A72" w:rsidRPr="006E55D2" w:rsidRDefault="003A2A72" w:rsidP="003A2A72">
            <w:pPr>
              <w:pStyle w:val="TableStyle2"/>
              <w:spacing w:line="276" w:lineRule="auto"/>
              <w:rPr>
                <w:rFonts w:ascii="Times New Roman" w:hAnsi="Times New Roman" w:cs="Times New Roman"/>
                <w:b/>
                <w:bCs/>
                <w:color w:val="B41700"/>
                <w:sz w:val="24"/>
                <w:szCs w:val="24"/>
              </w:rPr>
            </w:pPr>
          </w:p>
          <w:p w14:paraId="251FCE59" w14:textId="3EC10993" w:rsidR="003A2A72" w:rsidRPr="006E55D2" w:rsidRDefault="003A2A72" w:rsidP="003A2A72">
            <w:pPr>
              <w:pStyle w:val="TableStyle2"/>
              <w:spacing w:line="276" w:lineRule="auto"/>
              <w:jc w:val="center"/>
              <w:rPr>
                <w:rFonts w:ascii="Times New Roman" w:hAnsi="Times New Roman" w:cs="Times New Roman"/>
                <w:b/>
                <w:bCs/>
                <w:color w:val="B41700"/>
                <w:sz w:val="24"/>
                <w:szCs w:val="24"/>
              </w:rPr>
            </w:pPr>
            <w:r w:rsidRPr="006E55D2">
              <w:rPr>
                <w:rFonts w:ascii="Times New Roman" w:hAnsi="Times New Roman" w:cs="Times New Roman"/>
                <w:b/>
                <w:bCs/>
                <w:color w:val="B41700"/>
                <w:sz w:val="24"/>
                <w:szCs w:val="24"/>
              </w:rPr>
              <w:t>5. 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4B3A7F2B" w:rsidR="003A2A72" w:rsidRPr="006E55D2" w:rsidRDefault="007779A2" w:rsidP="003A2A72">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7779A2">
              <w:rPr>
                <w:rFonts w:eastAsia="Times New Roman"/>
                <w:bdr w:val="none" w:sz="0" w:space="0" w:color="auto"/>
                <w:lang w:eastAsia="en-IN"/>
              </w:rPr>
              <w:t>Overall, this module provided me with a strong foundation in Financial Accounting. It helped me understand the importance of recording and managing financial transactions accurately. Although I found some topics challenging in the beginning, regular practice improved my understanding. The concepts learned in this module are useful not only for academic purposes but also for managing finances in everyday life. I now feel more confident in understanding accounting principles and applying them in practical situations. This module has increased my interest in accounting and its role in business and financial management.</w:t>
            </w:r>
          </w:p>
        </w:tc>
      </w:tr>
    </w:tbl>
    <w:p w14:paraId="0DFF3B10" w14:textId="77777777" w:rsidR="006860D0" w:rsidRPr="006E55D2" w:rsidRDefault="006860D0">
      <w:pPr>
        <w:pStyle w:val="Default"/>
        <w:spacing w:before="0" w:line="240" w:lineRule="auto"/>
        <w:rPr>
          <w:rFonts w:ascii="Times New Roman" w:eastAsia="Times Roman" w:hAnsi="Times New Roman" w:cs="Times New Roman"/>
          <w:color w:val="374151"/>
        </w:rPr>
      </w:pPr>
    </w:p>
    <w:p w14:paraId="2064C7CA" w14:textId="77777777" w:rsidR="006860D0" w:rsidRPr="006E55D2" w:rsidRDefault="006860D0">
      <w:pPr>
        <w:pStyle w:val="Default"/>
        <w:spacing w:before="0" w:line="240" w:lineRule="auto"/>
        <w:rPr>
          <w:rFonts w:ascii="Times New Roman" w:eastAsia="Times Roman" w:hAnsi="Times New Roman" w:cs="Times New Roman"/>
          <w:color w:val="374151"/>
        </w:rPr>
      </w:pPr>
    </w:p>
    <w:p w14:paraId="2EEAB3E0" w14:textId="77777777" w:rsidR="006860D0" w:rsidRPr="006E55D2" w:rsidRDefault="006860D0">
      <w:pPr>
        <w:pStyle w:val="Default"/>
        <w:spacing w:before="0" w:line="240" w:lineRule="auto"/>
        <w:rPr>
          <w:rFonts w:ascii="Times New Roman" w:eastAsia="Times Roman" w:hAnsi="Times New Roman" w:cs="Times New Roman"/>
          <w:color w:val="374151"/>
        </w:rPr>
      </w:pPr>
    </w:p>
    <w:sectPr w:rsidR="006860D0" w:rsidRPr="006E55D2"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77494" w14:textId="77777777" w:rsidR="00BA06C8" w:rsidRDefault="00BA06C8">
      <w:r>
        <w:separator/>
      </w:r>
    </w:p>
  </w:endnote>
  <w:endnote w:type="continuationSeparator" w:id="0">
    <w:p w14:paraId="06864692" w14:textId="77777777" w:rsidR="00BA06C8" w:rsidRDefault="00BA06C8">
      <w:r>
        <w:continuationSeparator/>
      </w:r>
    </w:p>
  </w:endnote>
  <w:endnote w:type="continuationNotice" w:id="1">
    <w:p w14:paraId="14B4C8C4" w14:textId="77777777" w:rsidR="00BA06C8" w:rsidRDefault="00BA06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Bradley Hand ITC TT-Bold">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C6E0E" w14:textId="77777777" w:rsidR="00BA06C8" w:rsidRDefault="00BA06C8">
      <w:r>
        <w:separator/>
      </w:r>
    </w:p>
  </w:footnote>
  <w:footnote w:type="continuationSeparator" w:id="0">
    <w:p w14:paraId="79D9205A" w14:textId="77777777" w:rsidR="00BA06C8" w:rsidRDefault="00BA06C8">
      <w:r>
        <w:continuationSeparator/>
      </w:r>
    </w:p>
  </w:footnote>
  <w:footnote w:type="continuationNotice" w:id="1">
    <w:p w14:paraId="3B1F6BFE" w14:textId="77777777" w:rsidR="00BA06C8" w:rsidRDefault="00BA06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7EB0"/>
    <w:multiLevelType w:val="hybridMultilevel"/>
    <w:tmpl w:val="CF964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A72F34"/>
    <w:multiLevelType w:val="multilevel"/>
    <w:tmpl w:val="133E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E2DC6"/>
    <w:multiLevelType w:val="multilevel"/>
    <w:tmpl w:val="73D8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32AF1"/>
    <w:multiLevelType w:val="multilevel"/>
    <w:tmpl w:val="4D2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AE1569"/>
    <w:multiLevelType w:val="multilevel"/>
    <w:tmpl w:val="4152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157F4"/>
    <w:multiLevelType w:val="multilevel"/>
    <w:tmpl w:val="D81C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026AC"/>
    <w:multiLevelType w:val="multilevel"/>
    <w:tmpl w:val="9884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105BB"/>
    <w:multiLevelType w:val="multilevel"/>
    <w:tmpl w:val="3070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941F2"/>
    <w:multiLevelType w:val="hybridMultilevel"/>
    <w:tmpl w:val="AD725EA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6C411CA"/>
    <w:multiLevelType w:val="hybridMultilevel"/>
    <w:tmpl w:val="651C4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1D3FFE"/>
    <w:multiLevelType w:val="multilevel"/>
    <w:tmpl w:val="56CA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62428"/>
    <w:multiLevelType w:val="hybridMultilevel"/>
    <w:tmpl w:val="20CA5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DD00CF"/>
    <w:multiLevelType w:val="multilevel"/>
    <w:tmpl w:val="5F687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73CE0"/>
    <w:multiLevelType w:val="multilevel"/>
    <w:tmpl w:val="5974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06EDB"/>
    <w:multiLevelType w:val="multilevel"/>
    <w:tmpl w:val="1502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3F1CB9"/>
    <w:multiLevelType w:val="multilevel"/>
    <w:tmpl w:val="5DBEB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20959"/>
    <w:multiLevelType w:val="multilevel"/>
    <w:tmpl w:val="7C205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8262E4"/>
    <w:multiLevelType w:val="multilevel"/>
    <w:tmpl w:val="09FE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07D4B"/>
    <w:multiLevelType w:val="multilevel"/>
    <w:tmpl w:val="E3D4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884E21"/>
    <w:multiLevelType w:val="multilevel"/>
    <w:tmpl w:val="11E0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B310AF"/>
    <w:multiLevelType w:val="multilevel"/>
    <w:tmpl w:val="6CA0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47BDB"/>
    <w:multiLevelType w:val="multilevel"/>
    <w:tmpl w:val="CB8E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45D36"/>
    <w:multiLevelType w:val="multilevel"/>
    <w:tmpl w:val="39CE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981613"/>
    <w:multiLevelType w:val="multilevel"/>
    <w:tmpl w:val="3904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23"/>
  </w:num>
  <w:num w:numId="2" w16cid:durableId="233443039">
    <w:abstractNumId w:val="4"/>
  </w:num>
  <w:num w:numId="3" w16cid:durableId="2086370702">
    <w:abstractNumId w:val="10"/>
  </w:num>
  <w:num w:numId="4" w16cid:durableId="208609721">
    <w:abstractNumId w:val="9"/>
  </w:num>
  <w:num w:numId="5" w16cid:durableId="1649896056">
    <w:abstractNumId w:val="0"/>
  </w:num>
  <w:num w:numId="6" w16cid:durableId="1210845565">
    <w:abstractNumId w:val="2"/>
  </w:num>
  <w:num w:numId="7" w16cid:durableId="1047951790">
    <w:abstractNumId w:val="19"/>
  </w:num>
  <w:num w:numId="8" w16cid:durableId="1822113606">
    <w:abstractNumId w:val="15"/>
  </w:num>
  <w:num w:numId="9" w16cid:durableId="815222133">
    <w:abstractNumId w:val="17"/>
  </w:num>
  <w:num w:numId="10" w16cid:durableId="1103889217">
    <w:abstractNumId w:val="24"/>
  </w:num>
  <w:num w:numId="11" w16cid:durableId="1599170227">
    <w:abstractNumId w:val="13"/>
  </w:num>
  <w:num w:numId="12" w16cid:durableId="749275354">
    <w:abstractNumId w:val="20"/>
  </w:num>
  <w:num w:numId="13" w16cid:durableId="1124076348">
    <w:abstractNumId w:val="3"/>
  </w:num>
  <w:num w:numId="14" w16cid:durableId="732585515">
    <w:abstractNumId w:val="18"/>
  </w:num>
  <w:num w:numId="15" w16cid:durableId="1965191174">
    <w:abstractNumId w:val="14"/>
  </w:num>
  <w:num w:numId="16" w16cid:durableId="1853030723">
    <w:abstractNumId w:val="25"/>
  </w:num>
  <w:num w:numId="17" w16cid:durableId="654993746">
    <w:abstractNumId w:val="11"/>
  </w:num>
  <w:num w:numId="18" w16cid:durableId="951060850">
    <w:abstractNumId w:val="6"/>
  </w:num>
  <w:num w:numId="19" w16cid:durableId="379013408">
    <w:abstractNumId w:val="16"/>
  </w:num>
  <w:num w:numId="20" w16cid:durableId="294721543">
    <w:abstractNumId w:val="12"/>
  </w:num>
  <w:num w:numId="21" w16cid:durableId="637032272">
    <w:abstractNumId w:val="5"/>
  </w:num>
  <w:num w:numId="22" w16cid:durableId="1329216024">
    <w:abstractNumId w:val="22"/>
  </w:num>
  <w:num w:numId="23" w16cid:durableId="1077021043">
    <w:abstractNumId w:val="21"/>
  </w:num>
  <w:num w:numId="24" w16cid:durableId="1992758162">
    <w:abstractNumId w:val="7"/>
  </w:num>
  <w:num w:numId="25" w16cid:durableId="1376271501">
    <w:abstractNumId w:val="1"/>
  </w:num>
  <w:num w:numId="26" w16cid:durableId="5871587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329A0"/>
    <w:rsid w:val="00035984"/>
    <w:rsid w:val="00042C15"/>
    <w:rsid w:val="0006264B"/>
    <w:rsid w:val="00063EE7"/>
    <w:rsid w:val="00081BDF"/>
    <w:rsid w:val="0008415C"/>
    <w:rsid w:val="000863CD"/>
    <w:rsid w:val="00086C5A"/>
    <w:rsid w:val="000A514B"/>
    <w:rsid w:val="000C00CF"/>
    <w:rsid w:val="000C1E4B"/>
    <w:rsid w:val="000C284D"/>
    <w:rsid w:val="000C4FF8"/>
    <w:rsid w:val="000C632A"/>
    <w:rsid w:val="000D6DE6"/>
    <w:rsid w:val="00103165"/>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D75F7"/>
    <w:rsid w:val="002E4509"/>
    <w:rsid w:val="002E793C"/>
    <w:rsid w:val="0032455F"/>
    <w:rsid w:val="00325A58"/>
    <w:rsid w:val="00356671"/>
    <w:rsid w:val="00360220"/>
    <w:rsid w:val="00364319"/>
    <w:rsid w:val="00375C7C"/>
    <w:rsid w:val="003829A4"/>
    <w:rsid w:val="00384DEE"/>
    <w:rsid w:val="0039232E"/>
    <w:rsid w:val="00396FE7"/>
    <w:rsid w:val="003A2A72"/>
    <w:rsid w:val="003A3C3C"/>
    <w:rsid w:val="003B1AA8"/>
    <w:rsid w:val="003E3103"/>
    <w:rsid w:val="00400855"/>
    <w:rsid w:val="00417F85"/>
    <w:rsid w:val="0049590A"/>
    <w:rsid w:val="00497986"/>
    <w:rsid w:val="004D32C7"/>
    <w:rsid w:val="004D62BD"/>
    <w:rsid w:val="00521382"/>
    <w:rsid w:val="00531131"/>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B067B"/>
    <w:rsid w:val="006C127A"/>
    <w:rsid w:val="006E55D2"/>
    <w:rsid w:val="006E70A1"/>
    <w:rsid w:val="006F7ACF"/>
    <w:rsid w:val="00730423"/>
    <w:rsid w:val="0073458A"/>
    <w:rsid w:val="00754E75"/>
    <w:rsid w:val="007701C0"/>
    <w:rsid w:val="007779A2"/>
    <w:rsid w:val="007A7157"/>
    <w:rsid w:val="007B101E"/>
    <w:rsid w:val="00800728"/>
    <w:rsid w:val="00831D79"/>
    <w:rsid w:val="0083300E"/>
    <w:rsid w:val="00887F1B"/>
    <w:rsid w:val="00890162"/>
    <w:rsid w:val="00893565"/>
    <w:rsid w:val="00896A44"/>
    <w:rsid w:val="008B7AAB"/>
    <w:rsid w:val="008D7FA3"/>
    <w:rsid w:val="008E6D91"/>
    <w:rsid w:val="008F7AE5"/>
    <w:rsid w:val="009352DC"/>
    <w:rsid w:val="009472EF"/>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C20A4"/>
    <w:rsid w:val="00B24C4A"/>
    <w:rsid w:val="00B35694"/>
    <w:rsid w:val="00B55A97"/>
    <w:rsid w:val="00B571CF"/>
    <w:rsid w:val="00B94081"/>
    <w:rsid w:val="00BA06C8"/>
    <w:rsid w:val="00BA5D90"/>
    <w:rsid w:val="00BD6682"/>
    <w:rsid w:val="00BE24BF"/>
    <w:rsid w:val="00BE4421"/>
    <w:rsid w:val="00BF51B1"/>
    <w:rsid w:val="00C550AE"/>
    <w:rsid w:val="00C705E9"/>
    <w:rsid w:val="00D004F6"/>
    <w:rsid w:val="00D05037"/>
    <w:rsid w:val="00D103BF"/>
    <w:rsid w:val="00D30EA8"/>
    <w:rsid w:val="00D44760"/>
    <w:rsid w:val="00DA1C45"/>
    <w:rsid w:val="00DA74BC"/>
    <w:rsid w:val="00DD1F80"/>
    <w:rsid w:val="00DD565D"/>
    <w:rsid w:val="00DE671D"/>
    <w:rsid w:val="00E1568D"/>
    <w:rsid w:val="00E3102C"/>
    <w:rsid w:val="00E42DC4"/>
    <w:rsid w:val="00E52E44"/>
    <w:rsid w:val="00E60398"/>
    <w:rsid w:val="00E614A7"/>
    <w:rsid w:val="00E824B4"/>
    <w:rsid w:val="00E8405C"/>
    <w:rsid w:val="00E96973"/>
    <w:rsid w:val="00EC4763"/>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2A72"/>
    <w:pPr>
      <w:ind w:left="720"/>
      <w:contextualSpacing/>
    </w:pPr>
  </w:style>
  <w:style w:type="table" w:customStyle="1" w:styleId="TableGrid0">
    <w:name w:val="TableGrid"/>
    <w:rsid w:val="008E6D91"/>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749</Words>
  <Characters>4272</Characters>
  <Application>Microsoft Office Word</Application>
  <DocSecurity>0</DocSecurity>
  <Lines>35</Lines>
  <Paragraphs>10</Paragraphs>
  <ScaleCrop>false</ScaleCrop>
  <Company>Grizli777</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manasa goud</cp:lastModifiedBy>
  <cp:revision>8</cp:revision>
  <dcterms:created xsi:type="dcterms:W3CDTF">2025-08-19T14:39:00Z</dcterms:created>
  <dcterms:modified xsi:type="dcterms:W3CDTF">2026-06-09T18:13:00Z</dcterms:modified>
</cp:coreProperties>
</file>