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CC"/>
  <w:body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SAS overview: 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Base SAS - data management and basic procedures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SAS/STAT - statistical analysis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SAS/GRAPH - presentation quality graphics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SAS/OR - Operations research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SAS/ETS - Econometrics and Time Series Analysis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SAS/IML - interactive matrix language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SAS/AF - applications facility (menus and interfaces)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 xml:space="preserve">• </w:t>
      </w: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SAS/QC - quality control</w:t>
      </w:r>
    </w:p>
    <w:p>
      <w:pPr>
        <w:pStyle w:val="Normal"/>
        <w:numPr>
          <w:ilvl w:val="0"/>
          <w:numId w:val="3"/>
        </w:numPr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other specialized products for spreadsheets, access to databases. sharing etc.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  <w:t>SAS structure commands: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data</w:t>
        <w:t xml:space="preserve"> step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procedure step.</w:t>
      </w:r>
    </w:p>
    <w:p>
      <w:pPr>
        <w:pStyle w:val="Normal"/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333333"/>
        </w:rPr>
      </w:r>
    </w:p>
    <w:p>
      <w:pPr>
        <w:pStyle w:val="Normal"/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Accessing SAS on UNIX :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sas: SAS display manager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sas -nodms | prompt per statement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sas -stdio |standard UNIX</w:t>
        <w:t xml:space="preserve"> program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sas filename.sas: batch mode|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Preliminary Concepts and Rules :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alias_length :32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Not case-sensitive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NULL|Missing values: period(.)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Statement end: (;)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Comments: single line (*)| enclosed (/*   */)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SAS log: informative message on execution of commands.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Block execution statement: run;</w:t>
      </w:r>
    </w:p>
    <w:p>
      <w:pPr>
        <w:pStyle w:val="Normal"/>
        <w:numPr>
          <w:ilvl w:val="0"/>
          <w:numId w:val="2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 xml:space="preserve">Termination statement: endsas;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byssinica SIL" w:hAnsi="Abyssinica SIL"/>
          <w:i/>
          <w:iCs/>
          <w:shadow/>
          <w:u w:val="none"/>
        </w:rPr>
      </w:pPr>
      <w:r>
        <w:rPr>
          <w:rFonts w:ascii="Abyssinica SIL" w:hAnsi="Abyssinica SIL"/>
          <w:i/>
          <w:iCs/>
          <w:shadow/>
          <w:u w:val="none"/>
        </w:rPr>
        <w:t>The Data Step</w:t>
      </w:r>
    </w:p>
    <w:p>
      <w:pPr>
        <w:pStyle w:val="Normal"/>
        <w:numPr>
          <w:ilvl w:val="0"/>
          <w:numId w:val="4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Utility:</w:t>
      </w: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 xml:space="preserve"> Data</w:t>
      </w: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 xml:space="preserve"> </w:t>
      </w: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import|reshape|manipulate|transform|report|print.</w:t>
      </w:r>
    </w:p>
    <w:p>
      <w:pPr>
        <w:pStyle w:val="Normal"/>
        <w:numPr>
          <w:ilvl w:val="0"/>
          <w:numId w:val="4"/>
        </w:numP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Structure:</w:t>
      </w:r>
    </w:p>
    <w:p>
      <w:pPr>
        <w:pStyle w:val="Normal"/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</w:pP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 xml:space="preserve"> </w:t>
      </w:r>
      <w:r>
        <w:rPr>
          <w:rFonts w:eastAsia="Liberation Serif" w:cs="Liberation Serif" w:ascii="Abyssinica SIL" w:hAnsi="Abyssinica SIL"/>
          <w:b w:val="false"/>
          <w:bCs w:val="false"/>
          <w:i w:val="false"/>
          <w:iCs w:val="false"/>
          <w:color w:val="333333"/>
        </w:rPr>
        <w:t>proc data ds1 [ds2] [ds3...] [option1] [option2...];</w:t>
      </w:r>
    </w:p>
    <w:p>
      <w:pPr>
        <w:pStyle w:val="Normal"/>
        <w:numPr>
          <w:ilvl w:val="0"/>
          <w:numId w:val="4"/>
        </w:numPr>
        <w:rPr/>
      </w:pPr>
      <w:r>
        <w:rPr/>
      </w:r>
    </w:p>
    <w:sectPr>
      <w:type w:val="nextPage"/>
      <w:pgSz w:orient="landscape" w:w="16838" w:h="11906"/>
      <w:pgMar w:left="1134" w:right="1134" w:header="0" w:top="567" w:footer="0" w:bottom="608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70"/>
        </w:tabs>
        <w:ind w:left="5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930"/>
        </w:tabs>
        <w:ind w:left="9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010"/>
        </w:tabs>
        <w:ind w:left="20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90"/>
        </w:tabs>
        <w:ind w:left="309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2017-04-10T10:45:34Z</dcterms:created>
  <dc:language>en-IN</dc:language>
  <cp:revision>0</cp:revision>
</cp:coreProperties>
</file>