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348A49F" w:rsidR="00715340" w:rsidRPr="00286D28" w:rsidRDefault="00935D38" w:rsidP="00FE2B3A">
            <w:pPr>
              <w:jc w:val="center"/>
              <w:rPr>
                <w:rFonts w:ascii="Times New Roman" w:hAnsi="Times New Roman" w:cs="Times New Roman"/>
              </w:rPr>
            </w:pPr>
            <w:r>
              <w:rPr>
                <w:rFonts w:ascii="Times New Roman" w:hAnsi="Times New Roman" w:cs="Times New Roman"/>
              </w:rPr>
              <w:t>2420030100</w:t>
            </w:r>
          </w:p>
        </w:tc>
        <w:tc>
          <w:tcPr>
            <w:tcW w:w="5528" w:type="dxa"/>
          </w:tcPr>
          <w:p w14:paraId="1E62F30D" w14:textId="1B32CBEA" w:rsidR="00715340" w:rsidRPr="00286D28" w:rsidRDefault="00935D38" w:rsidP="00FE2B3A">
            <w:pPr>
              <w:jc w:val="center"/>
              <w:rPr>
                <w:rFonts w:ascii="Times New Roman" w:hAnsi="Times New Roman" w:cs="Times New Roman"/>
              </w:rPr>
            </w:pPr>
            <w:r>
              <w:rPr>
                <w:rFonts w:ascii="Times New Roman" w:hAnsi="Times New Roman" w:cs="Times New Roman"/>
              </w:rPr>
              <w:t>G.Manaswi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6A9AB0F1" w:rsidR="00715340" w:rsidRPr="00286D28" w:rsidRDefault="00935D38" w:rsidP="00FE2B3A">
            <w:pPr>
              <w:jc w:val="center"/>
              <w:rPr>
                <w:rFonts w:ascii="Times New Roman" w:hAnsi="Times New Roman" w:cs="Times New Roman"/>
              </w:rPr>
            </w:pPr>
            <w:r>
              <w:rPr>
                <w:rFonts w:ascii="Times New Roman" w:hAnsi="Times New Roman" w:cs="Times New Roman"/>
              </w:rPr>
              <w:t>2420030168</w:t>
            </w:r>
          </w:p>
        </w:tc>
        <w:tc>
          <w:tcPr>
            <w:tcW w:w="5528" w:type="dxa"/>
          </w:tcPr>
          <w:p w14:paraId="07662A52" w14:textId="062742CC" w:rsidR="00715340" w:rsidRPr="00286D28" w:rsidRDefault="00935D38" w:rsidP="00FE2B3A">
            <w:pPr>
              <w:jc w:val="center"/>
              <w:rPr>
                <w:rFonts w:ascii="Times New Roman" w:hAnsi="Times New Roman" w:cs="Times New Roman"/>
              </w:rPr>
            </w:pPr>
            <w:r>
              <w:rPr>
                <w:rFonts w:ascii="Times New Roman" w:hAnsi="Times New Roman" w:cs="Times New Roman"/>
              </w:rPr>
              <w:t>K.Sai Sree Chowdary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7C0DB413" w:rsidR="00715340" w:rsidRPr="00286D28" w:rsidRDefault="00935D38" w:rsidP="00FE2B3A">
            <w:pPr>
              <w:jc w:val="center"/>
              <w:rPr>
                <w:rFonts w:ascii="Times New Roman" w:hAnsi="Times New Roman" w:cs="Times New Roman"/>
              </w:rPr>
            </w:pPr>
            <w:r>
              <w:rPr>
                <w:rFonts w:ascii="Times New Roman" w:hAnsi="Times New Roman" w:cs="Times New Roman"/>
              </w:rPr>
              <w:t>2420030182</w:t>
            </w:r>
          </w:p>
        </w:tc>
        <w:tc>
          <w:tcPr>
            <w:tcW w:w="5528" w:type="dxa"/>
          </w:tcPr>
          <w:p w14:paraId="2C21BF57" w14:textId="37BD80C2" w:rsidR="00715340" w:rsidRPr="00286D28" w:rsidRDefault="00935D38" w:rsidP="00FE2B3A">
            <w:pPr>
              <w:jc w:val="center"/>
              <w:rPr>
                <w:rFonts w:ascii="Times New Roman" w:hAnsi="Times New Roman" w:cs="Times New Roman"/>
              </w:rPr>
            </w:pPr>
            <w:r>
              <w:rPr>
                <w:rFonts w:ascii="Times New Roman" w:hAnsi="Times New Roman" w:cs="Times New Roman"/>
              </w:rPr>
              <w:t>G.Manaswi</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88842F8" w14:textId="77777777" w:rsidR="00935D38" w:rsidRPr="00935D38" w:rsidRDefault="00935D38" w:rsidP="00935D38">
      <w:pPr>
        <w:spacing w:after="0" w:line="360" w:lineRule="auto"/>
        <w:ind w:left="-360"/>
        <w:jc w:val="both"/>
        <w:rPr>
          <w:b/>
          <w:bCs/>
          <w:lang w:val="en-IN"/>
        </w:rPr>
      </w:pPr>
      <w:r w:rsidRPr="00935D38">
        <w:rPr>
          <w:b/>
          <w:bCs/>
          <w:lang w:val="en-IN"/>
        </w:rPr>
        <w:t>An AI-Assisted Microservices Platform for Personal Budgeting</w:t>
      </w:r>
    </w:p>
    <w:p w14:paraId="4E7E1CA7" w14:textId="77777777" w:rsidR="00935D38" w:rsidRPr="00935D38" w:rsidRDefault="00935D38" w:rsidP="00935D38">
      <w:pPr>
        <w:spacing w:after="0" w:line="360" w:lineRule="auto"/>
        <w:ind w:left="-360"/>
        <w:jc w:val="both"/>
        <w:rPr>
          <w:b/>
          <w:bCs/>
          <w:lang w:val="en-IN"/>
        </w:rPr>
      </w:pPr>
      <w:r w:rsidRPr="00935D38">
        <w:rPr>
          <w:b/>
          <w:bCs/>
          <w:lang w:val="en-IN"/>
        </w:rPr>
        <w:t>Abstract</w:t>
      </w:r>
    </w:p>
    <w:p w14:paraId="571E1679" w14:textId="77777777" w:rsidR="00935D38" w:rsidRPr="00935D38" w:rsidRDefault="00935D38" w:rsidP="00935D38">
      <w:pPr>
        <w:spacing w:after="0" w:line="360" w:lineRule="auto"/>
        <w:ind w:left="-360"/>
        <w:jc w:val="both"/>
        <w:rPr>
          <w:lang w:val="en-IN"/>
        </w:rPr>
      </w:pPr>
      <w:r w:rsidRPr="00935D38">
        <w:rPr>
          <w:lang w:val="en-IN"/>
        </w:rPr>
        <w:t>Managing personal finances has become increasingly challenging due to multiple sources of income, frequent digital transactions, recurring expenses, savings goals, and the lack of a unified system for understanding spending behavior. Traditional budgeting applications often provide only basic expense tracking and require users to manually analyze their financial data. This makes it difficult for individuals to identify unnecessary expenses, predict future spending, and make informed financial decisions. Therefore, there is a need for an intelligent, scalable, and service-oriented personal budgeting platform that can automate financial analysis and provide personalized insights.</w:t>
      </w:r>
    </w:p>
    <w:p w14:paraId="3850F7B3" w14:textId="77777777" w:rsidR="00935D38" w:rsidRPr="00935D38" w:rsidRDefault="00935D38" w:rsidP="00935D38">
      <w:pPr>
        <w:spacing w:after="0" w:line="360" w:lineRule="auto"/>
        <w:ind w:left="-360"/>
        <w:jc w:val="both"/>
        <w:rPr>
          <w:lang w:val="en-IN"/>
        </w:rPr>
      </w:pPr>
      <w:r w:rsidRPr="00935D38">
        <w:rPr>
          <w:lang w:val="en-IN"/>
        </w:rPr>
        <w:t xml:space="preserve">The proposed system, </w:t>
      </w:r>
      <w:r w:rsidRPr="00935D38">
        <w:rPr>
          <w:b/>
          <w:bCs/>
          <w:lang w:val="en-IN"/>
        </w:rPr>
        <w:t>An AI-Assisted Microservices Platform for Personal Budgeting</w:t>
      </w:r>
      <w:r w:rsidRPr="00935D38">
        <w:rPr>
          <w:lang w:val="en-IN"/>
        </w:rPr>
        <w:t xml:space="preserve">, is designed to provide intelligent financial management through a modular microservices architecture. The platform enables users to record income and expenses, categorize </w:t>
      </w:r>
      <w:r w:rsidRPr="00935D38">
        <w:rPr>
          <w:lang w:val="en-IN"/>
        </w:rPr>
        <w:lastRenderedPageBreak/>
        <w:t>transactions, create budgets, monitor spending patterns, and define savings goals. Artificial Intelligence techniques are incorporated to analyze user financial behavior and generate personalized budgeting insights and recommendations. The system can identify unusual spending patterns, detect possible budget overruns, and assist users in making better financial decisions.</w:t>
      </w:r>
    </w:p>
    <w:p w14:paraId="153B5C68" w14:textId="77777777" w:rsidR="00935D38" w:rsidRPr="00935D38" w:rsidRDefault="00935D38" w:rsidP="00935D38">
      <w:pPr>
        <w:spacing w:after="0" w:line="360" w:lineRule="auto"/>
        <w:ind w:left="-360"/>
        <w:jc w:val="both"/>
        <w:rPr>
          <w:lang w:val="en-IN"/>
        </w:rPr>
      </w:pPr>
      <w:r w:rsidRPr="00935D38">
        <w:rPr>
          <w:lang w:val="en-IN"/>
        </w:rPr>
        <w:t xml:space="preserve">The application follows a microservices-based architecture in which major functionalities are divided into independent services. These may include an </w:t>
      </w:r>
      <w:r w:rsidRPr="00935D38">
        <w:rPr>
          <w:b/>
          <w:bCs/>
          <w:lang w:val="en-IN"/>
        </w:rPr>
        <w:t>Authentication Service</w:t>
      </w:r>
      <w:r w:rsidRPr="00935D38">
        <w:rPr>
          <w:lang w:val="en-IN"/>
        </w:rPr>
        <w:t xml:space="preserve"> for secure user management, a </w:t>
      </w:r>
      <w:r w:rsidRPr="00935D38">
        <w:rPr>
          <w:b/>
          <w:bCs/>
          <w:lang w:val="en-IN"/>
        </w:rPr>
        <w:t>Transaction Service</w:t>
      </w:r>
      <w:r w:rsidRPr="00935D38">
        <w:rPr>
          <w:lang w:val="en-IN"/>
        </w:rPr>
        <w:t xml:space="preserve"> for recording and managing financial activities, a </w:t>
      </w:r>
      <w:r w:rsidRPr="00935D38">
        <w:rPr>
          <w:b/>
          <w:bCs/>
          <w:lang w:val="en-IN"/>
        </w:rPr>
        <w:t>Budget Service</w:t>
      </w:r>
      <w:r w:rsidRPr="00935D38">
        <w:rPr>
          <w:lang w:val="en-IN"/>
        </w:rPr>
        <w:t xml:space="preserve"> for creating and monitoring budgets, an </w:t>
      </w:r>
      <w:r w:rsidRPr="00935D38">
        <w:rPr>
          <w:b/>
          <w:bCs/>
          <w:lang w:val="en-IN"/>
        </w:rPr>
        <w:t>AI Analysis Service</w:t>
      </w:r>
      <w:r w:rsidRPr="00935D38">
        <w:rPr>
          <w:lang w:val="en-IN"/>
        </w:rPr>
        <w:t xml:space="preserve"> for generating intelligent financial insights, and a </w:t>
      </w:r>
      <w:r w:rsidRPr="00935D38">
        <w:rPr>
          <w:b/>
          <w:bCs/>
          <w:lang w:val="en-IN"/>
        </w:rPr>
        <w:t>Notification Service</w:t>
      </w:r>
      <w:r w:rsidRPr="00935D38">
        <w:rPr>
          <w:lang w:val="en-IN"/>
        </w:rPr>
        <w:t xml:space="preserve"> for providing alerts and reminders. Each service can operate independently and communicate through well-defined APIs, improving scalability, maintainability, and flexibility.</w:t>
      </w:r>
    </w:p>
    <w:p w14:paraId="2154B51C" w14:textId="77777777" w:rsidR="00935D38" w:rsidRPr="00935D38" w:rsidRDefault="00935D38" w:rsidP="00935D38">
      <w:pPr>
        <w:spacing w:after="0" w:line="360" w:lineRule="auto"/>
        <w:ind w:left="-360"/>
        <w:jc w:val="both"/>
        <w:rPr>
          <w:lang w:val="en-IN"/>
        </w:rPr>
      </w:pPr>
      <w:r w:rsidRPr="00935D38">
        <w:rPr>
          <w:lang w:val="en-IN"/>
        </w:rPr>
        <w:t>The proposed platform also provides an interactive dashboard that presents income, expenses, budget utilization, savings progress, and financial insights in an understandable format. By combining Artificial Intelligence with Service-Oriented Architecture and microservices, the system aims to move beyond traditional expense tracking and provide proactive financial assistance. The proposed solution can help users better understand their spending habits, control unnecessary expenses, improve savings behavior, and make more informed personal financial decisions.</w:t>
      </w:r>
    </w:p>
    <w:p w14:paraId="49B4B6E8" w14:textId="77777777" w:rsidR="00935D38" w:rsidRDefault="00935D38" w:rsidP="00935D38">
      <w:pPr>
        <w:spacing w:after="0" w:line="360" w:lineRule="auto"/>
        <w:ind w:left="-360"/>
        <w:jc w:val="both"/>
        <w:rPr>
          <w:lang w:val="en-IN"/>
        </w:rPr>
      </w:pPr>
      <w:r w:rsidRPr="00935D38">
        <w:rPr>
          <w:lang w:val="en-IN"/>
        </w:rPr>
        <w:t xml:space="preserve">Overall, the </w:t>
      </w:r>
      <w:r w:rsidRPr="00935D38">
        <w:rPr>
          <w:b/>
          <w:bCs/>
          <w:lang w:val="en-IN"/>
        </w:rPr>
        <w:t>AI-Assisted Microservices Platform for Personal Budgeting</w:t>
      </w:r>
      <w:r w:rsidRPr="00935D38">
        <w:rPr>
          <w:lang w:val="en-IN"/>
        </w:rPr>
        <w:t xml:space="preserve"> demonstrates how AI-driven analytics and microservices architecture can be integrated to build a scalable, modular, and intelligent financial management system. The project provides a practical solution for modern personal budgeting while highlighting the advantages of independent services, API-based communication, intelligent analysis, and user-centered financial insights.</w:t>
      </w:r>
    </w:p>
    <w:p w14:paraId="24467994" w14:textId="77777777" w:rsidR="00935D38" w:rsidRDefault="00935D38" w:rsidP="00935D38">
      <w:pPr>
        <w:spacing w:after="0" w:line="360" w:lineRule="auto"/>
        <w:ind w:left="-360"/>
        <w:jc w:val="both"/>
        <w:rPr>
          <w:lang w:val="en-IN"/>
        </w:rPr>
      </w:pPr>
    </w:p>
    <w:p w14:paraId="0F6372A4" w14:textId="77777777" w:rsidR="00935D38" w:rsidRDefault="00935D38" w:rsidP="00935D38">
      <w:pPr>
        <w:spacing w:after="0" w:line="360" w:lineRule="auto"/>
        <w:ind w:left="-360"/>
        <w:jc w:val="both"/>
        <w:rPr>
          <w:lang w:val="en-IN"/>
        </w:rPr>
      </w:pPr>
    </w:p>
    <w:p w14:paraId="104801E8" w14:textId="77777777" w:rsidR="00935D38" w:rsidRDefault="00935D38" w:rsidP="00935D38">
      <w:pPr>
        <w:spacing w:after="0" w:line="360" w:lineRule="auto"/>
        <w:ind w:left="-360"/>
        <w:jc w:val="both"/>
        <w:rPr>
          <w:lang w:val="en-IN"/>
        </w:rPr>
      </w:pPr>
    </w:p>
    <w:p w14:paraId="36667303" w14:textId="77777777" w:rsidR="00935D38" w:rsidRPr="00935D38" w:rsidRDefault="00935D38" w:rsidP="00935D38">
      <w:pPr>
        <w:spacing w:after="0" w:line="360" w:lineRule="auto"/>
        <w:ind w:left="-360"/>
        <w:jc w:val="both"/>
        <w:rPr>
          <w:lang w:val="en-IN"/>
        </w:rPr>
      </w:pP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0EB5A25C" w14:textId="628A7FE4" w:rsidR="00935D38" w:rsidRDefault="00935D38" w:rsidP="00024E80">
      <w:pPr>
        <w:spacing w:after="0" w:line="360" w:lineRule="auto"/>
        <w:ind w:left="-360"/>
        <w:jc w:val="both"/>
        <w:rPr>
          <w:b/>
          <w:bCs/>
        </w:rPr>
      </w:pPr>
      <w:r w:rsidRPr="00935D38">
        <w:rPr>
          <w:b/>
          <w:bCs/>
        </w:rPr>
        <w:drawing>
          <wp:inline distT="0" distB="0" distL="0" distR="0" wp14:anchorId="76592ABC" wp14:editId="63EE49AE">
            <wp:extent cx="5943600" cy="2135505"/>
            <wp:effectExtent l="0" t="0" r="0" b="0"/>
            <wp:docPr id="19495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75587" name=""/>
                    <pic:cNvPicPr/>
                  </pic:nvPicPr>
                  <pic:blipFill>
                    <a:blip r:embed="rId5"/>
                    <a:stretch>
                      <a:fillRect/>
                    </a:stretch>
                  </pic:blipFill>
                  <pic:spPr>
                    <a:xfrm>
                      <a:off x="0" y="0"/>
                      <a:ext cx="5943600" cy="2135505"/>
                    </a:xfrm>
                    <a:prstGeom prst="rect">
                      <a:avLst/>
                    </a:prstGeom>
                  </pic:spPr>
                </pic:pic>
              </a:graphicData>
            </a:graphic>
          </wp:inline>
        </w:drawing>
      </w:r>
    </w:p>
    <w:p w14:paraId="293614FD" w14:textId="77777777" w:rsidR="00024E80" w:rsidRDefault="00024E80" w:rsidP="00024E80">
      <w:pPr>
        <w:spacing w:after="0" w:line="360" w:lineRule="auto"/>
        <w:ind w:left="-360"/>
        <w:jc w:val="both"/>
        <w:rPr>
          <w:b/>
          <w:bCs/>
        </w:rPr>
      </w:pPr>
    </w:p>
    <w:p w14:paraId="2FCE6200" w14:textId="10AC067B"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8A180F"/>
    <w:rsid w:val="00935D38"/>
    <w:rsid w:val="009924FC"/>
    <w:rsid w:val="00994114"/>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Sreenivas Ganji</cp:lastModifiedBy>
  <cp:revision>2</cp:revision>
  <dcterms:created xsi:type="dcterms:W3CDTF">2026-08-18T09:52:00Z</dcterms:created>
  <dcterms:modified xsi:type="dcterms:W3CDTF">2026-08-18T09:52:00Z</dcterms:modified>
</cp:coreProperties>
</file>