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t xml:space="preserve">Use-Case Flow Specification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Telemedicine Slot Booking &amp; Prescription Portal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UC-02 — Book Consultation Slot  </w:t>
      </w:r>
      <w:r>
        <w:rPr>
          <w:i/>
          <w:iCs/>
          <w:sz w:val="20"/>
          <w:szCs w:val="20"/>
        </w:rPr>
        <w:t xml:space="preserve">(includes UC-03: Make Payment)</w:t>
      </w:r>
    </w:p>
    <w:p>
      <w:pPr>
        <w:pBdr>
          <w:bottom w:val="single" w:color="1F4E79" w:sz="6" w:space="2"/>
        </w:pBdr>
        <w:spacing w:after="80" w:before="180"/>
      </w:pPr>
      <w:r>
        <w:rPr>
          <w:b/>
          <w:bCs/>
          <w:color w:val="1F4E79"/>
          <w:sz w:val="22"/>
          <w:szCs w:val="22"/>
        </w:rPr>
        <w:t xml:space="preserve">Primary Actor</w:t>
      </w:r>
    </w:p>
    <w:p>
      <w:pPr>
        <w:spacing w:after="60"/>
      </w:pPr>
      <w:r>
        <w:rPr>
          <w:sz w:val="20"/>
          <w:szCs w:val="20"/>
        </w:rPr>
        <w:t xml:space="preserve">Patient</w:t>
      </w:r>
    </w:p>
    <w:p>
      <w:pPr>
        <w:pBdr>
          <w:bottom w:val="single" w:color="1F4E79" w:sz="6" w:space="2"/>
        </w:pBdr>
        <w:spacing w:after="80" w:before="180"/>
      </w:pPr>
      <w:r>
        <w:rPr>
          <w:b/>
          <w:bCs/>
          <w:color w:val="1F4E79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Patient has a registered, authenticated account on the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Patient has already searched and selected a physician by specialty (UC-01).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At least one open consultation slot exists for the selected physician.</w:t>
      </w:r>
    </w:p>
    <w:p>
      <w:pPr>
        <w:pBdr>
          <w:bottom w:val="single" w:color="1F4E79" w:sz="6" w:space="2"/>
        </w:pBdr>
        <w:spacing w:after="80" w:before="180"/>
      </w:pPr>
      <w:r>
        <w:rPr>
          <w:b/>
          <w:bCs/>
          <w:color w:val="1F4E79"/>
          <w:sz w:val="22"/>
          <w:szCs w:val="22"/>
        </w:rP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Success: The slot is reserved exclusively for the patient, payment is captured, and a confirmation with appointment details is recorded and sent to the patient.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Failure: No slot is reserved and no payment is captured; the patient is returned to slot selection.</w:t>
      </w:r>
    </w:p>
    <w:p>
      <w:pPr>
        <w:pBdr>
          <w:bottom w:val="single" w:color="1F4E79" w:sz="6" w:space="2"/>
        </w:pBdr>
        <w:spacing w:after="80" w:before="180"/>
      </w:pPr>
      <w:r>
        <w:rPr>
          <w:b/>
          <w:bCs/>
          <w:color w:val="1F4E79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Patient selects an available date/time slot for the chosen physician from the booking calendar.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displays a booking summary (physician, specialty, date, time, consultation fee).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Patient confirms the booking request.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temporarily holds the slot and invokes UC-03 (Make Payment) — the patient selects a payment method (card / UPI / wallet) and submits payment.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(via Payment Gateway) authorizes and confirms the payment.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permanently reserves the slot for the patient and marks it unavailable to other patients.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generates a booking confirmation with a reference ID and sends it to the patient by email/SMS.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schedules the encrypted video-link generation (UC-04) for delivery prior to the appointment.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Use case ends successfully.</w:t>
      </w:r>
    </w:p>
    <w:p>
      <w:pPr>
        <w:pBdr>
          <w:bottom w:val="single" w:color="1F4E79" w:sz="6" w:space="2"/>
        </w:pBdr>
        <w:spacing w:after="80" w:before="180"/>
      </w:pPr>
      <w:r>
        <w:rPr>
          <w:b/>
          <w:bCs/>
          <w:color w:val="1F4E79"/>
          <w:sz w:val="22"/>
          <w:szCs w:val="22"/>
        </w:rPr>
        <w:t xml:space="preserve">Alternate Flow — 5a. Payment Declined</w:t>
      </w:r>
    </w:p>
    <w:p>
      <w:pPr>
        <w:pStyle w:val="ListParagraph"/>
        <w:numPr>
          <w:ilvl w:val="0"/>
          <w:numId w:val="4"/>
        </w:numPr>
        <w:spacing w:after="60"/>
        <w:ind w:left="504"/>
      </w:pPr>
      <w:r>
        <w:rPr>
          <w:sz w:val="20"/>
          <w:szCs w:val="20"/>
        </w:rPr>
        <w:t xml:space="preserve">5a1. System displays a “payment failed” message and releases the temporary hold countdown warning.</w:t>
      </w:r>
    </w:p>
    <w:p>
      <w:pPr>
        <w:pStyle w:val="ListParagraph"/>
        <w:numPr>
          <w:ilvl w:val="0"/>
          <w:numId w:val="4"/>
        </w:numPr>
        <w:spacing w:after="60"/>
        <w:ind w:left="504"/>
      </w:pPr>
      <w:r>
        <w:rPr>
          <w:sz w:val="20"/>
          <w:szCs w:val="20"/>
        </w:rPr>
        <w:t xml:space="preserve">5a2. Patient is prompted to retry with the same or a different payment method.</w:t>
      </w:r>
    </w:p>
    <w:p>
      <w:pPr>
        <w:pStyle w:val="ListParagraph"/>
        <w:numPr>
          <w:ilvl w:val="0"/>
          <w:numId w:val="4"/>
        </w:numPr>
        <w:spacing w:after="60"/>
        <w:ind w:left="504"/>
      </w:pPr>
      <w:r>
        <w:rPr>
          <w:sz w:val="20"/>
          <w:szCs w:val="20"/>
        </w:rPr>
        <w:t xml:space="preserve">5a3. If payment fails again after 2 total attempts, the temporary hold is released, the slot returns to the available pool, and the patient is notified that the booking was cancelled.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863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2026-08-27T05:55:08.339Z</dcterms:created>
  <dcterms:modified xsi:type="dcterms:W3CDTF">2026-08-27T05:55:08.340Z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