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BDC6" w14:textId="77777777" w:rsidR="00F17D75" w:rsidRDefault="00000000">
      <w:pPr>
        <w:spacing w:after="0"/>
        <w:ind w:left="2253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5B93ECE" w14:textId="77777777" w:rsidR="00F17D75" w:rsidRDefault="00000000">
      <w:pPr>
        <w:spacing w:after="0"/>
        <w:ind w:left="2253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EAB3190" w14:textId="77777777" w:rsidR="00F17D75" w:rsidRDefault="00000000">
      <w:pPr>
        <w:spacing w:after="0"/>
        <w:ind w:left="230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F17D75" w14:paraId="2BE8C97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3B27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18D7" w14:textId="40599039" w:rsidR="00F17D7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1</w:t>
            </w:r>
            <w:r w:rsidR="00DD4383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 xml:space="preserve"> February 2026 </w:t>
            </w:r>
          </w:p>
        </w:tc>
      </w:tr>
      <w:tr w:rsidR="00F17D75" w14:paraId="462A5C1C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DB5D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4A89" w14:textId="182D8BF1" w:rsidR="00F17D75" w:rsidRDefault="00DD4383">
            <w:pPr>
              <w:spacing w:after="0"/>
              <w:ind w:left="2"/>
            </w:pPr>
            <w:r w:rsidRPr="00DD4383">
              <w:rPr>
                <w:rFonts w:ascii="Arial" w:eastAsia="Arial" w:hAnsi="Arial" w:cs="Arial"/>
              </w:rPr>
              <w:t>LTVIP2026TMIDS24859</w:t>
            </w:r>
          </w:p>
        </w:tc>
      </w:tr>
      <w:tr w:rsidR="00F17D75" w14:paraId="566DB3BB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7F34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D058" w14:textId="77777777" w:rsidR="00F17D7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Calculating Family Expenses using Service Now </w:t>
            </w:r>
          </w:p>
        </w:tc>
      </w:tr>
      <w:tr w:rsidR="00F17D75" w14:paraId="0382C4B2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FF33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2170" w14:textId="77777777" w:rsidR="00F17D7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4AC08FA5" w14:textId="77777777" w:rsidR="00F17D75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58538282" w14:textId="77777777" w:rsidR="00F17D75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16C29FB4" w14:textId="77777777" w:rsidR="00F17D75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43757423" w14:textId="77777777" w:rsidR="00F17D7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BF541F4" w14:textId="77777777" w:rsidR="00F17D75" w:rsidRDefault="00000000">
      <w:pPr>
        <w:spacing w:after="0"/>
        <w:ind w:left="2688"/>
      </w:pPr>
      <w:r>
        <w:rPr>
          <w:noProof/>
        </w:rPr>
        <w:lastRenderedPageBreak/>
        <w:drawing>
          <wp:inline distT="0" distB="0" distL="0" distR="0" wp14:anchorId="0856B90A" wp14:editId="02056A36">
            <wp:extent cx="5326380" cy="355092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DBF2" w14:textId="77777777" w:rsidR="00F17D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ED5B67F" w14:textId="77777777" w:rsidR="00F17D75" w:rsidRDefault="00000000">
      <w:r>
        <w:rPr>
          <w:rFonts w:ascii="Arial" w:eastAsia="Arial" w:hAnsi="Arial" w:cs="Arial"/>
          <w:b/>
        </w:rPr>
        <w:t xml:space="preserve"> </w:t>
      </w:r>
    </w:p>
    <w:p w14:paraId="27C6E8F9" w14:textId="77777777" w:rsidR="00F17D75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14E47333" w14:textId="77777777" w:rsidR="00F17D75" w:rsidRDefault="00000000">
      <w:r>
        <w:rPr>
          <w:rFonts w:ascii="Arial" w:eastAsia="Arial" w:hAnsi="Arial" w:cs="Arial"/>
          <w:b/>
        </w:rPr>
        <w:t xml:space="preserve"> </w:t>
      </w:r>
    </w:p>
    <w:p w14:paraId="1B241DBB" w14:textId="77777777" w:rsidR="00F17D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3955D3C" w14:textId="77777777" w:rsidR="00F17D7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4196" w:type="dxa"/>
        <w:tblInd w:w="5" w:type="dxa"/>
        <w:tblCellMar>
          <w:top w:w="50" w:type="dxa"/>
          <w:left w:w="108" w:type="dxa"/>
          <w:bottom w:w="3" w:type="dxa"/>
          <w:right w:w="23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F17D75" w14:paraId="66B4DC75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9985" w14:textId="77777777" w:rsidR="00F17D7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4B2B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B83D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F3AD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17D75" w14:paraId="4ACF38F4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A5F94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79E5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9E2AD2" w14:textId="77777777" w:rsidR="00F17D75" w:rsidRDefault="00000000">
            <w:pPr>
              <w:spacing w:after="0" w:line="238" w:lineRule="auto"/>
              <w:ind w:left="43"/>
            </w:pPr>
            <w:r>
              <w:rPr>
                <w:rFonts w:ascii="Arial" w:eastAsia="Arial" w:hAnsi="Arial" w:cs="Arial"/>
              </w:rPr>
              <w:t xml:space="preserve">Web-based forms and lists for entering, viewing and managing family and daily expenses </w:t>
            </w:r>
          </w:p>
          <w:p w14:paraId="5DDD91F4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2B6A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UI (Forms, Lists, Related Lists) </w:t>
            </w:r>
          </w:p>
        </w:tc>
      </w:tr>
      <w:tr w:rsidR="00F17D75" w14:paraId="468CEC58" w14:textId="77777777">
        <w:trPr>
          <w:trHeight w:val="514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D25E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1EF0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BF44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Expense data validation, auto-numbering, and table-level processing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8AFE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Table Configuration, Field Attributes </w:t>
            </w:r>
          </w:p>
        </w:tc>
      </w:tr>
      <w:tr w:rsidR="00F17D75" w14:paraId="722CA785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BD0B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1700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4A31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Automated aggregation of daily expenses into family-level records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628EB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ServiceNow Business Rules (</w:t>
            </w:r>
            <w:proofErr w:type="spellStart"/>
            <w:r>
              <w:rPr>
                <w:rFonts w:ascii="Arial" w:eastAsia="Arial" w:hAnsi="Arial" w:cs="Arial"/>
              </w:rPr>
              <w:t>Serverside</w:t>
            </w:r>
            <w:proofErr w:type="spellEnd"/>
            <w:r>
              <w:rPr>
                <w:rFonts w:ascii="Arial" w:eastAsia="Arial" w:hAnsi="Arial" w:cs="Arial"/>
              </w:rPr>
              <w:t xml:space="preserve"> scripting) </w:t>
            </w:r>
          </w:p>
        </w:tc>
      </w:tr>
      <w:tr w:rsidR="00F17D75" w14:paraId="3175AF55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8597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B778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Workflow / Relationship Logic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2041" w14:textId="77777777" w:rsidR="00F17D7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Logical linking of daily expenses with family expenses for consolidated views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3726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Table Relationships &amp; Related Lists </w:t>
            </w:r>
          </w:p>
        </w:tc>
      </w:tr>
      <w:tr w:rsidR="00F17D75" w14:paraId="7D5A60B1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138B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6FCD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Source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B6B5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Structured expense data entered by users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102C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Custom Tables (Family Expenses, Daily Expenses) </w:t>
            </w:r>
          </w:p>
        </w:tc>
      </w:tr>
      <w:tr w:rsidR="00F17D75" w14:paraId="112CAE5F" w14:textId="77777777">
        <w:trPr>
          <w:trHeight w:val="51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581F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4D71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BA06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Secure storage and management of expense records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4714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Cloud Database </w:t>
            </w:r>
          </w:p>
        </w:tc>
      </w:tr>
    </w:tbl>
    <w:p w14:paraId="7A2A3FC2" w14:textId="77777777" w:rsidR="00F17D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1DD0018" w14:textId="77777777" w:rsidR="00F17D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659740E" w14:textId="77777777" w:rsidR="00F17D75" w:rsidRDefault="00000000">
      <w:r>
        <w:rPr>
          <w:rFonts w:ascii="Arial" w:eastAsia="Arial" w:hAnsi="Arial" w:cs="Arial"/>
          <w:b/>
        </w:rPr>
        <w:t xml:space="preserve"> </w:t>
      </w:r>
    </w:p>
    <w:p w14:paraId="40C62709" w14:textId="77777777" w:rsidR="00F17D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CD457F8" w14:textId="77777777" w:rsidR="00F17D75" w:rsidRDefault="00000000">
      <w:r>
        <w:rPr>
          <w:rFonts w:ascii="Arial" w:eastAsia="Arial" w:hAnsi="Arial" w:cs="Arial"/>
          <w:b/>
        </w:rPr>
        <w:t xml:space="preserve"> </w:t>
      </w:r>
    </w:p>
    <w:p w14:paraId="493F7473" w14:textId="77777777" w:rsidR="00F17D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26331D3" w14:textId="77777777" w:rsidR="00F17D7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7B4185" w14:textId="77777777" w:rsidR="00F17D7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D8D6B4C" w14:textId="77777777" w:rsidR="00F17D75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55A369A" w14:textId="77777777" w:rsidR="00F17D7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F17D75" w14:paraId="0B42D5C4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D6C51" w14:textId="77777777" w:rsidR="00F17D75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2601" w14:textId="77777777" w:rsidR="00F17D75" w:rsidRDefault="00000000">
            <w:pPr>
              <w:spacing w:after="0"/>
              <w:ind w:right="9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F89C" w14:textId="77777777" w:rsidR="00F17D75" w:rsidRDefault="00000000">
            <w:pPr>
              <w:spacing w:after="0"/>
              <w:ind w:right="9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6970" w14:textId="77777777" w:rsidR="00F17D75" w:rsidRDefault="00000000">
            <w:pPr>
              <w:spacing w:after="0"/>
              <w:ind w:right="9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17D75" w14:paraId="755D7948" w14:textId="77777777">
        <w:trPr>
          <w:trHeight w:val="76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7F25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7818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1FC2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solution does not rely on open-source frameworks; it is built using native ServiceNow platform features.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5D05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Platform </w:t>
            </w:r>
          </w:p>
        </w:tc>
      </w:tr>
      <w:tr w:rsidR="00F17D75" w14:paraId="4203BFDA" w14:textId="77777777">
        <w:trPr>
          <w:trHeight w:val="102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B1B9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D5B4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4FE2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Role-based access control ensures that only authorized users can create, view, or modify expense records. User actions are logged for accountability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3D63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Security &amp; Access Control </w:t>
            </w:r>
          </w:p>
        </w:tc>
      </w:tr>
      <w:tr w:rsidR="00F17D75" w14:paraId="4B21EBDF" w14:textId="77777777">
        <w:trPr>
          <w:trHeight w:val="102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F393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1F06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141B" w14:textId="77777777" w:rsidR="00F17D75" w:rsidRDefault="00000000">
            <w:pPr>
              <w:spacing w:after="0"/>
              <w:ind w:right="56"/>
            </w:pPr>
            <w:r>
              <w:rPr>
                <w:rFonts w:ascii="Arial" w:eastAsia="Arial" w:hAnsi="Arial" w:cs="Arial"/>
              </w:rPr>
              <w:t xml:space="preserve">The cloud-based ServiceNow architecture supports scalability, allowing the system to handle increasing numbers of users and expense records without performance issues.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0B01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Cloud </w:t>
            </w:r>
          </w:p>
        </w:tc>
      </w:tr>
      <w:tr w:rsidR="00F17D75" w14:paraId="03CE642E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A0ED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98E9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0360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application is accessible at all times through the ServiceNow instance, enabling continuous expense tracking and review.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66D2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Platform </w:t>
            </w:r>
          </w:p>
        </w:tc>
      </w:tr>
      <w:tr w:rsidR="00F17D75" w14:paraId="6F034C80" w14:textId="77777777">
        <w:trPr>
          <w:trHeight w:val="77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DCAE" w14:textId="77777777" w:rsidR="00F17D75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B9E1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CF32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Optimized form loading and efficient business rule execution ensure smooth performance even as data volume grows.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7E90" w14:textId="77777777" w:rsidR="00F17D7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Platform </w:t>
            </w:r>
          </w:p>
        </w:tc>
      </w:tr>
    </w:tbl>
    <w:p w14:paraId="6C9AC3CE" w14:textId="77777777" w:rsidR="00F17D75" w:rsidRDefault="00000000">
      <w:pPr>
        <w:spacing w:after="0"/>
      </w:pPr>
      <w:r>
        <w:rPr>
          <w:rFonts w:ascii="Arial" w:eastAsia="Arial" w:hAnsi="Arial" w:cs="Arial"/>
          <w:b/>
        </w:rPr>
        <w:t xml:space="preserve">  </w:t>
      </w:r>
    </w:p>
    <w:sectPr w:rsidR="00F17D75">
      <w:pgSz w:w="16838" w:h="11906" w:orient="landscape"/>
      <w:pgMar w:top="1486" w:right="3095" w:bottom="11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75"/>
    <w:rsid w:val="00CA070A"/>
    <w:rsid w:val="00DD4383"/>
    <w:rsid w:val="00F1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982F"/>
  <w15:docId w15:val="{7C070657-1B54-4255-ADEC-0E46BB71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Ruthivik Addepalli</cp:lastModifiedBy>
  <cp:revision>2</cp:revision>
  <dcterms:created xsi:type="dcterms:W3CDTF">2026-02-20T07:03:00Z</dcterms:created>
  <dcterms:modified xsi:type="dcterms:W3CDTF">2026-02-20T07:03:00Z</dcterms:modified>
</cp:coreProperties>
</file>