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9FE6C" w14:textId="77777777" w:rsidR="000D575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A7218AE" w14:textId="77777777" w:rsidR="000D575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26297B78" w14:textId="77777777" w:rsidR="000D5758" w:rsidRDefault="000D575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D5758" w14:paraId="1ED4E6ED" w14:textId="77777777">
        <w:tc>
          <w:tcPr>
            <w:tcW w:w="4508" w:type="dxa"/>
          </w:tcPr>
          <w:p w14:paraId="20726AD4" w14:textId="77777777" w:rsidR="000D575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0790C2C" w14:textId="77777777" w:rsidR="000D575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26 -052025</w:t>
            </w:r>
          </w:p>
        </w:tc>
      </w:tr>
      <w:tr w:rsidR="000D5758" w14:paraId="0AE80CA7" w14:textId="77777777">
        <w:tc>
          <w:tcPr>
            <w:tcW w:w="4508" w:type="dxa"/>
          </w:tcPr>
          <w:p w14:paraId="68ABDDFF" w14:textId="77777777" w:rsidR="000D575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4707FEA" w14:textId="0A350A93" w:rsidR="000D5758" w:rsidRDefault="00B867A4">
            <w:pPr>
              <w:rPr>
                <w:rFonts w:ascii="Calibri" w:eastAsia="Calibri" w:hAnsi="Calibri" w:cs="Calibri"/>
              </w:rPr>
            </w:pPr>
            <w:r w:rsidRPr="00B867A4">
              <w:rPr>
                <w:rFonts w:ascii="Calibri" w:eastAsia="Calibri" w:hAnsi="Calibri" w:cs="Calibri"/>
              </w:rPr>
              <w:t>LTVIP2025TMID</w:t>
            </w:r>
            <w:r w:rsidR="0090712D">
              <w:rPr>
                <w:rFonts w:ascii="Calibri" w:eastAsia="Calibri" w:hAnsi="Calibri" w:cs="Calibri"/>
              </w:rPr>
              <w:t>53081</w:t>
            </w:r>
          </w:p>
        </w:tc>
      </w:tr>
      <w:tr w:rsidR="000D5758" w14:paraId="389D0599" w14:textId="77777777">
        <w:tc>
          <w:tcPr>
            <w:tcW w:w="4508" w:type="dxa"/>
          </w:tcPr>
          <w:p w14:paraId="033A1194" w14:textId="77777777" w:rsidR="000D575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5C10300" w14:textId="77777777" w:rsidR="000D575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 Spot</w:t>
            </w:r>
          </w:p>
        </w:tc>
      </w:tr>
      <w:tr w:rsidR="000D5758" w14:paraId="729EAC79" w14:textId="77777777">
        <w:tc>
          <w:tcPr>
            <w:tcW w:w="4508" w:type="dxa"/>
          </w:tcPr>
          <w:p w14:paraId="7AEC8CF4" w14:textId="77777777" w:rsidR="000D575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FE86CB1" w14:textId="77777777" w:rsidR="000D5758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4C4B868E" w14:textId="77777777" w:rsidR="000D5758" w:rsidRDefault="000D5758">
      <w:pPr>
        <w:spacing w:after="160" w:line="259" w:lineRule="auto"/>
        <w:rPr>
          <w:rFonts w:ascii="Calibri" w:eastAsia="Calibri" w:hAnsi="Calibri" w:cs="Calibri"/>
          <w:b/>
        </w:rPr>
      </w:pPr>
    </w:p>
    <w:p w14:paraId="0875E54F" w14:textId="77777777" w:rsidR="000D5758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2DEAB482" w14:textId="77777777" w:rsidR="000D5758" w:rsidRDefault="00000000">
      <w:pPr>
        <w:shd w:val="clear" w:color="auto" w:fill="FFFFFF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To provide a user-friendly, secure, and scalable healthcare appointment booking system that bridges the gap between patients and healthcare providers.</w:t>
      </w:r>
    </w:p>
    <w:p w14:paraId="201BAA88" w14:textId="77777777" w:rsidR="000D5758" w:rsidRDefault="00000000">
      <w:pPr>
        <w:numPr>
          <w:ilvl w:val="0"/>
          <w:numId w:val="1"/>
        </w:numPr>
        <w:shd w:val="clear" w:color="auto" w:fill="FFFFFF"/>
        <w:spacing w:after="150"/>
        <w:rPr>
          <w:sz w:val="24"/>
          <w:szCs w:val="24"/>
        </w:rPr>
      </w:pPr>
      <w:r>
        <w:rPr>
          <w:sz w:val="24"/>
          <w:szCs w:val="24"/>
        </w:rPr>
        <w:t xml:space="preserve"> Effortless Appointment Booking</w:t>
      </w:r>
    </w:p>
    <w:p w14:paraId="6069EBEF" w14:textId="77777777" w:rsidR="000D5758" w:rsidRDefault="00000000">
      <w:pPr>
        <w:numPr>
          <w:ilvl w:val="0"/>
          <w:numId w:val="1"/>
        </w:numPr>
        <w:shd w:val="clear" w:color="auto" w:fill="FFFFFF"/>
        <w:spacing w:after="150"/>
        <w:rPr>
          <w:sz w:val="24"/>
          <w:szCs w:val="24"/>
        </w:rPr>
      </w:pPr>
      <w:r>
        <w:rPr>
          <w:sz w:val="24"/>
          <w:szCs w:val="24"/>
        </w:rPr>
        <w:t>End-to-End Patient Management</w:t>
      </w:r>
    </w:p>
    <w:p w14:paraId="5A8D296E" w14:textId="77777777" w:rsidR="000D5758" w:rsidRDefault="00000000">
      <w:pPr>
        <w:numPr>
          <w:ilvl w:val="0"/>
          <w:numId w:val="1"/>
        </w:numPr>
        <w:shd w:val="clear" w:color="auto" w:fill="FFFFFF"/>
        <w:spacing w:after="150"/>
        <w:rPr>
          <w:sz w:val="24"/>
          <w:szCs w:val="24"/>
        </w:rPr>
      </w:pPr>
      <w:r>
        <w:rPr>
          <w:sz w:val="24"/>
          <w:szCs w:val="24"/>
        </w:rPr>
        <w:t>Scalable user authentication and authorization</w:t>
      </w:r>
    </w:p>
    <w:p w14:paraId="747B5998" w14:textId="77777777" w:rsidR="000D5758" w:rsidRDefault="00000000">
      <w:pPr>
        <w:numPr>
          <w:ilvl w:val="0"/>
          <w:numId w:val="1"/>
        </w:numPr>
        <w:shd w:val="clear" w:color="auto" w:fill="FFFFFF"/>
        <w:spacing w:after="150"/>
        <w:rPr>
          <w:sz w:val="24"/>
          <w:szCs w:val="24"/>
        </w:rPr>
      </w:pPr>
      <w:r>
        <w:rPr>
          <w:sz w:val="24"/>
          <w:szCs w:val="24"/>
        </w:rPr>
        <w:t>Secure and trackable payment transactions</w:t>
      </w:r>
    </w:p>
    <w:p w14:paraId="3B2906FE" w14:textId="77777777" w:rsidR="000D5758" w:rsidRDefault="00000000">
      <w:pPr>
        <w:numPr>
          <w:ilvl w:val="0"/>
          <w:numId w:val="1"/>
        </w:numPr>
        <w:shd w:val="clear" w:color="auto" w:fill="FFFFFF"/>
        <w:spacing w:after="150"/>
        <w:rPr>
          <w:sz w:val="24"/>
          <w:szCs w:val="24"/>
        </w:rPr>
      </w:pPr>
      <w:r>
        <w:rPr>
          <w:sz w:val="24"/>
          <w:szCs w:val="24"/>
        </w:rPr>
        <w:t>Reliable real-time chat and notifications</w:t>
      </w:r>
    </w:p>
    <w:p w14:paraId="2FFE11F8" w14:textId="77777777" w:rsidR="000D5758" w:rsidRDefault="000D5758">
      <w:pPr>
        <w:shd w:val="clear" w:color="auto" w:fill="FFFFFF"/>
        <w:spacing w:after="150" w:line="240" w:lineRule="auto"/>
        <w:ind w:left="720"/>
        <w:rPr>
          <w:sz w:val="24"/>
          <w:szCs w:val="24"/>
        </w:rPr>
      </w:pPr>
    </w:p>
    <w:p w14:paraId="41042CD0" w14:textId="77777777" w:rsidR="000D5758" w:rsidRDefault="000D5758">
      <w:pPr>
        <w:spacing w:after="160" w:line="259" w:lineRule="auto"/>
        <w:rPr>
          <w:rFonts w:ascii="Calibri" w:eastAsia="Calibri" w:hAnsi="Calibri" w:cs="Calibri"/>
          <w:b/>
        </w:rPr>
      </w:pPr>
    </w:p>
    <w:p w14:paraId="5837F99C" w14:textId="77777777" w:rsidR="000D575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766FAB89" w14:textId="77777777" w:rsidR="000D575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BD01B72" wp14:editId="19B9AB39">
            <wp:simplePos x="0" y="0"/>
            <wp:positionH relativeFrom="column">
              <wp:posOffset>-66674</wp:posOffset>
            </wp:positionH>
            <wp:positionV relativeFrom="paragraph">
              <wp:posOffset>344475</wp:posOffset>
            </wp:positionV>
            <wp:extent cx="5734050" cy="3719513"/>
            <wp:effectExtent l="0" t="0" r="0" b="0"/>
            <wp:wrapTopAndBottom distT="114300" distB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19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514AD1E" w14:textId="77777777" w:rsidR="000D5758" w:rsidRDefault="000D5758">
      <w:pPr>
        <w:tabs>
          <w:tab w:val="left" w:pos="5529"/>
        </w:tabs>
        <w:spacing w:after="160" w:line="259" w:lineRule="auto"/>
        <w:rPr>
          <w:rFonts w:ascii="Calibri" w:eastAsia="Calibri" w:hAnsi="Calibri" w:cs="Calibri"/>
          <w:b/>
        </w:rPr>
      </w:pPr>
    </w:p>
    <w:p w14:paraId="75422599" w14:textId="77777777" w:rsidR="000D5758" w:rsidRDefault="000D5758">
      <w:pPr>
        <w:spacing w:after="160" w:line="259" w:lineRule="auto"/>
        <w:rPr>
          <w:rFonts w:ascii="Calibri" w:eastAsia="Calibri" w:hAnsi="Calibri" w:cs="Calibri"/>
          <w:b/>
        </w:rPr>
      </w:pPr>
    </w:p>
    <w:p w14:paraId="05A94649" w14:textId="77777777" w:rsidR="000D5758" w:rsidRDefault="000D5758">
      <w:pPr>
        <w:spacing w:after="160" w:line="259" w:lineRule="auto"/>
        <w:rPr>
          <w:rFonts w:ascii="Calibri" w:eastAsia="Calibri" w:hAnsi="Calibri" w:cs="Calibri"/>
          <w:b/>
        </w:rPr>
      </w:pPr>
    </w:p>
    <w:p w14:paraId="49FA20FB" w14:textId="77777777" w:rsidR="000D5758" w:rsidRDefault="000D5758"/>
    <w:sectPr w:rsidR="000D575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17E2C"/>
    <w:multiLevelType w:val="multilevel"/>
    <w:tmpl w:val="7DD48D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990862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758"/>
    <w:rsid w:val="000D5758"/>
    <w:rsid w:val="006905E0"/>
    <w:rsid w:val="007350AD"/>
    <w:rsid w:val="0090712D"/>
    <w:rsid w:val="00B8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F301E"/>
  <w15:docId w15:val="{69D03C53-B0BF-48AC-80DD-10FA3DE5A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JH6TWQK9RKFa+z9MLwItFmfvNA==">CgMxLjA4AHIhMVVuRG0zbkdQVWRZWmVtb1FIZnhhNTdZazVabXQyTktf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Manaswini Addepalli</dc:creator>
  <cp:lastModifiedBy>Manaswini Addepalli</cp:lastModifiedBy>
  <cp:revision>2</cp:revision>
  <dcterms:created xsi:type="dcterms:W3CDTF">2025-07-21T13:56:00Z</dcterms:created>
  <dcterms:modified xsi:type="dcterms:W3CDTF">2025-07-21T13:56:00Z</dcterms:modified>
</cp:coreProperties>
</file>