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Northstar Ortho Website Strategy Brief v2 FINAL</w:t>
      </w:r>
    </w:p>
    <w:p>
      <w:pPr>
        <w:pStyle w:val="Heading1"/>
      </w:pPr>
      <w:r>
        <w:t xml:space="preserve">Executive Summary</w:t>
      </w:r>
    </w:p>
    <w:p>
      <w:r>
        <w:t xml:space="preserve">This brief defines the website strategy for Northstar Ortho, a manufacturer of orthopedic surgical implants. The engagement covers positioning, information architecture, and content strategy for the relaunch of the corporate site aimed at orthopedic surgeons and hospital procurement teams.</w:t>
      </w:r>
    </w:p>
    <w:p>
      <w:pPr>
        <w:pStyle w:val="Heading1"/>
      </w:pPr>
      <w:r>
        <w:t xml:space="preserve">Positioning Statement</w:t>
      </w:r>
    </w:p>
    <w:p>
      <w:r>
        <w:t xml:space="preserve">Northstar Ortho is positioned as the dependable partner for orthopedic surgical teams that value predictable implant performance. The medical device positioning work emphasizes surgeon confidence, procedure efficiency, and long-term implant durability across the product portfolio.</w:t>
      </w:r>
    </w:p>
    <w:p>
      <w:pPr>
        <w:pStyle w:val="Heading1"/>
      </w:pPr>
      <w:r>
        <w:t xml:space="preserve">Key Messages</w:t>
      </w:r>
    </w:p>
    <w:p>
      <w:r>
        <w:t xml:space="preserve">First, Northstar implants are engineered for predictable intraoperative handling. Second, the portfolio is supported by responsive clinical service. Third, hospital partners benefit from stable supply and transparent pricing. The messaging is written for a clinical and procurement audience.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Ortho Website Strategy Brief v2 FINAL</dc:title>
  <dc:creator>Agency Builder</dc:creator>
  <cp:lastModifiedBy>Un-named</cp:lastModifiedBy>
  <cp:revision>1</cp:revision>
  <dcterms:created xsi:type="dcterms:W3CDTF">2026-07-21T07:41:17.580Z</dcterms:created>
  <dcterms:modified xsi:type="dcterms:W3CDTF">2026-07-21T07:41:17.580Z</dcterms:modified>
</cp:coreProperties>
</file>

<file path=docProps/custom.xml><?xml version="1.0" encoding="utf-8"?>
<Properties xmlns="http://schemas.openxmlformats.org/officeDocument/2006/custom-properties" xmlns:vt="http://schemas.openxmlformats.org/officeDocument/2006/docPropsVTypes"/>
</file>