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PathFinder Goal</w:t>
      </w:r>
      <w:r w:rsidDel="00000000" w:rsidR="00000000" w:rsidRPr="00000000">
        <w:rPr>
          <w:rtl w:val="0"/>
        </w:rPr>
        <w:t xml:space="preserve">: To help students of multiple backgrounds acquire a job, and develop their skills along the way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PathFinder Features List</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Job/internship search and filter feature</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Job/internship applying feature</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In-depth job description feature</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LinkedIn account linking feature</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Resume &amp; interview tips/advice list feature</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Resume prep and workshop feature</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Personal profile feature</w:t>
      </w:r>
    </w:p>
    <w:p w:rsidR="00000000" w:rsidDel="00000000" w:rsidP="00000000" w:rsidRDefault="00000000" w:rsidRPr="00000000" w14:paraId="0000000B">
      <w:pPr>
        <w:numPr>
          <w:ilvl w:val="0"/>
          <w:numId w:val="1"/>
        </w:numPr>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Location input</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Database for job requirements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Secondary database for general requirements for job groups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Students can attach resume to profile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Experience/level filter</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Job/Internship bookmark system</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Q &amp; A feature</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b w:val="1"/>
          <w:u w:val="single"/>
        </w:rPr>
      </w:pPr>
      <w:r w:rsidDel="00000000" w:rsidR="00000000" w:rsidRPr="00000000">
        <w:rPr>
          <w:b w:val="1"/>
          <w:u w:val="single"/>
          <w:rtl w:val="0"/>
        </w:rPr>
        <w:t xml:space="preserve">Q &amp; A Feature Solution Sketch</w:t>
      </w:r>
    </w:p>
    <w:p w:rsidR="00000000" w:rsidDel="00000000" w:rsidP="00000000" w:rsidRDefault="00000000" w:rsidRPr="00000000" w14:paraId="0000002D">
      <w:pPr>
        <w:ind w:left="0" w:firstLine="0"/>
        <w:rPr/>
      </w:pPr>
      <w:r w:rsidDel="00000000" w:rsidR="00000000" w:rsidRPr="00000000">
        <w:rPr/>
        <mc:AlternateContent>
          <mc:Choice Requires="wpg">
            <w:drawing>
              <wp:inline distB="114300" distT="114300" distL="114300" distR="114300">
                <wp:extent cx="1614488" cy="657537"/>
                <wp:effectExtent b="0" l="0" r="0" t="0"/>
                <wp:docPr id="5" name=""/>
                <a:graphic>
                  <a:graphicData uri="http://schemas.microsoft.com/office/word/2010/wordprocessingShape">
                    <wps:wsp>
                      <wps:cNvSpPr txBox="1"/>
                      <wps:cNvPr id="3" name="Shape 3"/>
                      <wps:spPr>
                        <a:xfrm>
                          <a:off x="2156000" y="1431225"/>
                          <a:ext cx="2604300" cy="1046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The Q &amp; A feature is a feature that allows users to ask questions, and also answer questions from other users.</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1614488" cy="657537"/>
                <wp:effectExtent b="0" l="0" r="0" t="0"/>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614488" cy="65753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mc:AlternateContent>
          <mc:Choice Requires="wpg">
            <w:drawing>
              <wp:inline distB="114300" distT="114300" distL="114300" distR="114300">
                <wp:extent cx="5824538" cy="4325991"/>
                <wp:effectExtent b="0" l="0" r="0" t="0"/>
                <wp:docPr id="7" name=""/>
                <a:graphic>
                  <a:graphicData uri="http://schemas.microsoft.com/office/word/2010/wordprocessingGroup">
                    <wpg:wgp>
                      <wpg:cNvGrpSpPr/>
                      <wpg:grpSpPr>
                        <a:xfrm>
                          <a:off x="152400" y="152400"/>
                          <a:ext cx="5824538" cy="4325991"/>
                          <a:chOff x="152400" y="152400"/>
                          <a:chExt cx="7281818" cy="5410200"/>
                        </a:xfrm>
                      </wpg:grpSpPr>
                      <pic:pic>
                        <pic:nvPicPr>
                          <pic:cNvPr id="6" name="Shape 6"/>
                          <pic:cNvPicPr preferRelativeResize="0"/>
                        </pic:nvPicPr>
                        <pic:blipFill>
                          <a:blip r:embed="rId7">
                            <a:alphaModFix/>
                          </a:blip>
                          <a:stretch>
                            <a:fillRect/>
                          </a:stretch>
                        </pic:blipFill>
                        <pic:spPr>
                          <a:xfrm>
                            <a:off x="152400" y="152400"/>
                            <a:ext cx="7281818" cy="5410200"/>
                          </a:xfrm>
                          <a:prstGeom prst="rect">
                            <a:avLst/>
                          </a:prstGeom>
                          <a:noFill/>
                          <a:ln cap="flat" cmpd="sng" w="9525">
                            <a:solidFill>
                              <a:srgbClr val="000000"/>
                            </a:solidFill>
                            <a:prstDash val="solid"/>
                            <a:round/>
                            <a:headEnd len="sm" w="sm" type="none"/>
                            <a:tailEnd len="sm" w="sm" type="none"/>
                          </a:ln>
                        </pic:spPr>
                      </pic:pic>
                    </wpg:wgp>
                  </a:graphicData>
                </a:graphic>
              </wp:inline>
            </w:drawing>
          </mc:Choice>
          <mc:Fallback>
            <w:drawing>
              <wp:inline distB="114300" distT="114300" distL="114300" distR="114300">
                <wp:extent cx="5824538" cy="4325991"/>
                <wp:effectExtent b="0" l="0" r="0" t="0"/>
                <wp:docPr id="7"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5824538" cy="432599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mc:AlternateContent>
          <mc:Choice Requires="wpg">
            <w:drawing>
              <wp:inline distB="114300" distT="114300" distL="114300" distR="114300">
                <wp:extent cx="2614613" cy="2865461"/>
                <wp:effectExtent b="0" l="0" r="0" t="0"/>
                <wp:docPr id="9" name=""/>
                <a:graphic>
                  <a:graphicData uri="http://schemas.microsoft.com/office/word/2010/wordprocessingShape">
                    <wps:wsp>
                      <wps:cNvSpPr txBox="1"/>
                      <wps:cNvPr id="2" name="Shape 2"/>
                      <wps:spPr>
                        <a:xfrm>
                          <a:off x="1656675" y="235250"/>
                          <a:ext cx="4440600" cy="4925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When the user goes to the Q &amp; A section, the Q &amp; A section header on the website will be changed to a blue font </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Within the Q &amp; A section, the user can choose different categories for the types of questions asked by users like “Jobs,” “Resume,” “Interview,” and “Other” depending on the question they’re trying to ask or look for</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When choosing the question category, the category clicked on will be bolded and underlined</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The user can also search for the question/answers using keywords in order to see if other users have asked their question, or find a specific answer</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When typing a question/answer, the user’s username and profile pic will show up along with their question</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614613" cy="2865461"/>
                <wp:effectExtent b="0" l="0" r="0" t="0"/>
                <wp:docPr id="9"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2614613" cy="286546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b w:val="1"/>
          <w:u w:val="single"/>
          <w:rtl w:val="0"/>
        </w:rPr>
        <w:t xml:space="preserve">In-Depth Job Description Feature Solution Sketch</w:t>
      </w:r>
    </w:p>
    <w:p w:rsidR="00000000" w:rsidDel="00000000" w:rsidP="00000000" w:rsidRDefault="00000000" w:rsidRPr="00000000" w14:paraId="00000031">
      <w:pPr>
        <w:rPr/>
      </w:pPr>
      <w:r w:rsidDel="00000000" w:rsidR="00000000" w:rsidRPr="00000000">
        <w:rPr/>
        <mc:AlternateContent>
          <mc:Choice Requires="wpg">
            <w:drawing>
              <wp:inline distB="114300" distT="114300" distL="114300" distR="114300">
                <wp:extent cx="1592923" cy="543925"/>
                <wp:effectExtent b="0" l="0" r="0" t="0"/>
                <wp:docPr id="2" name=""/>
                <a:graphic>
                  <a:graphicData uri="http://schemas.microsoft.com/office/word/2010/wordprocessingShape">
                    <wps:wsp>
                      <wps:cNvSpPr txBox="1"/>
                      <wps:cNvPr id="3" name="Shape 3"/>
                      <wps:spPr>
                        <a:xfrm>
                          <a:off x="2156000" y="1431225"/>
                          <a:ext cx="3078600" cy="1046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The in-depth job description feature is a feature that allows users to find more info about a specific job that they’re interested in.</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1592923" cy="543925"/>
                <wp:effectExtent b="0" l="0" r="0" t="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1592923" cy="5439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2">
      <w:pPr>
        <w:rPr/>
      </w:pPr>
      <w:r w:rsidDel="00000000" w:rsidR="00000000" w:rsidRPr="00000000">
        <w:rPr/>
        <mc:AlternateContent>
          <mc:Choice Requires="wpg">
            <w:drawing>
              <wp:inline distB="114300" distT="114300" distL="114300" distR="114300">
                <wp:extent cx="5725040" cy="4509774"/>
                <wp:effectExtent b="0" l="0" r="0" t="0"/>
                <wp:docPr id="4" name=""/>
                <a:graphic>
                  <a:graphicData uri="http://schemas.microsoft.com/office/word/2010/wordprocessingGroup">
                    <wpg:wgp>
                      <wpg:cNvGrpSpPr/>
                      <wpg:grpSpPr>
                        <a:xfrm>
                          <a:off x="319075" y="123000"/>
                          <a:ext cx="5725040" cy="4509774"/>
                          <a:chOff x="319075" y="123000"/>
                          <a:chExt cx="6709500" cy="5283075"/>
                        </a:xfrm>
                      </wpg:grpSpPr>
                      <pic:pic>
                        <pic:nvPicPr>
                          <pic:cNvPr id="5" name="Shape 5"/>
                          <pic:cNvPicPr preferRelativeResize="0"/>
                        </pic:nvPicPr>
                        <pic:blipFill>
                          <a:blip r:embed="rId11">
                            <a:alphaModFix/>
                          </a:blip>
                          <a:stretch>
                            <a:fillRect/>
                          </a:stretch>
                        </pic:blipFill>
                        <pic:spPr>
                          <a:xfrm>
                            <a:off x="319075" y="123000"/>
                            <a:ext cx="6709500" cy="5283075"/>
                          </a:xfrm>
                          <a:prstGeom prst="rect">
                            <a:avLst/>
                          </a:prstGeom>
                          <a:noFill/>
                          <a:ln cap="flat" cmpd="sng" w="9525">
                            <a:solidFill>
                              <a:srgbClr val="000000"/>
                            </a:solidFill>
                            <a:prstDash val="solid"/>
                            <a:round/>
                            <a:headEnd len="sm" w="sm" type="none"/>
                            <a:tailEnd len="sm" w="sm" type="none"/>
                          </a:ln>
                        </pic:spPr>
                      </pic:pic>
                    </wpg:wgp>
                  </a:graphicData>
                </a:graphic>
              </wp:inline>
            </w:drawing>
          </mc:Choice>
          <mc:Fallback>
            <w:drawing>
              <wp:inline distB="114300" distT="114300" distL="114300" distR="114300">
                <wp:extent cx="5725040" cy="4509774"/>
                <wp:effectExtent b="0" l="0" r="0" 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5725040" cy="450977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3">
      <w:pPr>
        <w:rPr/>
      </w:pPr>
      <w:r w:rsidDel="00000000" w:rsidR="00000000" w:rsidRPr="00000000">
        <w:rPr/>
        <mc:AlternateContent>
          <mc:Choice Requires="wpg">
            <w:drawing>
              <wp:inline distB="114300" distT="114300" distL="114300" distR="114300">
                <wp:extent cx="2367414" cy="2798724"/>
                <wp:effectExtent b="0" l="0" r="0" t="0"/>
                <wp:docPr id="8" name=""/>
                <a:graphic>
                  <a:graphicData uri="http://schemas.microsoft.com/office/word/2010/wordprocessingShape">
                    <wps:wsp>
                      <wps:cNvSpPr txBox="1"/>
                      <wps:cNvPr id="2" name="Shape 2"/>
                      <wps:spPr>
                        <a:xfrm>
                          <a:off x="1656675" y="235250"/>
                          <a:ext cx="4440600" cy="5356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The job description screen will pop up once the user selects a specific job that they want to know more info about under the “Jobs” section of the website. While under the “Jobs” section, the “Jobs” section header on the website will also change to a blue font.</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The name of the job will be displayed on the top right of the white section, with a picture of the job next to it on the left</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 summary of the job selected will be provided underneath the job title along with other job info such as the job’s usual duties and average yearly median income</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With the similar jobs sub-section, the jobs with a blue font can be clicked on by the user, which will then take the user to the job description screen for the job clicked on</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The user can also search for other jobs and/or other job info that they’re trying to look for using the search bar above the job title and pic</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367414" cy="2798724"/>
                <wp:effectExtent b="0" l="0" r="0" t="0"/>
                <wp:docPr id="8"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2367414" cy="279872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b w:val="1"/>
          <w:u w:val="single"/>
          <w:rtl w:val="0"/>
        </w:rPr>
        <w:t xml:space="preserve">Personal Profile Feature Solution Sketch</w:t>
      </w:r>
    </w:p>
    <w:p w:rsidR="00000000" w:rsidDel="00000000" w:rsidP="00000000" w:rsidRDefault="00000000" w:rsidRPr="00000000" w14:paraId="00000035">
      <w:pPr>
        <w:rPr/>
      </w:pPr>
      <w:r w:rsidDel="00000000" w:rsidR="00000000" w:rsidRPr="00000000">
        <w:rPr/>
        <mc:AlternateContent>
          <mc:Choice Requires="wpg">
            <w:drawing>
              <wp:inline distB="114300" distT="114300" distL="114300" distR="114300">
                <wp:extent cx="1675830" cy="582025"/>
                <wp:effectExtent b="0" l="0" r="0" t="0"/>
                <wp:docPr id="6" name=""/>
                <a:graphic>
                  <a:graphicData uri="http://schemas.microsoft.com/office/word/2010/wordprocessingShape">
                    <wps:wsp>
                      <wps:cNvSpPr txBox="1"/>
                      <wps:cNvPr id="3" name="Shape 3"/>
                      <wps:spPr>
                        <a:xfrm>
                          <a:off x="2156000" y="1431225"/>
                          <a:ext cx="3078600" cy="1046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The personal profile feature is a feature that allows users to store information about themselves under their PathFinder account.</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1675830" cy="582025"/>
                <wp:effectExtent b="0" l="0" r="0" t="0"/>
                <wp:docPr id="6"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1675830" cy="582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6">
      <w:pPr>
        <w:rPr/>
      </w:pPr>
      <w:r w:rsidDel="00000000" w:rsidR="00000000" w:rsidRPr="00000000">
        <w:rPr/>
        <mc:AlternateContent>
          <mc:Choice Requires="wpg">
            <w:drawing>
              <wp:inline distB="114300" distT="114300" distL="114300" distR="114300">
                <wp:extent cx="5725040" cy="4513517"/>
                <wp:effectExtent b="0" l="0" r="0" t="0"/>
                <wp:docPr id="3" name=""/>
                <a:graphic>
                  <a:graphicData uri="http://schemas.microsoft.com/office/word/2010/wordprocessingGroup">
                    <wpg:wgp>
                      <wpg:cNvGrpSpPr/>
                      <wpg:grpSpPr>
                        <a:xfrm>
                          <a:off x="152400" y="152400"/>
                          <a:ext cx="5725040" cy="4513517"/>
                          <a:chOff x="152400" y="152400"/>
                          <a:chExt cx="6870954" cy="5410200"/>
                        </a:xfrm>
                      </wpg:grpSpPr>
                      <pic:pic>
                        <pic:nvPicPr>
                          <pic:cNvPr id="4" name="Shape 4"/>
                          <pic:cNvPicPr preferRelativeResize="0"/>
                        </pic:nvPicPr>
                        <pic:blipFill>
                          <a:blip r:embed="rId15">
                            <a:alphaModFix/>
                          </a:blip>
                          <a:stretch>
                            <a:fillRect/>
                          </a:stretch>
                        </pic:blipFill>
                        <pic:spPr>
                          <a:xfrm>
                            <a:off x="152400" y="152400"/>
                            <a:ext cx="6870954" cy="5410200"/>
                          </a:xfrm>
                          <a:prstGeom prst="rect">
                            <a:avLst/>
                          </a:prstGeom>
                          <a:noFill/>
                          <a:ln cap="flat" cmpd="sng" w="9525">
                            <a:solidFill>
                              <a:srgbClr val="000000"/>
                            </a:solidFill>
                            <a:prstDash val="solid"/>
                            <a:round/>
                            <a:headEnd len="sm" w="sm" type="none"/>
                            <a:tailEnd len="sm" w="sm" type="none"/>
                          </a:ln>
                        </pic:spPr>
                      </pic:pic>
                    </wpg:wgp>
                  </a:graphicData>
                </a:graphic>
              </wp:inline>
            </w:drawing>
          </mc:Choice>
          <mc:Fallback>
            <w:drawing>
              <wp:inline distB="114300" distT="114300" distL="114300" distR="114300">
                <wp:extent cx="5725040" cy="4513517"/>
                <wp:effectExtent b="0" l="0" r="0" 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5725040" cy="451351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7">
      <w:pPr>
        <w:rPr/>
      </w:pPr>
      <w:r w:rsidDel="00000000" w:rsidR="00000000" w:rsidRPr="00000000">
        <w:rPr/>
        <mc:AlternateContent>
          <mc:Choice Requires="wpg">
            <w:drawing>
              <wp:inline distB="114300" distT="114300" distL="114300" distR="114300">
                <wp:extent cx="2481263" cy="2753715"/>
                <wp:effectExtent b="0" l="0" r="0" t="0"/>
                <wp:docPr id="1" name=""/>
                <a:graphic>
                  <a:graphicData uri="http://schemas.microsoft.com/office/word/2010/wordprocessingShape">
                    <wps:wsp>
                      <wps:cNvSpPr txBox="1"/>
                      <wps:cNvPr id="2" name="Shape 2"/>
                      <wps:spPr>
                        <a:xfrm>
                          <a:off x="1656675" y="235250"/>
                          <a:ext cx="4440600" cy="4925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The personal profile page shows up when the user clicks on their profile pic on the upper right corner of the PathFinder page</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The user’s username and profile pic are on the left side of the white section, and the “Edit” button allows users to change their username and/or profile pic when clicked on</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The user can include personal info like their name, phone number, and email, and they do so by typing in the info into the textboxes of the categories included on the page </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The user </w:t>
                            </w:r>
                            <w:r w:rsidDel="00000000" w:rsidR="00000000" w:rsidRPr="00000000">
                              <w:rPr>
                                <w:rFonts w:ascii="Arial" w:cs="Arial" w:eastAsia="Arial" w:hAnsi="Arial"/>
                                <w:b w:val="0"/>
                                <w:i w:val="0"/>
                                <w:smallCaps w:val="0"/>
                                <w:strike w:val="0"/>
                                <w:color w:val="000000"/>
                                <w:sz w:val="28"/>
                                <w:vertAlign w:val="baseline"/>
                              </w:rPr>
                              <w:t xml:space="preserve">can also choose not to include anything in the textboxes if they don’t want the website to save their personal info</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When the user is done editing things about their personal profile, they then can press the “Save” button under the “Edit” button in order to save their changes</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481263" cy="2753715"/>
                <wp:effectExtent b="0" l="0" r="0" t="0"/>
                <wp:docPr id="1"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2481263" cy="2753715"/>
                        </a:xfrm>
                        <a:prstGeom prst="rect"/>
                        <a:ln/>
                      </pic:spPr>
                    </pic:pic>
                  </a:graphicData>
                </a:graphic>
              </wp:inline>
            </w:drawing>
          </mc:Fallback>
        </mc:AlternateContent>
      </w:r>
      <w:r w:rsidDel="00000000" w:rsidR="00000000" w:rsidRPr="00000000">
        <w:rPr>
          <w:rtl w:val="0"/>
        </w:rPr>
      </w:r>
    </w:p>
    <w:sectPr>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footer" Target="footer1.xml"/><Relationship Id="rId7" Type="http://schemas.openxmlformats.org/officeDocument/2006/relationships/image" Target="media/image1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