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2937"/>
          <w:sz w:val="48"/>
          <w:szCs w:val="48"/>
        </w:rPr>
        <w:t xml:space="preserve">DARPAN LABS</w:t>
      </w: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563EB"/>
          <w:sz w:val="40"/>
          <w:szCs w:val="40"/>
        </w:rPr>
        <w:t xml:space="preserve">Study Design Engine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Microservice Planning Document</w:t>
      </w:r>
    </w:p>
    <w:p>
      <w:pPr>
        <w:spacing w:after="400"/>
      </w:pP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Core Logic • API Contracts • Data Models • Prompt Architecture</w:t>
      </w:r>
    </w:p>
    <w:p>
      <w:pPr>
        <w:spacing w:after="600"/>
      </w:pP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|  March 2026  |  CONFIDENTIAL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Standalone Microservice — API-First Design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6"/>
              <w:left w:val="none" w:sz="0"/>
              <w:bottom w:val="none" w:sz="0"/>
              <w:right w:val="none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BLUF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microservice automates the ₹15–50L pre-fieldwork workflow that Kantar/Nielsen charge for: the thinking between “brand has a question” and “fieldwork begins.” It takes a brand’s research question, guides them through metrics selection, concept board creation, research design, and questionnaire construction — producing a complete, editable study package ready for execution against Digital Twins or live panels.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This Service Does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Study Design Engine is a standalone microservice that converts an unstructured brand research question into a fully specified, execution-ready research study through four sequential, AI-assisted, human-reviewed steps: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2200"/>
        <w:gridCol w:w="1900"/>
        <w:gridCol w:w="25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Output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Human Action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Output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Study Brief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Natural language question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metrics, audience definition, methodology family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Select/edit metrics, define cohort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Locked study brief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Concept Boards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Study brief + brand context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concept board templates with components pre-filled where possible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Fill content, review AI refinements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 finalized concept boards (JSON + image)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Research Design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Brief + concepts + metrics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 methodology, sample size, quotas, data collection method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 any parameter via constrained dropdowns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 Design Document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Questionnaire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above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questionnaire with screening, exposure, KPIs, diagnostics</w:t>
            </w:r>
          </w:p>
        </w:tc>
        <w:tc>
          <w:tcPr>
            <w:tcW w:type="dxa" w:w="1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Section-by-section review + feedback incorporation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Final questionnaire ready for execution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Design Principles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AI recommends, human decides. Every AI output is editable. The system never auto-advances without explicit sign-off.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Deterministic inputs only. Where a decision has a finite set of valid options (methodology, scale type, sample approach), the UI presents constrained selectors — not free text.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State machine architecture. The study progresses through well-defined states. Each step has entry criteria, a review loop, and a lock event. No step can be skipped.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Standalone, API-first. Zero coupling to the Digital Twin platform at build time. Integration via REST API contracts at execution time.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LLM-as-expert, not LLM-as-oracle. Prompts are grounded in MR methodology (Kantar ConceptEvaluate, Nielsen BASES frameworks). The LLM applies frameworks, not invents them.</w:t>
      </w:r>
    </w:p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What This Service Does NOT Do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Does NOT execute fieldwork (no panel recruitment, no respondent management).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Does NOT run the survey against Digital Twins — that is the Experiment Engine in PRD v2.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Does NOT do statistical analysis of results (post-fieldwork).</w:t>
      </w:r>
    </w:p>
    <w:p>
      <w:pPr>
        <w:spacing w:after="60"/>
        <w:ind w:left="360"/>
      </w:pPr>
      <w:r>
        <w:rPr>
          <w:rFonts w:ascii="Arial" w:cs="Arial" w:eastAsia="Arial" w:hAnsi="Arial"/>
          <w:sz w:val="21"/>
          <w:szCs w:val="21"/>
        </w:rPr>
        <w:t xml:space="preserve">•  Does NOT replace a senior researcher for high-stakes enterprise studies. It targets the 77% who have never done formal MR.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End-to-End Workflow: State Machine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study design process is modeled as a linear state machine with four major states. Each state has sub-states for draft, review, and locked.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State Transitions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[INIT] ─── brand submits question ───▶ [STEP_1_DRAFT]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AI generates brief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[STEP_1_REVIEW]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│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user edits   user approves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│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◀─────┘    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[STEP_1_LOCKED] ──▶ [STEP_2_DRAFT]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             AI generates boards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              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           [STEP_2_REVIEW]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             │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       user edits  user approves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             │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       ◀─────┘   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           [STEP_2_LOCKED] ─▶ [STEP_3_DRAFT]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                            (same pattern)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                            [STEP_3_LOCKED] ─▶ [STEP_4_DRAFT]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              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                                            (same pattern)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              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                                            [STEP_4_LOCKED]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                                                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                                              ▼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                                                                         [COMPLETE]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Study Object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"study_id": "study_abc123",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"status": "step_2_review",          // current state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"brand_id": "brand_xyz",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"created_at": "2026-03-01T10:00:00Z",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"question": "We have 15 ideas for next launch cycle, budget to develop 3. Help us pick.",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"steps":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"brief": { "status": "locked", "locked_at": "...", "version": 3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"concepts": { "status": "review", "version": 2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"design": { "status": "pending"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"questionnaire": { "status": "pending"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Core State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skip-ahead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N+1 cannot begin until Step N is locked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rejects requests with 400 if prerequisite not locked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Unlimited edits before lock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can revise any step that is in review state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 endpoints accept edits; each edit increments version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 is irreversible (within session)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Once locked, step cannot be unlocked without creating a new study version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 event writes audit log; API rejects PATCH on locked steps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re-generation on dependency change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Step 1 is unlocked (new study version), Steps 2–4 reset to pending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Cascade reset in state machine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 tracking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edit creates a new version. Full diff history preserved.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Versioned JSON storage with timestamp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Step 1: Study Brief &amp; Metrics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Purpose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Convert the brand’s unstructured research question into a structured study brief: what will be measured, who will be asked, and what methodology family applies.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Input: Brand’s Research Question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brand provides a natural language question. Examples across study types: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Study Type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Question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Methodology Family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 Screening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 have 15 ideas for our next launch cycle, budget to develop 3. Help us pick.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monadic / ranking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 Testing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 have 2 developed concepts for a vitamin C serum. Which has higher trial potential?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Monadic / proto-monadic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Claims Optimization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 have 8 claims for our new product. Which combination maximizes purchase intent?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MaxDiff / conjoint-lite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Positioning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are we perceived vs. Minimalist and Plum in the minds of 22–30 year old women?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Perceptual mapping / brand health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 Sensitivity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optimal price for our 30ml retinol serum?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 Westendorp / Gabor-Granger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Portfolio Optimization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Which 3 of our 12 SKUs should we sunset?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Need-state mapping / MaxDiff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AI Processing: Question Classification &amp; Brief Generation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LLM classifies the question into a study type and generates a recommended brief. This is the first LLM API call in the workflow.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Prompt Template: study_brief_generator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SYSTEM: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You are a senior market researcher with 15+ years at Kantar and Nielsen.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Your task: classify a brand's research question and generate a structured study brief.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RULES: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1. Classify into exactly ONE study type from: [concept_screening, concept_testing,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claims_optimization, brand_positioning, price_sensitivity, portfolio_optimization,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ad_creative_testing, customer_segmentation, category_entry]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2. Recommend metrics from the METRIC_LIBRARY (provided below).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3. Recommend target audience parameters.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4. Recommend a methodology family (not final method — that is Step 3).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5. Flag any ambiguities that need brand clarification.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METRIC_LIBRARY: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{metric_library_json}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BRAND CONTEXT (if available):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 Brand: {brand_name}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 Category: {category}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 Revenue range: {revenue_range}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 Previous studies: {previous_studies}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BRAND QUESTION: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{brand_question}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OUTPUT (strict JSON):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"study_type": "concept_screening",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"study_type_confidence": 0.92,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"recommended_title": "string",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"recommended_metrics":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{ "metric_id": "purchase_intent", "rationale": "string", "priority": "primary"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{ "metric_id": "uniqueness", "rationale": "string", "priority": "secondary"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"recommended_audience":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"demographics": { "age_range": [22, 35], "gender": "female", "geography": ["metro", "tier1"]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"behavioral_filters": ["category_users_last_6mo"],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"sample_size_hint": "150-300 per concept"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"methodology_family": "sequential_monadic",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"methodology_rationale": "string",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"clarification_questions":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{ "question": "Are all 15 concepts at the same level of development?", "why": "Uneven concept maturity biases sequential evaluation"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"flags": ["15 concepts is high — consider a 2-stage approach: screen to top 6, then full test top 3"]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Metric Library (Canonical List)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metric library is a structured JSON registry of all measurable KPIs. The brand selects from this list (multi-select dropdown). Metrics are grouped by category and tagged with applicable study types.</w:t>
      </w:r>
    </w:p>
    <w:p>
      <w:pPr>
        <w:spacing w:after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1700"/>
        <w:gridCol w:w="2200"/>
        <w:gridCol w:w="2360"/>
      </w:tblGrid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 ID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Name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Applicable Study Types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Scale Type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 Behavior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purchase_intent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 Intent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concept studies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5-point Likert (Definitely would → Definitely would not)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 Behavior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purchase_frequency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Expected Purchase Frequency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 testing, STM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Frequency scale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 Behavior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willingness_to_pay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 sensitivity, concept testing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numeric / Van Westendorp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uniqueness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Perceived Uniqueness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 screening/testing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5-point Likert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differentiation_vs_comp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Differentiation vs. Competitors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Positioning, concept testing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Comparative scale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Appeal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overall_appeal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Overall Appeal / Likeability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concept studies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5-point Likert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Appeal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relevance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 Relevance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 screening/testing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5-point Likert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Credibility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believability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Claim Believability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Claims optimization, concept testing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5-point Likert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Credibility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brand_fit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Fit / Coherence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 testing, positioning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5-point Likert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value_for_money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Perceived Value for Money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 testing, pricing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5-point Likert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price_sensitivity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 Sensitivity (PSM)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 sensitivity studies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 Westendorp 4-question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Diagnostics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likes_dislikes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Open-ended Likes/Dislikes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studies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text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Diagnostics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improvement_suggestions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Improvement Suggestions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 testing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text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Diagnostics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source_of_volume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of Volume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STM, concept testing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Multi-select (competitor list)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Health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aided_awareness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Aided Brand Awareness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Positioning, tracking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Yes/No per brand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Health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brand_consideration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Consideration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Positioning, tracking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5-point Likert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Health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net_promoter_score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NPS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Tracking, satisfaction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0–10 scale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Behavioral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usage_frequency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 Usage Frequency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Screening, segmentation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Frequency scale</w:t>
            </w:r>
          </w:p>
        </w:tc>
      </w:tr>
      <w:tr>
        <w:tc>
          <w:tcPr>
            <w:tcW w:type="dxa" w:w="1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Behavioral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brand_last_purchased</w:t>
            </w:r>
          </w:p>
        </w:tc>
        <w:tc>
          <w:tcPr>
            <w:tcW w:type="dxa" w:w="1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 Brand Purchased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studies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select from brand list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6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Extensibility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metric library is a JSON config file, not hardcoded. Brands can request custom metrics which are added to the library after validation. Each metric has: id, display_name, category, description, applicable_study_types[], default_scale, scale_options{}, benchmark_available (bool).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Audience Definition Schema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audience definition is structured as a filter tree. Each node is either a demographic filter or a behavioral filter. The brand selects from constrained options.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"audience":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"demographics":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"age_range": { "min": 18, "max": 65, "selected": [22, 35]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"gender": { "options": ["male", "female", "non_binary", "all"], "selected": "female"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"geography":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"country": "IN",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"city_tier": { "options": ["metro", "tier1", "tier2", "tier3", "all"], "selected": ["metro", "tier1"]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"specific_cities": []   // optional override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"income_band":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"options": ["&lt;3LPA", "3-6LPA", "6-12LPA", "12-25LPA", "25LPA+", "all"],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"selected": ["6-12LPA", "12-25LPA"]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"education": { "options": ["high_school", "graduate", "postgraduate", "all"], "selected": "all"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"behavioral_filters":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"category_usage":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"options": ["current_user", "lapsed_user", "non_user", "all"],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"selected": "current_user",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"recency": { "options": ["last_1mo", "last_3mo", "last_6mo", "last_12mo"], "selected": "last_6mo"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"brand_usage":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"options": ["brand_user", "competitor_user", "non_category_user"],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"selected": ["brand_user", "competitor_user"]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"purchase_channel":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"options": ["online_only", "offline_only", "omnichannel", "all"],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"selected": "all"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"exclusions": ["market_research_industry", "competitor_employees"]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Step 1 Output: Locked Study Brief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"step": "brief",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"status": "locked",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"version": 3,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"locked_at": "2026-03-01T11:30:00Z",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"locked_by": "user_founder_abc",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"content":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"study_type": "concept_screening",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"title": "Q3 2026 NPD Concept Screening — 15 Ideas to Top 3",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"business_question": "We have 15 ideas for our next launch cycle, budget to develop 3. Help us pick.",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"metrics":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"primary": ["purchase_intent", "uniqueness", "overall_appeal"],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"secondary": ["relevance", "value_for_money"],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"diagnostic": ["likes_dislikes", "source_of_volume"]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"audience": { /* audience schema from 3.4 */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"methodology_family": "sequential_monadic",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"num_concepts": 15,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"concepts_to_select": 3,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"notes": "Brand confirmed all 15 concepts are at comparable development stage (text + rough visual)."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Step 2: Concept Board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Purpose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Transform raw brand ideas into standardized, research-grade concept boards. Each concept is structured into components (insight, name, benefit, RTB, visual, price), refined by LLM, and output as both JSON (for editing) and rendered image (for preview/export).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Concept Board Structure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 concept board is a standardized research stimulus with six mandatory components. The structure is based on Kantar ConceptEvaluate and Nielsen BASES concept board best practices.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000"/>
        <w:gridCol w:w="23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(Vitamin C Serum)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Mode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Consumer Insight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unmet need or tension this concept addresses. Framed as “I wish...” or “I struggle with...”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"I want brighter skin but most vitamin C serums feel sticky and leave residue."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text / voice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Working name for the concept (can be placeholder)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"GlowPure Vitamin C 20% Serum"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text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Benefit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single most important benefit. Must be single-minded.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"Visibly brighter skin in 14 days with zero sticky residue."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text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Reasons to Believe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 the benefit claim is credible. Ingredients, technology, endorsements.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"Contains 20% L-Ascorbic Acid + Hyaluronic Acid. Dermatologist-tested. Water-light gel texture."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text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 / Product Shot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 or description of packaging/product.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image or describe: “Minimalist amber dropper bottle, 30ml”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 upload or text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 &amp; Format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 point, size, format.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"₹899, 30ml, Glass dropper bottle"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Structured: price (numeric) + size + format dropdown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Concept Board Creation Flow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 each of the N concepts in the study: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600"/>
        <w:gridCol w:w="24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Sub-step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Action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 Action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2a. Template generation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empty concept board template with component labels and helper text based on study type and category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 (system action)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Empty structured JSON template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2b. Brand input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template with input fields per component. Support voice input (transcribe → populate) or text input.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Fill in each component. Can write as much or as little as desired.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 concept board JSON (brand content)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2c. AI refinement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refines each component: sharpens benefit to single-minded claim, strengthens RTB, ensures insight is consumer-framed (not brand-framed), checks for testability.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refined version. Accept / reject / edit per component.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Refined concept board JSON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2d. Image rendering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Render the final JSON into a concept board image (standardized layout: insight at top, visual center, benefit + RTB below, price bottom-right).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Preview image. Request re-render if needed.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 board PNG/PDF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2e. Comparability check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evaluates all N boards for comparability: similar level of finish, no loaded language, consistent structure.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 comparability flags.</w:t>
            </w:r>
          </w:p>
        </w:tc>
        <w:tc>
          <w:tcPr>
            <w:tcW w:type="dxa" w:w="2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Comparability report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Concept Board JSON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"concept_id": "concept_007",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"study_id": "study_abc123",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"version": 2,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"status": "refined",     // raw | refined | approved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"components":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"consumer_insight":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"raw_input": "women hate sticky vitamin C serums",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"refined": "I want brighter skin, but most vitamin C serums feel sticky and leave residue on my face.",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"refinement_rationale": "Reframed from brand language to first-person consumer voice. Added specificity.",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"approved":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"product_name":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"raw_input": "GlowPure Serum",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"refined": "GlowPure Vitamin C 20% Serum",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"refinement_rationale": "Added active ingredient concentration for credibility.",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"approved":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"key_benefit":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"raw_input": "makes skin bright, not sticky, absorbs fast, has hyaluronic acid",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"refined": "Visibly brighter skin in 14 days with zero sticky residue.",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"refinement_rationale": "Collapsed 4 benefits into single-minded claim. Hyaluronic acid moved to RTB.",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"approved": false,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"brand_edit": "Visibly brighter, smoother skin in 14 days with a lightweight, non-sticky formula."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"reasons_to_believe":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"raw_input": "20% vitamin c, dermatologist tested, gel texture",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"refined": "Contains 20% L-Ascorbic Acid + Hyaluronic Acid. Dermatologist-tested. Lightweight water-gel texture.",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"refinement_rationale": "Added specific ingredient name. Structured as credibility chain.",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"approved":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"visual":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"type": "text_description",    // or "uploaded_image"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"content": "Minimalist amber glass dropper bottle, 30ml, clean white label",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"image_url": null               // populated after image generation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"price_format":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"price": 899,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"currency": "INR",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"size": "30ml",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"format": "Glass dropper bottle"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"comparability_flags": [],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"image_url": "https://storage.darpanlabs.com/concepts/concept_007_v2.png",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"created_at": "2026-03-01T12:00:00Z",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"updated_at": "2026-03-01T12:45:00Z"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LLM Prompt: Concept Refinement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SYSTEM: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You are a senior innovation researcher at Kantar. You are reviewing and refining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concept boards for a quantitative concept test.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RULES: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1. Consumer Insight must be in first person, consumer-framed (not brand-framed).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Bad: "Women want bright skin." Good: "I want brighter skin but..."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2. Key Benefit must be SINGLE-MINDED. One core promise. Move secondary benefits to RTB.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3. Reasons to Believe must form a credibility chain: ingredient/tech → mechanism → proof point.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4. Price must be realistic for the category and format.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5. Do NOT invent claims the brand didn't make. Only restructure and sharpen.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6. Flag any component that is untestable (too vague, too similar to another concept, loaded language).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CATEGORY: {category}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STUDY TYPE: {study_type}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COMPETITOR CONTEXT: {competitor_brands}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RAW CONCEPT INPUT: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{raw_concept_json}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OUTPUT (strict JSON):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"refined_components":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"consumer_insight": { "refined": "string", "rationale": "string"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"product_name": { "refined": "string", "rationale": "string"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"key_benefit": { "refined": "string", "rationale": "string"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"reasons_to_believe": { "refined": "string", "rationale": "string"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"price_format": { "refined": { ... }, "rationale": "string"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"flags":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{ "component": "key_benefit", "issue": "Multiple benefits — not single-minded", "suggestion": "..."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"testability_score": 0.85,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"testability_issues":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LLM Prompt: Comparability Audit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After all concepts are refined, a comparability check ensures fair testing conditions: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SYSTEM: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You are auditing a set of concept boards for a quantitative concept test.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All concepts must be at a comparable level of finish and specificity for fair evaluation.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CHECK FOR: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1. Level-of-finish parity: Are some concepts text-only while others have full visuals?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2. Benefit clarity: Are all benefits equally specific, or are some vague?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3. Price realism: Are all price points within a plausible range for this category?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4. Loaded language: Any concept using emotionally charged words that bias evaluation?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5. Structural consistency: Do all boards follow the same component structure?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6. Length balance: Significant disparity in text volume across concepts?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CONCEPTS: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{all_concepts_json}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OUTPUT (strict JSON):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"overall_comparability": "pass" | "warning" | "fail",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"issues":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"type": "finish_disparity",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"concepts_affected": ["concept_003", "concept_011"],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"description": "Concepts 3 and 11 lack RTBs while others have detailed ingredient lists.",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"recommendation": "Add RTBs or remove RTBs from all to maintain parity."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"recommendation": "string"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4.6 Image Rendering Pipeline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Concept boards are rendered as standardized images for preview and export. The rendering is deterministic from JSON — same JSON always produces same image.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Layout engine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HTML/CSS template → Puppeteer screenshot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rendering across concepts. No dependency on image generation AI.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Fixed layout: insight (top band, gray bg), visual (center), product name + benefit (left), RTB (right), price (bottom-right badge)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Standardized for research. Respondents see the same format for every concept.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 format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PNG at 1200x900px (4:3), 150 DPI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Optimized for survey embedding. Also export as PDF.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visual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uploaded: embed. If text description: generate via image API (DALL-E / Flux) with product-shot prompt.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 generation is optional — placeholder box shown if no visual.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Versioning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render is stored with concept_id + version. Old renders preserved.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Enables before/after comparison.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Step 3: Research Design Document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Purpose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 a complete Research Design Document (RDD) specifying testing methodology, sample size, quota allocation, and data collection method. Every parameter is editable via constrained inputs.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Decision Tree: Methodology Selection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LLM selects methodology based on study type, concept count, and budget. The decision tree below codifies the logic — the LLM’s recommendation must be consistent with this tree: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000"/>
        <w:gridCol w:w="2600"/>
        <w:gridCol w:w="2160"/>
      </w:tblGrid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Concepts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Study Type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Methodology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Implication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 testing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Monadic (pure)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Gold standard. Each respondent sees only 1 concept. No order effects.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150–300 per concept (600–1200 total)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 testing (budget-constrained)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monadic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respondent sees 2–3 concepts in randomized order. Efficient but introduces order effects.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200–400 total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 testing (want preference)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Proto-monadic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eval + direct comparison at end. Best of both worlds.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250–400 total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5–10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 screening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monadic with rotation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Balanced incomplete block: each respondent sees 3–4 concepts from the set.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300–500 total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11–20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 screening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Two-stage: Rank-screen → Full test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1: Quick evaluation of all (MaxDiff or ranking). Stage 2: Full test on top 4–6.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Stage 1: 200–300. Stage 2: 150–300/concept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 sensitivity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 Westendorp (4Q) or Gabor-Granger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VW for range-finding. GG for point optimization.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200–400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Claims optimization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MaxDiff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Best-worst scaling across claims. Most efficient for ranking many items.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200–400</w:t>
            </w:r>
          </w:p>
        </w:tc>
      </w:tr>
      <w:tr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positioning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Perceptual mapping survey + brand health battery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Attribute association, brand consideration, competitive context.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300–500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Sample Size Calculator Logic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Sample size is determined by: methodology, number of concepts, confidence level, expected margin of error, and number of subgroup analyses required.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// Sample size calculation rules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function calculateSampleSize(params)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const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methodology,         // monadic | sequential_monadic | proto_monadic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num_concepts,        // integer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concepts_per_respondent,  // for sequential: how many each person sees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confidence_level,    // 0.90 | 0.95 (default)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margin_of_error,     // 0.05 (default) | 0.03 (stricter)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num_subgroups,       // how many cuts needed (age x gender x geography)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min_per_subgroup,    // minimum N per subgroup (typically 30–50)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} = params;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// Base sample per concept (for purchase intent at 95% CI, 5% MOE)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const base_n_per_concept =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"monadic": 150,          // each person sees 1 concept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"sequential_monadic": 75, // each person sees ~3 concepts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"proto_monadic": 100,     // hybrid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}[methodology];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// Adjust for stricter MOE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let adjusted_n = base_n_per_concept;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if (margin_of_error &lt;= 0.03) adjusted_n = Math.ceil(adjusted_n * 2.78); // (1.96/1.645)^2 approx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// For sequential: rotation design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let total_respondents;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if (methodology === "sequential_monadic")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const effective_concepts_per_resp = Math.min(concepts_per_respondent || 3, num_concepts);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total_respondents = Math.ceil((adjusted_n * num_concepts) / effective_concepts_per_resp);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} else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total_respondents = adjusted_n * num_concepts;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// Subgroup minimum check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const subgroup_minimum = num_subgroups * min_per_subgroup;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total_respondents = Math.max(total_respondents, subgroup_minimum);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return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total_respondents,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per_concept: Math.ceil(total_respondents / num_concepts),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incidence_adjusted: Math.ceil(total_respondents / 0.6), // assume 60% incidence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recommended_panel_size: Math.ceil(total_respondents / 0.15) // assume 15% completion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Quota Allocation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"quotas":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"methodology": "sequential_monadic",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"total_respondents": 400,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"concepts_per_respondent": 3,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"rotation_design": "balanced_incomplete_block",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"demographic_quotas":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"age":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{ "range": "18-24", "target_pct": 30, "target_n": 120, "min_n": 100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{ "range": "25-30", "target_pct": 40, "target_n": 160, "min_n": 130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{ "range": "31-35", "target_pct": 30, "target_n": 120, "min_n": 100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"geography":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{ "tier": "metro", "target_pct": 50, "target_n": 200, "min_n": 170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{ "tier": "tier1", "target_pct": 50, "target_n": 200, "min_n": 170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"behavioral_quotas":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"category_usage":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{ "segment": "heavy_user", "target_pct": 40, "target_n": 160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{ "segment": "light_user", "target_pct": 35, "target_n": 140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  { "segment": "non_user", "target_pct": 25, "target_n": 100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"interlocking_quotas":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{ "dimensions": ["age", "geography"], "note": "Ensure no cell &lt; 30 respondents"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Research Design Document Output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RDD is a structured JSON document where every decision field is typed and constrained. The frontend renders this as an editable document where each decision appears as a dropdown, numeric input, or toggle.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600"/>
        <w:gridCol w:w="1500"/>
        <w:gridCol w:w="22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Options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Editable?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of Change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testing_methodology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monadic | sequential_monadic | proto_monadic | maxdiff | van_westendorp | gabor_granger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(dropdown)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Changes sample size calc, questionnaire structure, rotation design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concepts_per_respondent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1–5 (only for sequential/proto)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(stepper)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Recalculates total sample needed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total_sample_size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 100, max 2000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(with warning if below statistical minimum)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Affects cost estimate and confidence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confidence_level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90% | 95% | 99%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(dropdown)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Recalculates sample size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margin_of_error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3% | 5% | 7%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(dropdown)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Recalculates sample size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demographic_quotas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Per-cell targets with min/max bounds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(table editor)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Ensures representativeness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rotation_design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full_rotation | balanced_incomplete_block | latin_square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(dropdown)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Affects survey programming logic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data_collection_method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online_panel | mobile_survey | capi | digital_twin_panel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(dropdown)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Affects cost, timeline, question format constraints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survey_language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multi-enum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english | hindi | hinglish | tamil | telugu | marathi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(multi-select)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Affects questionnaire translation needs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estimated_field_duration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 (days)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Auto-calculated from sample + incidence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Read-only (derived)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estimated_cost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 (INR)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Auto-calculated from sample + method + collection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Read-only (derived)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Informational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A580C" w:sz="6"/>
              <w:left w:val="none" w:sz="0"/>
              <w:bottom w:val="none" w:sz="0"/>
              <w:right w:val="none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Key Design Decision: Deterministic Editability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Every parameter the AI recommends must be editable via constrained inputs — not free text. When the brand changes a parameter (e.g., switches from monadic to sequential monadic), all downstream calculations (sample size, quotas, cost, duration) auto-recalculate. This is a reactive computation graph, not a static document.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Step 4: Questionnaire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6"/>
              <w:left w:val="none" w:sz="0"/>
              <w:bottom w:val="none" w:sz="0"/>
              <w:right w:val="none" w:sz="0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Purpose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Generate a complete, execution-ready questionnaire structured into logical sections, grounded in MR best practices (Nielsen BASES 12 success criteria, Kantar ConceptEvaluate question flow), with section-by-section brand review.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Questionnaire Section Architecture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questionnaire follows a standard MR question flow. Each section is generated, reviewed, and locked independently.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000"/>
        <w:gridCol w:w="1000"/>
        <w:gridCol w:w="33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Questions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Design Rule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S1: Screening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 respondent qualifies for the study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 usage, brand awareness, purchase recency, demographics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min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Screening questions must match audience definition from Step 1 exactly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S2: Category Context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Establish baseline category behavior before concept exposure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 purchase frequency, brands used, satisfaction, unmet needs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min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concept shown yet. Establishes unbiased baseline.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S3: Concept Exposure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 concept stimulus with standardized instructions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 board display with timed exposure (min 10 sec)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 sec–1 min per concept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Rotation order must match research design. Instructions identical for all concepts.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S4: Core KPI Battery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Measure primary metrics (from Step 1 metrics selection)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Purchase intent, uniqueness, overall appeal, relevance, value for money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min per concept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5-point scales. Order: PI first (before diagnostics influence it).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S5: Diagnostic Battery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WHY respondent reacted as they did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Open-ended likes/dislikes, improvement suggestions, emotional associations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min per concept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2 open-ended Qs per concept to manage fatigue.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S6: Competitive Context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Understand source of volume and competitive frame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switching intent, source of volume, competitive consideration set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min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after all concepts evaluated to avoid anchoring.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S7: Price Sensitivity (if applicable)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Determine optimal pricing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Van Westendorp 4Q or Gabor-Granger sequence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min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included if pricing is a study metric.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S8: Classification &amp; Demographics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Capture remaining respondent characteristics for analysis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Household income, education, media consumption, lifestyle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min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Placed last to minimize dropout before core data.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Question JSON Schema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Each question is a structured JSON object with type, scale, logic, and metadata. This schema enables both survey rendering and digital twin experiment execution.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"question_id": "Q4_01",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"section": "S4_core_kpi",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"metric_id": "purchase_intent",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"question_text":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"en": "Based on the concept you just saw, how likely would you be to buy this product?",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"hi": "आपने अभी जो कॉन्सेप्ट देखा, उसके आधार पर आप इस प्रोडक्ट को खरीदने की कितनी संभावना है?"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"question_type": "single_select",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"scale":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"type": "likert_5",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"options":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{ "value": 5, "label": { "en": "Definitely would buy", "hi": "जरूर खरीदूंगा/खरीदूंगी" }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{ "value": 4, "label": { "en": "Probably would buy", "hi": "शायद खरीदूंगा/खरीदूंगी" }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{ "value": 3, "label": { "en": "Might or might not buy", "hi": "हो सकता है कि खरीदूं, हो सकता है नहीं" }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{ "value": 2, "label": { "en": "Probably would not buy", "hi": "शायद नहीं खरीदूंगा/खरीदूंगी" }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{ "value": 1, "label": { "en": "Definitely would not buy", "hi": "जरूर नहीं खरीदूंगा/खरीदूंगी" }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"show_if": { "concept_exposed": true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"pipe_from": "concept_name",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"randomize": false,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"required": true,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"position_in_section": 1,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"design_notes": "Always asked FIRST in KPI battery, before diagnostics. Standard BASES 5-point PI scale.",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"benchmark_key": "purchase_intent_beauty_india"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LLM Prompt: Questionnaire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SYSTEM: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You are a senior survey methodologist designing a quantitative questionnaire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for a concept test. You follow Nielsen BASES 12 success criteria 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Kantar ConceptEvaluate best practices.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DESIGN RULES: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1. Total survey length: 10–15 minutes. NEVER exceed 20 minutes.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2. Purchase Intent asked FIRST in KPI battery (before diagnostics can influence it).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3. Max 2 open-ended questions per concept to manage respondent fatigue.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4. Use consistent 5-point Likert scales unless metric requires different scale.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5. Rotation of concept order must match the research design rotation_design field.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6. Screening questions must exactly mirror the audience definition from the study brief.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7. All questions must be neutrally worded. No leading questions.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8. Include attention check question in S2 (category context section).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9. Demographics placed LAST to minimize pre-core-data dropout.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10. For sequential monadic: concept transition screen between each concept.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INPUTS: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Study Brief: {study_brief_json}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Concept Boards: {concepts_json}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Research Design: {research_design_json}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Metric Library: {selected_metrics_json}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OUTPUT (strict JSON):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"questionnaire_id": "q_001",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"study_id": "study_abc123",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"version": 1,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"estimated_duration_minutes": 13,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"total_questions": 42,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"sections":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"section_id": "S1_screening",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"section_name": "Screening &amp; Qualification",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"questions": [ /* array of question objects per schema in 6.2 */ 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"section_notes": "Terminates non-qualifiers at Q3."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// ... S2–S8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"quality_controls":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"attention_check": { "position": "S2_Q4", "type": "instructed_response"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"speeder_threshold_seconds": 300,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"straightline_detection": true,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"open_end_quality_check":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"survey_logic":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"concept_rotation": "balanced_incomplete_block",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"concepts_per_respondent": 3,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"randomize_within_section": ["S4_core_kpi"],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"skip_logic":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{ "if": "S7_applicable == false", "then": "skip_section_S7"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Section-by-Section Review Protocol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The brand reviews the questionnaire section by section. For each section, they can: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 section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“Approve”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locked. Move to next.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 changes (specific)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Inline comment on any question: “Change wording of Q4 to emphasize texture”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regenerates that question incorporating feedback. Shows diff.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 changes (general)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Section-level feedback: “This section feels too long”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suggests which questions to cut. Brand confirms.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 question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text: “Add a question about fragrance preference”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generates question in schema format, placed in appropriate section.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a question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“Remove” on question card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 removed. LLM flags if this creates a metric gap.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Reorder questions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within section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Order updated. LLM warns if reorder violates MR best practice (e.g., PI after diagnostics).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 LLM Prompt: Feedback Incorporation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SYSTEM: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You are revising a questionnaire section based on brand feedback.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RULES: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1. Only modify what the feedback requests. Do not change unmentioned questions.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2. Maintain MR best practices. If the requested change violates a principle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(e.g., moving PI after diagnostics), flag the conflict and suggest alternatives.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3. Output the updated section + a change log explaining what was changed and why.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SECTION BEING REVISED: {section_json}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BRAND FEEDBACK: {feedback_text}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FEEDBACK TYPE: "specific_question" | "section_level" | "add_question" | "remove_question"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AFFECTED QUESTION: {question_id or null}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OUTPUT (strict JSON):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"updated_section": { /* section object */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"change_log":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{ "question_id": "Q4_02", "change": "Reworded to emphasize texture per brand request", "old": "...", "new": "..."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"warnings":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{ "type": "best_practice_violation", "description": "...", "recommendation": "..."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Data Models &amp; State Management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00"/>
        <w:gridCol w:w="256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Top-level container for the entire study design workflow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study_id, brand_id, status, question, created_at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 many: StepVersions, Concepts, Questionnaire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StepVersion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Versioned snapshot of each step’s output (brief, design, questionnaire)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step_version_id, study_id, step (1–4), version, status, content (JSONB), locked_at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Belongs to: Study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concept board with components and image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concept_id, study_id, version, status, components (JSONB), image_url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Belongs to: Study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questionnaire question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question_id, questionnaire_version_id, section, position, content (JSONB)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Belongs to: StepVersion (step=4)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ReviewComment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feedback on any step or question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comment_id, study_id, step, target_type, target_id, comment_text, resolved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Belongs to: Study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AuditLog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Immutable log of all state transitions, edits, and LLM calls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log_id, study_id, action, actor, timestamp, payload (JSONB)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Belongs to: Study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Database Schema (Postgres)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-- Core study table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CREATE TABLE studies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id            UUID PRIMARY KEY DEFAULT gen_random_uuid(),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brand_id      UUID NOT NULL REFERENCES brands(id),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status        TEXT NOT NULL DEFAULT 'init',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-- init | step_1_draft | step_1_review | step_1_locked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-- step_2_draft | step_2_review | step_2_locked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-- step_3_draft | step_3_review | step_3_locked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-- step_4_draft | step_4_review | step_4_locked | complete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question      TEXT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metadata      JSONB DEFAULT '{}',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created_at    TIMESTAMPTZ DEFAULT now(),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updated_at    TIMESTAMPTZ DEFAULT 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-- Versioned step outputs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CREATE TABLE step_versions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id            UUID PRIMARY KEY DEFAULT gen_random_uuid(),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study_id      UUID NOT NULL REFERENCES studies(id),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step          INT NOT NULL CHECK (step BETWEEN 1 AND 4),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version       INT NOT NULL DEFAULT 1,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status        TEXT NOT NULL DEFAULT 'draft',  -- draft | review | locked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content       JSONB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ai_rationale  JSONB,          -- LLM's reasoning for recommendations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locked_at     TIMESTAMPTZ,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locked_by     UUID,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created_at    TIMESTAMPTZ DEFAULT now(),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UNIQUE(study_id, step, version)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-- Concept boards (step 2 detail)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CREATE TABLE concepts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id            UUID PRIMARY KEY DEFAULT gen_random_uuid(),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study_id      UUID NOT NULL REFERENCES studies(id),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concept_index INT NOT NULL,   -- 1 to N (order in study)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version       INT NOT NULL DEFAULT 1,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status        TEXT NOT NULL DEFAULT 'raw',  -- raw | refined | approved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components    JSONB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comparability_flags JSONB DEFAULT '[]',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image_url     TEXT,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image_version INT DEFAULT 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created_at    TIMESTAMPTZ DEFAULT now(),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updated_at    TIMESTAMPTZ DEFAULT now(),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UNIQUE(study_id, concept_index, version)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-- Review comments (across all steps)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CREATE TABLE review_comments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id            UUID PRIMARY KEY DEFAULT gen_random_uuid(),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study_id      UUID NOT NULL REFERENCES studies(id),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step          INT NOT NULL CHECK (step BETWEEN 1 AND 4),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target_type   TEXT NOT NULL,  -- step | concept | question | section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target_id     TEXT,           -- concept_id, question_id, or section_id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comment_text  TEXT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resolved      BOOLEAN DEFAULT false,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resolved_by   TEXT,           -- ai_incorporated | user_dismissed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created_at    TIMESTAMPTZ DEFAULT 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-- Immutable audit log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CREATE TABLE audit_log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id            UUID PRIMARY KEY DEFAULT gen_random_uuid(),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study_id      UUID NOT NULL REFERENCES studies(id),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action        TEXT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-- study_created | step_generated | step_edited | step_locked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-- concept_created | concept_refined | concept_approved |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-- comment_added | comment_resolved | llm_call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actor         TEXT NOT NULL,  -- user_id or 'system'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payload       JSONB,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created_at    TIMESTAMPTZ DEFAULT 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-- Metric library (config, rarely changes)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CREATE TABLE metric_library 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id            TEXT PRIMARY KEY,  -- purchase_intent, uniqueness, etc.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display_name  TEXT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category      TEXT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description   TEXT,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applicable_study_types TEXT[]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default_scale JSONB NOT NULL,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benchmark_available BOOLEAN DEFAULT false,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created_at    TIMESTAMPTZ DEFAULT now()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API Contracts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All endpoints are RESTful, versioned under /api/v1/. Authentication via Bearer token. All request/response bodies are JSON.</w:t>
      </w:r>
    </w:p>
    <w:p>
      <w:pPr>
        <w:spacing w:after="8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Study Lifecycle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800"/>
        <w:gridCol w:w="2200"/>
        <w:gridCol w:w="186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 (key fields)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(key fields)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study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question, brand_id, category, context }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study_id, status: 'init' 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/studies/{id}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study with current state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study_id, status, steps: { brief, concepts, design, questionnaire } 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/studies/{id}/steps/1/generate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generates Step 1 (brief)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brand_context (optional) }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step_version_id, content: { study_type, metrics, audience, methodology_family } 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/studies/{id}/steps/1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 Step 1 (user changes metrics, audience, etc.)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content: { metrics: [...], audience: {...} } }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step_version_id, version: N+1 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/studies/{id}/steps/1/lock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 Step 1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locked_at, status: 'step_1_locked' 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/studies/{id}/steps/2/generate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generates concept templates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concepts: [{ concept_id, template }] 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/studies/{id}/concepts/{concept_id}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fills/edits concept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components: { consumer_insight: '...', ... } }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concept_id, version: N+1, status: 'raw' 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/studies/{id}/concepts/{concept_id}/refine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refines concept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concept_id, status: 'refined', refined_components 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/studies/{id}/concepts/{concept_id}/approve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approves concept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approved_components }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concept_id, status: 'approved' 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/studies/{id}/concepts/comparability-check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runs comparability audit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overall: 'pass'|'warning'|'fail', issues: [...] 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/studies/{id}/concepts/{concept_id}/render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 concept board image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image_url, image_version 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/studies/{id}/steps/2/lock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 Step 2 (all concepts approved)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locked_at 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/studies/{id}/steps/3/generate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generates Research Design Doc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step_version_id, content: { methodology, sample_size, quotas, ... } 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/studies/{id}/steps/3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 RDD (change methodology, sample, etc.)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content: { methodology: 'proto_monadic', ... } }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step_version_id, recalculated_fields: { sample_size, cost, duration } 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/studies/{id}/steps/3/lock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 Step 3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locked_at 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/studies/{id}/steps/4/generate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generates questionnaire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step_version_id, content: { sections: [...], quality_controls, survey_logic } 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/studies/{id}/steps/4/sections/{section_id}/feedback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submits section feedback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feedback_text, target_question_id (optional) }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updated_section, change_log, warnings 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/studies/{id}/steps/4/lock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 Step 4 (all sections approved)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{ locked_at, study_status: 'complete' 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/studies/{id}/export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 complete study package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?format=json|pdf</w:t>
            </w:r>
          </w:p>
        </w:tc>
        <w:tc>
          <w:tcPr>
            <w:tcW w:type="dxa" w:w="1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study: brief + concepts + RDD + questionnaire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Support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486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/metrics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all available metrics with filters (?study_type=concept_screening)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/metrics/{id}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metric details including scale definition and benchmarks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/studies/{id}/audit-log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full audit trail for a study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/studies/{id}/steps/{step}/versions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all versions of a step (for diff/history)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/studies/{id}/steps/{step}/versions/{version}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specific version content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/studies/{id}/comments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review comment to any step/concept/question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/studies/{id}/comments?step=2&amp;resolved=false</w:t>
            </w:r>
          </w:p>
        </w:tc>
        <w:tc>
          <w:tcPr>
            <w:tcW w:type="dxa" w:w="4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unresolved comments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Integration Endpoint: Digital Twin Execution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Once a study is complete (status = 'complete'), it can be executed against the Digital Twin platform’s Experiment Engine. This is the single integration point with the core platform.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POST /api/v1/studies/{study_id}/execute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"execution_target": "digital_twin",  // or "live_panel" (future)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"twin_platform_config":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"base_url": "https://api.darpanlabs.com",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"cohort_selection":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"method": "auto",             // auto (match audience def) | manual (specify IDs)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"audience_match_source": "step_1_audience",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"min_twin_quality": "enhanced",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  "required_modules": ["M1", "M2", "M3", "A2"]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// Response: execution job with reference to experiment engine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"execution_id": "exec_001",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"status": "queued",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"experiment_ids": ["exp_q1", "exp_q2", ...],  // one experiment per questionnaire section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"estimated_completion_sec": 120,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"twin_cohort":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"matched_twins": 47,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"quality_distribution": { "enhanced": 23, "rich": 18, "full": 6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  "audience_match_score": 0.87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LLM Prompt Architecture Summary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Six distinct LLM prompt templates are required. Each is stored as a versioned file in /prompts/ and loaded at runtime.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2000"/>
        <w:gridCol w:w="1800"/>
        <w:gridCol w:w="2000"/>
        <w:gridCol w:w="11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ID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Temperature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study_brief_generator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/studies/{id}/steps/1/generate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Brand question + context + metric library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Study type, recommended metrics, audience, methodology family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concept_refiner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/concepts/{id}/refine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 concept components + category + competitors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Refined components + rationale + flags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comparability_auditor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/concepts/comparability-check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concept boards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Comparability score + issues + recommendations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research_design_generator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/steps/3/generate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Brief + concepts + metric selections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Methodology, sample size, quotas, collection method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questionnaire_generator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/steps/4/generate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Brief + concepts + RDD + metrics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questionnaire JSON (all sections, all questions)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feedback_incorporator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/sections/{id}/feedback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 JSON + brand feedback text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 section + change log + warnings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6"/>
              <w:left w:val="none" w:sz="0"/>
              <w:bottom w:val="none" w:sz="0"/>
              <w:right w:val="none" w:sz="0"/>
            </w:tcBorders>
            <w:shd w:fill="F3F4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Prompt Design Principles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 Every prompt outputs strict JSON with a defined schema. Schema validation + retry (max 3) on every call.
2. Temperature is low (0.2–0.3) — we want consistent, grounded outputs, not creative flair.
3. Prompts reference the Metric Library and MR frameworks explicitly — the LLM applies rules, not invents them.
4. Every LLM call is logged to audit_log with prompt hash, model version, latency, and token usage.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Risks, Contra View &amp; Open Questions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Key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1000"/>
        <w:gridCol w:w="1200"/>
        <w:gridCol w:w="30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methodology hallucination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recommends a methodology that doesn’t exist or misapplies one (e.g., suggests Van Westendorp for brand positioning)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— brand trusts bad recommendation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Decision tree codified in code, not LLM. LLM recommends from constrained set; validation layer checks consistency.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Questionnaire quality ceiling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questionnaires may lack the nuance of a senior researcher’s craft (question sequencing, subtle wording)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adequate for 77% target, not for enterprise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Section-by-section review catches issues. Include “best practice warnings” engine. V2: fine-tune on 1000+ real questionnaires.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 board refinement over-corrects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rewrites brand’s concept in its own “voice,” losing the brand’s authentic positioning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brands reject outputs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 diff between raw and refined. Brand approves per-component. “Revert to original” always available.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Study design parameter interaction complexity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brand changes one parameter (e.g., methodology), cascading recalculations may produce surprising results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— confusing UX, not incorrect output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 explanation of what changed and why. “Revert to AI recommendation” button.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 rendering quality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Puppeteer-rendered concept boards may look amateurish compared to agency-designed boards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 — perception of tool quality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Invest in high-quality HTML/CSS templates. Allow brand to upload their own designed boards as override.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Adoption — brands don’t complete the workflow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4-step process may feel like too much work for founders used to making gut decisions in 5 minutes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— product-market fit risk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disclosure: Step 1 can deliver value alone (structured brief). Each step is independently useful. Don’t require all 4.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Contra View: Why This Might Not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6"/>
              <w:left w:val="none" w:sz="0"/>
              <w:bottom w:val="none" w:sz="0"/>
              <w:right w:val="none" w:sz="0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Devil’s Advocate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77% of firms without formal MR may not want a structured study design process at all. They want answers, not process. A founder asking “which of my 15 ideas should I pick?” may prefer a single-click “ask the AI” button that returns a ranked list in 30 seconds — not a 4-step workflow that takes 2 hours. The structured approach is correct from an MR methodology standpoint, but may over-serve the market. Consider offering a “quick mode” (AI picks methodology + generates questionnaire with defaults, brand reviews one document) alongside the “full mode” described here.</w:t>
            </w:r>
          </w:p>
        </w:tc>
      </w:tr>
    </w:tbl>
    <w:p>
      <w:pPr>
        <w:spacing w:after="1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400"/>
        <w:gridCol w:w="1000"/>
        <w:gridCol w:w="20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Unresolved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Deadline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 we support a “quick mode” that collapses Steps 1–3 into AI-defaulted decisions?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Risk of over-engineering for a market that wants simplicity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 MVP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do we handle studies with &gt; 20 concepts? Two-stage methodology adds significant complexity.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complexity; may need to cap at 20 for MVP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+ Eng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 MVP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 concept board image rendering use AI image generation (Flux/DALL-E) for product visuals, or only HTML template rendering?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Scope and cost implications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 planning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minimum metric set required per study type? Can a brand run a concept screen with just Purchase Intent?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Affects metric library design and validation rules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MR Advisor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 pilot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do we version the metric library? Adding/changing metrics affects historical study comparisons.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integrity for longitudinal analysis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 scale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 the execution endpoint translate the questionnaire into Digital Twin experiment format, or should that be the Twin platform’s responsibility?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Determines service boundary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 (both teams)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 integration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How do we handle Hindi/regional language questionnaires? AI translation or human review required?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 and TAM implications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 non-English pilots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Pricing model for this service: per-study, subscription, or bundled with twin platform?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Business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Before GTM</w:t>
            </w:r>
          </w:p>
        </w:tc>
      </w:tr>
    </w:tbl>
    <w:p>
      <w:pPr>
        <w:spacing w:after="400"/>
      </w:pPr>
    </w:p>
    <w:p>
      <w:r>
        <w:rPr>
          <w:rFonts w:ascii="Arial" w:cs="Arial" w:eastAsia="Arial" w:hAnsi="Arial"/>
          <w:color w:val="6B7280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Study Design Engine — Microservice Planning Document v1.0  |  Darpan Labs  |  March 2026  | 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v1.0  |  March 2026</w:t>
    </w:r>
    <w:ptab w:alignment="right" w:relativeTo="margin" w:leader="none"/>
    <w:r>
      <w:rPr>
        <w:rFonts w:ascii="Arial" w:cs="Arial" w:eastAsia="Arial" w:hAnsi="Arial"/>
        <w:color w:val="6B7280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Darpan Labs  |  Study Design Engine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2026-03-01T01:11:44.452Z</dcterms:created>
  <dcterms:modified xsi:type="dcterms:W3CDTF">2026-03-01T01:11:44.455Z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