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EE6C2F"/>
          <w:sz w:val="44"/>
          <w:szCs w:val="44"/>
        </w:rPr>
        <w:t xml:space="preserve">Continuous Learning Pipeline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Application Epic — Story</w:t>
      </w:r>
    </w:p>
    <w:p>
      <w:pPr>
        <w:pBdr>
          <w:bottom w:val="single" w:color="EE6C2F" w:sz="10" w:space="6"/>
        </w:pBdr>
        <w:spacing w:after="3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Claims Management System  ·  Claim Prediction Model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200"/>
        <w:gridCol w:w="1050"/>
      </w:tblGrid>
      <w:tr>
        <w:trPr>
          <w:tblHeader/>
        </w:trPr>
        <w:tc>
          <w:tcPr>
            <w:tcW w:type="dxa" w:w="2200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900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3200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050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Manav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Lumiq Numiqers Internship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 + backend + Airflow</w:t>
            </w:r>
          </w:p>
        </w:tc>
        <w:tc>
          <w:tcPr>
            <w:tcW w:type="dxa" w:w="1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Implemented &amp; locally verified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1. Overview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Claim Prediction Model (delivered as Story 6 of the Application Epic) was trained once, offline, on the seed “Fast &amp; Furious Insured” dataset. This story closes the loop: every claim an admin approves or rejects in the live system is a new, ground-truth-labeled example the model has never seen. The Continuous Learning Pipeline automatically pulls those decided claims, retrains a candidate model, evaluates it against the model currently in production, and promotes it only if it is at least as good — with a documented, tested rollback path if a promoted model ever needs to be undone.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story's four deliverables and where each is implemented: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050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Automated data ingestion system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backend GET /api/ml/training-export  +  ml-service/ingestion/ingest.py</w:t>
            </w:r>
          </w:p>
        </w:tc>
      </w:tr>
      <w:tr>
        <w:tc>
          <w:tcPr>
            <w:tcW w:type="dxa" w:w="33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Utilization of Airflow (mandatory)</w:t>
            </w:r>
          </w:p>
        </w:tc>
        <w:tc>
          <w:tcPr>
            <w:tcW w:type="dxa" w:w="605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ml-service/airflow/dags/*.py, custom Airflow image, docker-compose services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Documented retraining process</w:t>
            </w:r>
          </w:p>
        </w:tc>
        <w:tc>
          <w:tcPr>
            <w:tcW w:type="dxa" w:w="6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docs/CONTINUOUS_LEARNING.md  (this report is the executive summary of it)</w:t>
            </w:r>
          </w:p>
        </w:tc>
      </w:tr>
      <w:tr>
        <w:tc>
          <w:tcPr>
            <w:tcW w:type="dxa" w:w="33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Model versioning &amp; rollback</w:t>
            </w:r>
          </w:p>
        </w:tc>
        <w:tc>
          <w:tcPr>
            <w:tcW w:type="dxa" w:w="605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ml-service/registry.py, ml-service/rollback.py, /model/versions, /model/rollback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2. Pipeline Architecture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Two Airflow DAGs, chained but independently runnable, carry the pipeline end to end: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E6C2F" w:sz="8"/>
              <w:left w:val="single" w:color="EE6C2F" w:sz="8"/>
              <w:bottom w:val="single" w:color="EE6C2F" w:sz="8"/>
              <w:right w:val="single" w:color="EE6C2F" w:sz="8"/>
            </w:tcBorders>
            <w:shd w:fill="FBEA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data_ingestion_dag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daily 02:00  ·  pulls newly-decided claims via the backend export endpoint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EE6C2F"/>
          <w:sz w:val="26"/>
          <w:szCs w:val="26"/>
        </w:rPr>
        <w:t xml:space="preserve">↓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E6C2F" w:sz="8"/>
              <w:left w:val="single" w:color="EE6C2F" w:sz="8"/>
              <w:bottom w:val="single" w:color="EE6C2F" w:sz="8"/>
              <w:right w:val="single" w:color="EE6C2F" w:sz="8"/>
            </w:tcBorders>
            <w:shd w:fill="FBEA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live_feedback.csv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validated rows unioned with the seed dataset on every training run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EE6C2F"/>
          <w:sz w:val="26"/>
          <w:szCs w:val="26"/>
        </w:rPr>
        <w:t xml:space="preserve">↓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E6C2F" w:sz="8"/>
              <w:left w:val="single" w:color="EE6C2F" w:sz="8"/>
              <w:bottom w:val="single" w:color="EE6C2F" w:sz="8"/>
              <w:right w:val="single" w:color="EE6C2F" w:sz="8"/>
            </w:tcBorders>
            <w:shd w:fill="FBEA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continuous_retraining_dag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train_challenger → evaluate_and_promote → reload_serving_model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EE6C2F"/>
          <w:sz w:val="26"/>
          <w:szCs w:val="26"/>
        </w:rPr>
        <w:t xml:space="preserve">↓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EE6C2F" w:sz="8"/>
              <w:left w:val="single" w:color="EE6C2F" w:sz="8"/>
              <w:bottom w:val="single" w:color="EE6C2F" w:sz="8"/>
              <w:right w:val="single" w:color="EE6C2F" w:sz="8"/>
            </w:tcBorders>
            <w:shd w:fill="FBEA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ml-service (Flask)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serves whichever version registry.json marks “current”</w:t>
            </w:r>
          </w:p>
        </w:tc>
      </w:tr>
    </w:tbl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Figure 1 — end-to-end flow from a claim decision to a (possibly) updated production model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2.1 Why two DAGs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data_ingestion_dag and continuous_retraining_dag fail for different reasons (a flaky backend call vs. a training bug) and benefit from being retried independently.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data_ingestion_dag triggers continuous_retraining_dag on success (TriggerDagRunOperator), so a fresh batch of labeled claims becomes an immediate retraining opportunity.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continuous_retraining_dag also runs on its own weekly schedule as a safety net, in case a trigger was missed.</w:t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3. Automated Data Ingestion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Ingestion sources from the system's own ground truth rather than a synthetic feed: claims an admin has already decided. GET /api/ml/training-export (admin-only, MongoDB/stateful mode) joins each resolved claim with its policy to recover Expiry_date, and maps Approved → Condition=1 / Rejected → Condition=0, with amountClaimed carried through as Amount for approved claims.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3.1 Incremental watermark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ml-service/data/ingestion_state.json stores the decidedAt of the most recently ingested claim. Every run only requests claims decided after that point, so re-running ingestion is cheap and never reprocesses the full claims table.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3.2 Validation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row is rejected — and logged with a reason, not silently dropped — rather than reaching training data if: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insurer code is unrecognized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Cost_of_vehicle, Min_coverage, or Max_coverage is missing or negative, or Min_coverage exceeds Max_coverage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Expiry_date could not be resolved (e.g. the linked policy was deleted)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Condition is not 0/1, or an approved claim is missing a valid Amount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3.3 Service credentials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Backend JWTs expire in 1 hour, shorter than the gap between scheduled runs, so the ingestion job logs in with a dedicated admin account (INGESTION_USERNAME / INGESTION_PASSWORD) on every run rather than embedding a long-lived static token.</w:t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4. Retraining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train.py loads the seed dataset unioned with data/live_feedback.csv (a fresh clone with no ingested data yet still trains on the seed alone), applies the same two-stage Random Forest architecture as the original model, and writes the result into its own version folder — never overwriting a prior version: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artifacts/versions/v20260807-020000/  { condition_classifier.joblib, amount_regressor.joblib, metrics.json }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Called with promote=False (what the DAG uses) the new version is registered as a challenger and the live model is untouched. Called with promote=True (the default for a manual python train.py run) it also immediately becomes the serving version.</w:t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5. Evaluation &amp; Promotion Gate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evaluate_and_promote.py compares a challenger's metrics against the current champion's before it is allowed to go live: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75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Regression tolerance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condition_f1 (classifier)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may not drop by more than 0.01</w:t>
            </w:r>
          </w:p>
        </w:tc>
      </w:tr>
      <w:tr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amount_r2 (regressor)</w:t>
            </w:r>
          </w:p>
        </w:tc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may not drop by more than 0.02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Both conditions must hold, or the challenger is left in the registry (status: challenger — inspectable and still manually promotable) and the champion keeps serving. With no current champion at all (first-ever training run) the challenger is promoted unconditionally. On promotion, the DAG's final task calls POST /model/reload on ml-service so the new champion serves traffic immediately, without a container restart.</w:t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6. Model Versioning &amp; Rollback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Every trained version, promoted or not, stays on disk under artifacts/versions/. Promotion and rollback are the same underlying operation — registry.promote_version() — a metadata update plus a small file copy, never a retrain. Two independent ways to trigger it: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675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GET /model/versions · POST /model/rollback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normal operation, via the running ml-service</w:t>
            </w:r>
          </w:p>
        </w:tc>
      </w:tr>
      <w:tr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python rollback.py list / rollback &lt;version&gt;</w:t>
            </w:r>
          </w:p>
        </w:tc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the promoted model is unhealthy enough that the API layer itself isn't trusted, or the service is down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7. Local Verification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Before packaging, the full promote/reject/rollback cycle was exercised directly (not just reviewed as code), using the actual train.py / evaluate_and_promote.py / rollback.py scripts against a scratch artifact directory: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5800"/>
      </w:tblGrid>
      <w:tr>
        <w:trPr>
          <w:tblHeader/>
        </w:trPr>
        <w:tc>
          <w:tcPr>
            <w:tcW w:type="dxa" w:w="3550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800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Initial training run (seed data only)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Version v...5719 trained and auto-promoted. condition_f1 = 1.000, amount_r2 = -0.021</w:t>
            </w:r>
          </w:p>
        </w:tc>
      </w:tr>
      <w:tr>
        <w:tc>
          <w:tcPr>
            <w:tcW w:type="dxa" w:w="355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Simulated ingested feedback appended</w:t>
            </w:r>
          </w:p>
        </w:tc>
        <w:tc>
          <w:tcPr>
            <w:tcW w:type="dxa" w:w="58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30 rows written to live_feedback.csv (mirrors what ingest.py produces)</w:t>
            </w:r>
          </w:p>
        </w:tc>
      </w:tr>
      <w:tr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Challenger trained on seed + feedback, --no-promote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Version v...5737 trained as challenger. amount_r2 = -0.212 (worse)</w:t>
            </w:r>
          </w:p>
        </w:tc>
      </w:tr>
      <w:tr>
        <w:tc>
          <w:tcPr>
            <w:tcW w:type="dxa" w:w="355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evaluate_and_promote.py run on the challenger</w:t>
            </w:r>
          </w:p>
        </w:tc>
        <w:tc>
          <w:tcPr>
            <w:tcW w:type="dxa" w:w="58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REJECTED — amount_r2 regressed by 0.191, past the 0.02 tolerance. Champion (v...5719) kept serving.</w:t>
            </w:r>
          </w:p>
        </w:tc>
      </w:tr>
      <w:tr>
        <w:tc>
          <w:tcPr>
            <w:tcW w:type="dxa" w:w="35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Manual force-promote of the rejected challenger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registry correctly switched current → v...5737</w:t>
            </w:r>
          </w:p>
        </w:tc>
      </w:tr>
      <w:tr>
        <w:tc>
          <w:tcPr>
            <w:tcW w:type="dxa" w:w="355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Rollback via rollback.py to the original version</w:t>
            </w:r>
          </w:p>
        </w:tc>
        <w:tc>
          <w:tcPr>
            <w:tcW w:type="dxa" w:w="5800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registry correctly switched current back → v...5719, confirmed via rollback.py list</w:t>
            </w:r>
          </w:p>
        </w:tc>
      </w:tr>
    </w:tbl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Table 2 — local smoke test log. Full console output is reproducible via the commands in Section 8.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confirms the promotion gate does what it is meant to do — it actually rejected a worse model instead of promoting it by default — and that rollback genuinely switches the serving version rather than being purely metadata.</w:t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8. Running It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8.1 Manual, no Airflow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cd ml-service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python train.py                                    # retrain + auto-promote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python train.py --no-promote --version challenger  # train only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python evaluate_and_promote.py challenger           # decide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python rollback.py list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python rollback.py rollback &lt;version&gt;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8.2 Ingestion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export BACKEND_URL=http://localhost:8080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export INGESTION_USERNAME=admin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export INGESTION_PASSWORD=&lt;seeded admin password&gt;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python ingestion/ingest.py --dry-run     # validate only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python ingestion/ingest.py               # normal incremental run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8.3 Full stack with Airflow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export INGESTION_USERNAME=admin INGESTION_PASSWORD=&lt;seeded admin password&gt;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docker compose up --build</w:t>
      </w:r>
    </w:p>
    <w:p>
      <w:pPr>
        <w:shd w:fill="F4F4F4" w:val="clear"/>
        <w:spacing w:after="14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# Airflow UI: http://localhost:8081  (admin / admin, seeded by airflow-init)</w:t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9. Design Decisions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Feedback source is the system's own decided claims, not a fabricated external feed — this mirrors how a real insurer's MLOps loop actually works and keeps the pipeline demonstrable end to 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Tolerance-based promotion rather than “must strictly improve”: a live-feedback batch can be small and noisy, so a small allowed regression avoids making promotions unrealistically rare while still catching genuinely worse models (see Section 7).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registry is a flat JSON file with an atomic write, not a database — simplest option given it only needs to be shared between the training scripts and the Flask service over one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Ingestion re-authenticates every run instead of using a static long-lived token, since backend JWTs expire in 1 hour.</w:t>
      </w:r>
    </w:p>
    <w:p>
      <w:pPr>
        <w:pStyle w:val="Heading1"/>
        <w:pBdr>
          <w:bottom w:val="single" w:color="EE6C2F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EE6C2F"/>
          <w:sz w:val="30"/>
          <w:szCs w:val="30"/>
        </w:rPr>
        <w:t xml:space="preserve">10. Files Delivered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75"/>
            <w:shd w:fill="EE6C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backend/src/controllers/mlExportController.js, routes/mlExportRoutes.js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admin-only training data export endpoint</w:t>
            </w:r>
          </w:p>
        </w:tc>
      </w:tr>
      <w:tr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ml-service/registry.py</w:t>
            </w:r>
          </w:p>
        </w:tc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model version registry: register / promote / rollback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ml-service/train.py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versioned, promote-aware retraining (refactored)</w:t>
            </w:r>
          </w:p>
        </w:tc>
      </w:tr>
      <w:tr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ml-service/ingestion/ingest.py</w:t>
            </w:r>
          </w:p>
        </w:tc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automated ingestion job with validation + watermark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ml-service/evaluate_and_promote.py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champion-vs-challenger evaluation gate</w:t>
            </w:r>
          </w:p>
        </w:tc>
      </w:tr>
      <w:tr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ml-service/rollback.py</w:t>
            </w:r>
          </w:p>
        </w:tc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standalone versioning/rollback CLI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ml-service/app.py (updated)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/model/versions, /model/rollback, /model/reload endpoints</w:t>
            </w:r>
          </w:p>
        </w:tc>
      </w:tr>
      <w:tr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ml-service/airflow/dags/data_ingestion_dag.py</w:t>
            </w:r>
          </w:p>
        </w:tc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scheduled ingestion DAG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ml-service/airflow/dags/continuous_retraining_dag.py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scheduled retrain → evaluate → reload DAG</w:t>
            </w:r>
          </w:p>
        </w:tc>
      </w:tr>
      <w:tr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ml-service/airflow/Dockerfile</w:t>
            </w:r>
          </w:p>
        </w:tc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Airflow image with ml-service's Python deps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docker-compose.yml (updated)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Airflow services (postgres, webserver, scheduler, init)</w:t>
            </w:r>
          </w:p>
        </w:tc>
      </w:tr>
      <w:tr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docs/CONTINUOUS_LEARNING.md</w:t>
            </w:r>
          </w:p>
        </w:tc>
        <w:tc>
          <w:tcPr>
            <w:tcW w:type="dxa" w:w="4675"/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full documented process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9"/>
        <w:szCs w:val="19"/>
      </w:rPr>
      <w:t xml:space="preserve">Page </w:t>
    </w:r>
    <w:r>
      <w:rPr>
        <w:rFonts w:ascii="Calibri" w:cs="Calibri" w:eastAsia="Calibri" w:hAnsi="Calibri"/>
        <w:color w:val="666666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9"/>
        <w:szCs w:val="19"/>
      </w:rPr>
      <w:t xml:space="preserve"> of </w:t>
    </w:r>
    <w:r>
      <w:rPr>
        <w:rFonts w:ascii="Calibri" w:cs="Calibri" w:eastAsia="Calibri" w:hAnsi="Calibri"/>
        <w:color w:val="666666"/>
        <w:sz w:val="19"/>
        <w:szCs w:val="19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Calibri" w:cs="Calibri" w:eastAsia="Calibri" w:hAnsi="Calibri"/>
        <w:color w:val="666666"/>
        <w:sz w:val="19"/>
        <w:szCs w:val="19"/>
      </w:rPr>
      <w:t xml:space="preserve">LUMIQ  ·  Numiqers Internship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2026-08-08T05:58:23.460Z</dcterms:created>
  <dcterms:modified xsi:type="dcterms:W3CDTF">2026-08-08T05:58:23.483Z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