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D935" w14:textId="77777777" w:rsidR="0042504B" w:rsidRDefault="00000000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proofErr w:type="spellStart"/>
      <w:r>
        <w:rPr>
          <w:b/>
          <w:sz w:val="32"/>
          <w:szCs w:val="32"/>
        </w:rPr>
        <w:t>Namechk</w:t>
      </w:r>
      <w:proofErr w:type="spellEnd"/>
    </w:p>
    <w:p w14:paraId="7CAEA4F6" w14:textId="77777777" w:rsidR="0042504B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People Searches | 23.09.2023</w:t>
      </w:r>
    </w:p>
    <w:p w14:paraId="52FB61FC" w14:textId="77777777" w:rsidR="0042504B" w:rsidRDefault="0042504B">
      <w:pPr>
        <w:rPr>
          <w:b/>
          <w:sz w:val="28"/>
          <w:szCs w:val="28"/>
        </w:rPr>
      </w:pPr>
    </w:p>
    <w:p w14:paraId="10EADAB0" w14:textId="77777777" w:rsidR="0042504B" w:rsidRDefault="00000000">
      <w:pPr>
        <w:pStyle w:val="Heading1"/>
      </w:pPr>
      <w:bookmarkStart w:id="0" w:name="_heading=h.gjdgxs" w:colFirst="0" w:colLast="0"/>
      <w:bookmarkEnd w:id="0"/>
      <w:r>
        <w:t>Executive Summary</w:t>
      </w:r>
    </w:p>
    <w:p w14:paraId="1CD4591F" w14:textId="77777777" w:rsidR="0042504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is a free online tool that allows users to check the availability of a username or domain name across a variety of social media platforms and websites. This can be useful for businesses and individuals who want to create a consistent brand presence online.</w:t>
      </w:r>
    </w:p>
    <w:p w14:paraId="196BC32B" w14:textId="77777777" w:rsidR="0042504B" w:rsidRDefault="0042504B">
      <w:pPr>
        <w:rPr>
          <w:sz w:val="24"/>
          <w:szCs w:val="24"/>
        </w:rPr>
      </w:pPr>
    </w:p>
    <w:p w14:paraId="562B1858" w14:textId="77777777" w:rsidR="0042504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tool report provides a comprehensive overview of the installation, execution, scope, and limitations of the tool. The report also includes recommendations for how to use the tool effectively.</w:t>
      </w:r>
    </w:p>
    <w:p w14:paraId="4E51CBFF" w14:textId="77777777" w:rsidR="0042504B" w:rsidRDefault="0042504B">
      <w:pPr>
        <w:rPr>
          <w:sz w:val="24"/>
          <w:szCs w:val="24"/>
        </w:rPr>
      </w:pPr>
    </w:p>
    <w:p w14:paraId="330BE249" w14:textId="77777777" w:rsidR="0042504B" w:rsidRDefault="0042504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F4CC87" w14:textId="77777777" w:rsidR="0042504B" w:rsidRDefault="00000000">
      <w:pPr>
        <w:pStyle w:val="Heading1"/>
      </w:pPr>
      <w:bookmarkStart w:id="1" w:name="_heading=h.30j0zll" w:colFirst="0" w:colLast="0"/>
      <w:bookmarkEnd w:id="1"/>
      <w:r>
        <w:t>Index</w:t>
      </w:r>
    </w:p>
    <w:p w14:paraId="6F575837" w14:textId="77777777" w:rsidR="0042504B" w:rsidRDefault="0042504B">
      <w:pPr>
        <w:rPr>
          <w:sz w:val="24"/>
          <w:szCs w:val="24"/>
        </w:rPr>
      </w:pPr>
    </w:p>
    <w:sdt>
      <w:sdtPr>
        <w:id w:val="554516539"/>
        <w:docPartObj>
          <w:docPartGallery w:val="Table of Contents"/>
          <w:docPartUnique/>
        </w:docPartObj>
      </w:sdtPr>
      <w:sdtContent>
        <w:p w14:paraId="04E03BE2" w14:textId="77777777" w:rsidR="0042504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Executive Summary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2965F0FE" w14:textId="77777777" w:rsidR="0042504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Index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6DB1A56" w14:textId="77777777" w:rsidR="0042504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1. Introduction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5E8E3BD1" w14:textId="77777777" w:rsidR="0042504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2. Tool Details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199B452" w14:textId="77777777" w:rsidR="0042504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et92p0">
            <w:r>
              <w:rPr>
                <w:b/>
                <w:color w:val="000000"/>
              </w:rPr>
              <w:t>3. Installation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0A756C6" w14:textId="77777777" w:rsidR="0042504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4. Execution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EB8D17B" w14:textId="77777777" w:rsidR="0042504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5. Scope and Limitations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3493692" w14:textId="77777777" w:rsidR="0042504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t3h5sf">
            <w:r>
              <w:rPr>
                <w:b/>
                <w:color w:val="000000"/>
              </w:rPr>
              <w:t>6. Conclusion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ABF658B" w14:textId="77777777" w:rsidR="0042504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7. References (if any)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5BA74B8D" w14:textId="77777777" w:rsidR="0042504B" w:rsidRDefault="0042504B">
      <w:pPr>
        <w:rPr>
          <w:sz w:val="24"/>
          <w:szCs w:val="24"/>
        </w:rPr>
      </w:pPr>
    </w:p>
    <w:p w14:paraId="3C0A5A0E" w14:textId="77777777" w:rsidR="0042504B" w:rsidRDefault="0042504B">
      <w:pPr>
        <w:rPr>
          <w:sz w:val="24"/>
          <w:szCs w:val="24"/>
        </w:rPr>
      </w:pPr>
    </w:p>
    <w:p w14:paraId="742DB242" w14:textId="77777777" w:rsidR="0042504B" w:rsidRDefault="0042504B">
      <w:pPr>
        <w:rPr>
          <w:sz w:val="24"/>
          <w:szCs w:val="24"/>
        </w:rPr>
      </w:pPr>
    </w:p>
    <w:p w14:paraId="181C92C1" w14:textId="77777777" w:rsidR="0042504B" w:rsidRDefault="0042504B">
      <w:pPr>
        <w:rPr>
          <w:sz w:val="24"/>
          <w:szCs w:val="24"/>
        </w:rPr>
      </w:pPr>
    </w:p>
    <w:p w14:paraId="1B36A47F" w14:textId="77777777" w:rsidR="0042504B" w:rsidRDefault="0042504B">
      <w:pPr>
        <w:rPr>
          <w:sz w:val="24"/>
          <w:szCs w:val="24"/>
        </w:rPr>
      </w:pPr>
    </w:p>
    <w:p w14:paraId="1A516053" w14:textId="77777777" w:rsidR="0042504B" w:rsidRDefault="0042504B">
      <w:pPr>
        <w:rPr>
          <w:sz w:val="24"/>
          <w:szCs w:val="24"/>
        </w:rPr>
      </w:pPr>
    </w:p>
    <w:p w14:paraId="3EE90EDE" w14:textId="77777777" w:rsidR="0042504B" w:rsidRDefault="0042504B">
      <w:pPr>
        <w:rPr>
          <w:sz w:val="24"/>
          <w:szCs w:val="24"/>
        </w:rPr>
      </w:pPr>
    </w:p>
    <w:p w14:paraId="0DEC35C4" w14:textId="77777777" w:rsidR="0042504B" w:rsidRDefault="00000000">
      <w:pPr>
        <w:pStyle w:val="Heading1"/>
        <w:numPr>
          <w:ilvl w:val="0"/>
          <w:numId w:val="1"/>
        </w:numPr>
      </w:pPr>
      <w:bookmarkStart w:id="2" w:name="_heading=h.1fob9te" w:colFirst="0" w:colLast="0"/>
      <w:bookmarkEnd w:id="2"/>
      <w:r>
        <w:lastRenderedPageBreak/>
        <w:t>Introduction</w:t>
      </w:r>
    </w:p>
    <w:p w14:paraId="39D74EE2" w14:textId="77777777" w:rsidR="0042504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is a free online tool that allows users to check the availability of a username or domain name across a variety of social media platforms and websites. This can be useful for businesses and individuals who want to create a consistent brand presence online.</w:t>
      </w:r>
    </w:p>
    <w:p w14:paraId="13FA142A" w14:textId="77777777" w:rsidR="0042504B" w:rsidRDefault="0042504B">
      <w:pPr>
        <w:rPr>
          <w:sz w:val="24"/>
          <w:szCs w:val="24"/>
        </w:rPr>
      </w:pPr>
    </w:p>
    <w:p w14:paraId="7BE43D7C" w14:textId="77777777" w:rsidR="0042504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supports over 100 social media platforms and websites, including Twitter, Facebook, Instagram, YouTube, and LinkedIn. It also supports domain name registrars such as GoDaddy and Namecheap.</w:t>
      </w:r>
    </w:p>
    <w:p w14:paraId="7E17C105" w14:textId="77777777" w:rsidR="0042504B" w:rsidRDefault="0042504B">
      <w:pPr>
        <w:rPr>
          <w:sz w:val="24"/>
          <w:szCs w:val="24"/>
        </w:rPr>
      </w:pPr>
    </w:p>
    <w:p w14:paraId="7054CA22" w14:textId="77777777" w:rsidR="0042504B" w:rsidRDefault="0042504B">
      <w:pPr>
        <w:rPr>
          <w:sz w:val="24"/>
          <w:szCs w:val="24"/>
        </w:rPr>
      </w:pPr>
    </w:p>
    <w:p w14:paraId="7FDB7B26" w14:textId="77777777" w:rsidR="0042504B" w:rsidRDefault="00000000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t>Tool Details</w:t>
      </w:r>
    </w:p>
    <w:p w14:paraId="22106A4D" w14:textId="77777777" w:rsidR="0042504B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It is a web-based tool.</w:t>
      </w:r>
    </w:p>
    <w:p w14:paraId="6ACACB6F" w14:textId="77777777" w:rsidR="0042504B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Link to access: https://namechk.com/</w:t>
      </w:r>
    </w:p>
    <w:p w14:paraId="00EB5BC3" w14:textId="77777777" w:rsidR="0042504B" w:rsidRDefault="0042504B">
      <w:pPr>
        <w:rPr>
          <w:rFonts w:ascii="Times New Roman" w:eastAsia="Times New Roman" w:hAnsi="Times New Roman" w:cs="Times New Roman"/>
        </w:rPr>
      </w:pPr>
    </w:p>
    <w:p w14:paraId="602BF3D2" w14:textId="77777777" w:rsidR="0042504B" w:rsidRDefault="00000000">
      <w:pPr>
        <w:pStyle w:val="Heading1"/>
        <w:numPr>
          <w:ilvl w:val="0"/>
          <w:numId w:val="1"/>
        </w:numPr>
      </w:pPr>
      <w:bookmarkStart w:id="4" w:name="_heading=h.2et92p0" w:colFirst="0" w:colLast="0"/>
      <w:bookmarkEnd w:id="4"/>
      <w:r>
        <w:t>Installation</w:t>
      </w:r>
    </w:p>
    <w:p w14:paraId="1135B109" w14:textId="77777777" w:rsidR="0042504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No installation needed.</w:t>
      </w:r>
    </w:p>
    <w:p w14:paraId="53D55ADE" w14:textId="77777777" w:rsidR="0042504B" w:rsidRDefault="0042504B">
      <w:pPr>
        <w:rPr>
          <w:sz w:val="24"/>
          <w:szCs w:val="24"/>
        </w:rPr>
      </w:pPr>
    </w:p>
    <w:p w14:paraId="3B0BE41F" w14:textId="77777777" w:rsidR="0042504B" w:rsidRDefault="0042504B">
      <w:pPr>
        <w:rPr>
          <w:sz w:val="24"/>
          <w:szCs w:val="24"/>
        </w:rPr>
      </w:pPr>
    </w:p>
    <w:p w14:paraId="523B3B33" w14:textId="77777777" w:rsidR="0042504B" w:rsidRDefault="00000000">
      <w:pPr>
        <w:pStyle w:val="Heading1"/>
        <w:numPr>
          <w:ilvl w:val="0"/>
          <w:numId w:val="1"/>
        </w:numPr>
      </w:pPr>
      <w:bookmarkStart w:id="5" w:name="_heading=h.tyjcwt" w:colFirst="0" w:colLast="0"/>
      <w:bookmarkEnd w:id="5"/>
      <w:r>
        <w:t>Execution</w:t>
      </w:r>
    </w:p>
    <w:p w14:paraId="455AE75F" w14:textId="77777777" w:rsidR="0042504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 use the </w:t>
      </w: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tool, simply enter the username or domain name that you want to check into the search bar and click the "Check" button. </w:t>
      </w: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will then check the availability of the username or domain name on the supported social media platforms and websites.</w:t>
      </w:r>
    </w:p>
    <w:p w14:paraId="4B6B0B2A" w14:textId="77777777" w:rsidR="0042504B" w:rsidRDefault="0042504B">
      <w:pPr>
        <w:rPr>
          <w:sz w:val="24"/>
          <w:szCs w:val="24"/>
        </w:rPr>
      </w:pPr>
    </w:p>
    <w:p w14:paraId="64983A6C" w14:textId="77777777" w:rsidR="0042504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For each platform or website, </w:t>
      </w: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will display a green checkmark if the username or domain name is available, and a red X if it is unavailable. </w:t>
      </w: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will also display the domain authority of each website, which can be useful for assessing the quality of the website.</w:t>
      </w:r>
    </w:p>
    <w:p w14:paraId="3F063E37" w14:textId="77777777" w:rsidR="0042504B" w:rsidRDefault="0042504B">
      <w:pPr>
        <w:rPr>
          <w:sz w:val="24"/>
          <w:szCs w:val="24"/>
        </w:rPr>
      </w:pPr>
    </w:p>
    <w:p w14:paraId="6D8D9CEB" w14:textId="77777777" w:rsidR="0042504B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2F832FA" wp14:editId="3AE75508">
            <wp:extent cx="5730875" cy="2966537"/>
            <wp:effectExtent l="0" t="0" r="3175" b="5715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96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9D483" w14:textId="77777777" w:rsidR="0042504B" w:rsidRDefault="0042504B">
      <w:pPr>
        <w:rPr>
          <w:sz w:val="24"/>
          <w:szCs w:val="24"/>
        </w:rPr>
      </w:pPr>
    </w:p>
    <w:p w14:paraId="15EA8A39" w14:textId="77777777" w:rsidR="0042504B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ACC9E4" wp14:editId="14667D73">
            <wp:extent cx="5730875" cy="2974157"/>
            <wp:effectExtent l="0" t="0" r="3175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97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55E15" w14:textId="77777777" w:rsidR="0042504B" w:rsidRDefault="0042504B">
      <w:pPr>
        <w:rPr>
          <w:sz w:val="24"/>
          <w:szCs w:val="24"/>
        </w:rPr>
      </w:pPr>
    </w:p>
    <w:p w14:paraId="6BB7405D" w14:textId="77777777" w:rsidR="0042504B" w:rsidRDefault="0042504B">
      <w:pPr>
        <w:rPr>
          <w:sz w:val="24"/>
          <w:szCs w:val="24"/>
        </w:rPr>
      </w:pPr>
    </w:p>
    <w:p w14:paraId="702D2FD6" w14:textId="77777777" w:rsidR="0042504B" w:rsidRDefault="00000000">
      <w:pPr>
        <w:pStyle w:val="Heading1"/>
        <w:numPr>
          <w:ilvl w:val="0"/>
          <w:numId w:val="1"/>
        </w:numPr>
      </w:pPr>
      <w:bookmarkStart w:id="6" w:name="_heading=h.3dy6vkm" w:colFirst="0" w:colLast="0"/>
      <w:bookmarkEnd w:id="6"/>
      <w:r>
        <w:t>Scope and Limitations</w:t>
      </w:r>
    </w:p>
    <w:p w14:paraId="10910EEB" w14:textId="77777777" w:rsidR="0042504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is a powerful tool for checking the availability of usernames and domain names across a variety of social media platforms and websites. However, it is important to be aware of the limitations of the tool.</w:t>
      </w:r>
    </w:p>
    <w:p w14:paraId="27F60FAF" w14:textId="77777777" w:rsidR="0042504B" w:rsidRDefault="0042504B">
      <w:pPr>
        <w:rPr>
          <w:sz w:val="24"/>
          <w:szCs w:val="24"/>
        </w:rPr>
      </w:pPr>
    </w:p>
    <w:p w14:paraId="25C47CE6" w14:textId="77777777" w:rsidR="0042504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It does not check the availability of usernames on all social media platforms and websites. For example, it does not support TikTok or Pinterest. Additionally, </w:t>
      </w: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does not check the availability of usernames on private social media networks.</w:t>
      </w:r>
    </w:p>
    <w:p w14:paraId="7DF8529A" w14:textId="77777777" w:rsidR="0042504B" w:rsidRDefault="0042504B">
      <w:pPr>
        <w:rPr>
          <w:sz w:val="24"/>
          <w:szCs w:val="24"/>
        </w:rPr>
      </w:pPr>
    </w:p>
    <w:p w14:paraId="3A85CFFD" w14:textId="77777777" w:rsidR="0042504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also does not guarantee that a username or domain name will remain available after it has been checked. It is possible that another user could register the username or domain name before you have a chance to do so.</w:t>
      </w:r>
    </w:p>
    <w:p w14:paraId="3A88E212" w14:textId="77777777" w:rsidR="0042504B" w:rsidRDefault="0042504B">
      <w:pPr>
        <w:rPr>
          <w:sz w:val="24"/>
          <w:szCs w:val="24"/>
        </w:rPr>
      </w:pPr>
    </w:p>
    <w:p w14:paraId="3055991E" w14:textId="77777777" w:rsidR="0042504B" w:rsidRDefault="0042504B">
      <w:pPr>
        <w:rPr>
          <w:sz w:val="24"/>
          <w:szCs w:val="24"/>
        </w:rPr>
      </w:pPr>
    </w:p>
    <w:p w14:paraId="5EDFDFCD" w14:textId="77777777" w:rsidR="0042504B" w:rsidRDefault="00000000">
      <w:pPr>
        <w:pStyle w:val="Heading1"/>
        <w:numPr>
          <w:ilvl w:val="0"/>
          <w:numId w:val="1"/>
        </w:numPr>
      </w:pPr>
      <w:bookmarkStart w:id="7" w:name="_heading=h.1t3h5sf" w:colFirst="0" w:colLast="0"/>
      <w:bookmarkEnd w:id="7"/>
      <w:r>
        <w:t>Conclusion</w:t>
      </w:r>
    </w:p>
    <w:p w14:paraId="4D999563" w14:textId="77777777" w:rsidR="0042504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Namechk</w:t>
      </w:r>
      <w:proofErr w:type="spellEnd"/>
      <w:r>
        <w:rPr>
          <w:sz w:val="24"/>
          <w:szCs w:val="24"/>
        </w:rPr>
        <w:t xml:space="preserve"> is a valuable tool for businesses and individuals who want to create a consistent brand presence online. The tool is easy to use and provides a variety of useful features. However, it is important to be aware of the limitations of the tool before using it.</w:t>
      </w:r>
    </w:p>
    <w:p w14:paraId="1804CF9C" w14:textId="77777777" w:rsidR="0042504B" w:rsidRDefault="0042504B">
      <w:pPr>
        <w:rPr>
          <w:sz w:val="24"/>
          <w:szCs w:val="24"/>
        </w:rPr>
      </w:pPr>
    </w:p>
    <w:p w14:paraId="0B9D4295" w14:textId="77777777" w:rsidR="0042504B" w:rsidRDefault="0042504B">
      <w:pPr>
        <w:rPr>
          <w:sz w:val="24"/>
          <w:szCs w:val="24"/>
        </w:rPr>
      </w:pPr>
    </w:p>
    <w:p w14:paraId="2B0FF65E" w14:textId="77777777" w:rsidR="0042504B" w:rsidRDefault="0042504B">
      <w:pPr>
        <w:rPr>
          <w:sz w:val="24"/>
          <w:szCs w:val="24"/>
        </w:rPr>
      </w:pPr>
    </w:p>
    <w:p w14:paraId="1E6B3C62" w14:textId="77777777" w:rsidR="0042504B" w:rsidRDefault="0042504B">
      <w:pPr>
        <w:ind w:left="720"/>
        <w:rPr>
          <w:sz w:val="24"/>
          <w:szCs w:val="24"/>
        </w:rPr>
      </w:pPr>
    </w:p>
    <w:sectPr w:rsidR="0042504B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595" w:footer="4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D002" w14:textId="77777777" w:rsidR="00991A31" w:rsidRDefault="00991A31">
      <w:pPr>
        <w:spacing w:line="240" w:lineRule="auto"/>
      </w:pPr>
      <w:r>
        <w:separator/>
      </w:r>
    </w:p>
  </w:endnote>
  <w:endnote w:type="continuationSeparator" w:id="0">
    <w:p w14:paraId="68C10361" w14:textId="77777777" w:rsidR="00991A31" w:rsidRDefault="00991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017BA" w14:textId="77777777" w:rsidR="0042504B" w:rsidRDefault="0042504B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</w:p>
  <w:p w14:paraId="3EBB2977" w14:textId="77777777" w:rsidR="0042504B" w:rsidRDefault="00000000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  <w:r>
      <w:pict w14:anchorId="3112D328">
        <v:rect id="_x0000_i1025" style="width:0;height:1.5pt" o:hralign="center" o:hrstd="t" o:hr="t" fillcolor="#a0a0a0" stroked="f"/>
      </w:pict>
    </w:r>
  </w:p>
  <w:p w14:paraId="2D328D7A" w14:textId="77777777" w:rsidR="0042504B" w:rsidRDefault="00000000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sz w:val="19"/>
        <w:szCs w:val="19"/>
      </w:rPr>
      <w:t xml:space="preserve">DCCF Labs Pvt Ltd., ZSI Floor 18, BSE </w:t>
    </w:r>
    <w:proofErr w:type="gramStart"/>
    <w:r>
      <w:rPr>
        <w:rFonts w:ascii="Times New Roman" w:eastAsia="Times New Roman" w:hAnsi="Times New Roman" w:cs="Times New Roman"/>
        <w:sz w:val="19"/>
        <w:szCs w:val="19"/>
      </w:rPr>
      <w:t>Building</w:t>
    </w:r>
    <w:r>
      <w:rPr>
        <w:rFonts w:ascii="Times New Roman" w:eastAsia="Times New Roman" w:hAnsi="Times New Roman" w:cs="Times New Roman"/>
        <w:sz w:val="14"/>
        <w:szCs w:val="14"/>
      </w:rPr>
      <w:t xml:space="preserve">  </w:t>
    </w:r>
    <w:r>
      <w:rPr>
        <w:rFonts w:ascii="Times New Roman" w:eastAsia="Times New Roman" w:hAnsi="Times New Roman" w:cs="Times New Roman"/>
        <w:sz w:val="14"/>
        <w:szCs w:val="14"/>
      </w:rPr>
      <w:tab/>
    </w:r>
    <w:proofErr w:type="gramEnd"/>
    <w:r>
      <w:rPr>
        <w:rFonts w:ascii="Times New Roman" w:eastAsia="Times New Roman" w:hAnsi="Times New Roman" w:cs="Times New Roman"/>
        <w:sz w:val="19"/>
        <w:szCs w:val="19"/>
      </w:rPr>
      <w:t>+91 93217 86518</w:t>
    </w:r>
  </w:p>
  <w:p w14:paraId="076A5398" w14:textId="77777777" w:rsidR="0042504B" w:rsidRDefault="00000000">
    <w:pPr>
      <w:spacing w:line="312" w:lineRule="auto"/>
    </w:pPr>
    <w:r>
      <w:rPr>
        <w:rFonts w:ascii="Times New Roman" w:eastAsia="Times New Roman" w:hAnsi="Times New Roman" w:cs="Times New Roman"/>
        <w:sz w:val="19"/>
        <w:szCs w:val="19"/>
      </w:rPr>
      <w:t>Dalal St., Mumbai - 400001</w:t>
    </w:r>
    <w:r>
      <w:rPr>
        <w:rFonts w:ascii="Times New Roman" w:eastAsia="Times New Roman" w:hAnsi="Times New Roman" w:cs="Times New Roman"/>
        <w:sz w:val="14"/>
        <w:szCs w:val="14"/>
      </w:rPr>
      <w:tab/>
      <w:t xml:space="preserve"> </w:t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9"/>
        <w:szCs w:val="19"/>
      </w:rPr>
      <w:t>info@deepcytes.io</w:t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9"/>
        <w:szCs w:val="19"/>
      </w:rPr>
      <w:t>www.deepcytes.io</w:t>
    </w:r>
  </w:p>
  <w:p w14:paraId="1515B2A2" w14:textId="77777777" w:rsidR="0042504B" w:rsidRDefault="0042504B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F049" w14:textId="77777777" w:rsidR="0042504B" w:rsidRDefault="004250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E1687" w14:textId="77777777" w:rsidR="00991A31" w:rsidRDefault="00991A31">
      <w:pPr>
        <w:spacing w:line="240" w:lineRule="auto"/>
      </w:pPr>
      <w:r>
        <w:separator/>
      </w:r>
    </w:p>
  </w:footnote>
  <w:footnote w:type="continuationSeparator" w:id="0">
    <w:p w14:paraId="5FBF08FA" w14:textId="77777777" w:rsidR="00991A31" w:rsidRDefault="00991A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D82EB" w14:textId="77777777" w:rsidR="0042504B" w:rsidRDefault="00000000">
    <w:r>
      <w:rPr>
        <w:noProof/>
      </w:rPr>
      <w:drawing>
        <wp:anchor distT="0" distB="0" distL="0" distR="0" simplePos="0" relativeHeight="251656704" behindDoc="1" locked="0" layoutInCell="1" hidden="0" allowOverlap="1" wp14:anchorId="6713DEFF" wp14:editId="005EC697">
          <wp:simplePos x="0" y="0"/>
          <wp:positionH relativeFrom="page">
            <wp:posOffset>-20472</wp:posOffset>
          </wp:positionH>
          <wp:positionV relativeFrom="page">
            <wp:posOffset>-2997</wp:posOffset>
          </wp:positionV>
          <wp:extent cx="7603849" cy="145256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3849" cy="1452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pict w14:anchorId="4EF53C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451.3pt;height:308.4pt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  <w:p w14:paraId="685422BF" w14:textId="77777777" w:rsidR="0042504B" w:rsidRDefault="0042504B"/>
  <w:p w14:paraId="7EC5EE1F" w14:textId="77777777" w:rsidR="0042504B" w:rsidRDefault="0042504B"/>
  <w:p w14:paraId="0A4D1B51" w14:textId="77777777" w:rsidR="0042504B" w:rsidRDefault="0042504B"/>
  <w:p w14:paraId="4B1DB63C" w14:textId="77777777" w:rsidR="0042504B" w:rsidRDefault="0042504B"/>
  <w:p w14:paraId="4DE50465" w14:textId="77777777" w:rsidR="0042504B" w:rsidRDefault="0042504B"/>
  <w:p w14:paraId="65E68668" w14:textId="77777777" w:rsidR="0042504B" w:rsidRDefault="004250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66EC" w14:textId="77777777" w:rsidR="0042504B" w:rsidRDefault="00000000">
    <w:r>
      <w:pict w14:anchorId="3A3B85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51.3pt;height:308.4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F73DC"/>
    <w:multiLevelType w:val="multilevel"/>
    <w:tmpl w:val="1F52E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24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4B"/>
    <w:rsid w:val="003042B2"/>
    <w:rsid w:val="0042504B"/>
    <w:rsid w:val="0099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17D8"/>
  <w15:docId w15:val="{517F6D35-C192-4569-844C-7772AE7C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yk+imnSr+tPEn5bov/ZySSPC9w==">CgMxLjAyCGguZ2pkZ3hzMgloLjMwajB6bGwyCWguMWZvYjl0ZTIJaC4zem55c2g3MgloLjJldDkycDAyCGgudHlqY3d0MgloLjNkeTZ2a20yCWguMXQzaDVzZjgAciExOURIZ29paHZ1cEhCZkQ5OHdQLVB2YlJvSjR6aloyaGs=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Garima Sethi</cp:lastModifiedBy>
  <cp:revision>2</cp:revision>
  <dcterms:created xsi:type="dcterms:W3CDTF">2023-10-02T09:00:00Z</dcterms:created>
  <dcterms:modified xsi:type="dcterms:W3CDTF">2023-10-02T09:00:00Z</dcterms:modified>
</cp:coreProperties>
</file>