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0127A" w:rsidRDefault="00000000">
      <w:pPr>
        <w:ind w:left="2160"/>
        <w:rPr>
          <w:b/>
          <w:sz w:val="32"/>
          <w:szCs w:val="32"/>
        </w:rPr>
      </w:pPr>
      <w:r>
        <w:rPr>
          <w:b/>
          <w:sz w:val="32"/>
          <w:szCs w:val="32"/>
        </w:rPr>
        <w:t xml:space="preserve">    </w:t>
      </w:r>
      <w:proofErr w:type="spellStart"/>
      <w:r>
        <w:rPr>
          <w:b/>
          <w:sz w:val="32"/>
          <w:szCs w:val="32"/>
        </w:rPr>
        <w:t>Worldmap</w:t>
      </w:r>
      <w:proofErr w:type="spellEnd"/>
      <w:r>
        <w:rPr>
          <w:b/>
          <w:sz w:val="32"/>
          <w:szCs w:val="32"/>
        </w:rPr>
        <w:t xml:space="preserve"> of OSINT Tools</w:t>
      </w:r>
    </w:p>
    <w:p w:rsidR="0000127A" w:rsidRDefault="00000000">
      <w:pPr>
        <w:jc w:val="center"/>
        <w:rPr>
          <w:b/>
          <w:sz w:val="32"/>
          <w:szCs w:val="32"/>
        </w:rPr>
      </w:pPr>
      <w:r>
        <w:rPr>
          <w:b/>
          <w:sz w:val="32"/>
          <w:szCs w:val="32"/>
        </w:rPr>
        <w:t>People Searches | 23.09.2023</w:t>
      </w:r>
    </w:p>
    <w:p w:rsidR="0000127A" w:rsidRDefault="0000127A">
      <w:pPr>
        <w:rPr>
          <w:b/>
          <w:sz w:val="28"/>
          <w:szCs w:val="28"/>
        </w:rPr>
      </w:pPr>
    </w:p>
    <w:p w:rsidR="0000127A" w:rsidRDefault="00000000">
      <w:pPr>
        <w:pStyle w:val="Heading1"/>
      </w:pPr>
      <w:bookmarkStart w:id="0" w:name="_heading=h.gjdgxs" w:colFirst="0" w:colLast="0"/>
      <w:bookmarkEnd w:id="0"/>
      <w:r>
        <w:t>Executive Summary</w:t>
      </w:r>
    </w:p>
    <w:p w:rsidR="0000127A" w:rsidRDefault="00000000">
      <w:pPr>
        <w:rPr>
          <w:sz w:val="24"/>
          <w:szCs w:val="24"/>
        </w:rPr>
      </w:pPr>
      <w:r>
        <w:rPr>
          <w:sz w:val="24"/>
          <w:szCs w:val="24"/>
        </w:rPr>
        <w:t xml:space="preserve">The </w:t>
      </w:r>
      <w:proofErr w:type="spellStart"/>
      <w:r>
        <w:rPr>
          <w:sz w:val="24"/>
          <w:szCs w:val="24"/>
        </w:rPr>
        <w:t>Worldmap</w:t>
      </w:r>
      <w:proofErr w:type="spellEnd"/>
      <w:r>
        <w:rPr>
          <w:sz w:val="24"/>
          <w:szCs w:val="24"/>
        </w:rPr>
        <w:t xml:space="preserve"> of OSINT Tools is a free online tool that provides a comprehensive list of OSINT tools organized by category and region. The tool is easy to use and can be accessed from any web browser.</w:t>
      </w:r>
    </w:p>
    <w:p w:rsidR="0000127A" w:rsidRDefault="0000127A">
      <w:pPr>
        <w:rPr>
          <w:sz w:val="24"/>
          <w:szCs w:val="24"/>
        </w:rPr>
      </w:pPr>
    </w:p>
    <w:p w:rsidR="0000127A" w:rsidRDefault="00000000">
      <w:pPr>
        <w:rPr>
          <w:sz w:val="24"/>
          <w:szCs w:val="24"/>
        </w:rPr>
      </w:pPr>
      <w:r>
        <w:rPr>
          <w:sz w:val="24"/>
          <w:szCs w:val="24"/>
        </w:rPr>
        <w:t xml:space="preserve">The </w:t>
      </w:r>
      <w:proofErr w:type="spellStart"/>
      <w:r>
        <w:rPr>
          <w:sz w:val="24"/>
          <w:szCs w:val="24"/>
        </w:rPr>
        <w:t>Worldmap</w:t>
      </w:r>
      <w:proofErr w:type="spellEnd"/>
      <w:r>
        <w:rPr>
          <w:sz w:val="24"/>
          <w:szCs w:val="24"/>
        </w:rPr>
        <w:t xml:space="preserve"> of OSINT Tools is a valuable resource for anyone who needs to find information about people, places, or events. The tool can be used for a variety of purposes, including:</w:t>
      </w:r>
    </w:p>
    <w:p w:rsidR="0000127A" w:rsidRDefault="0000127A">
      <w:pPr>
        <w:ind w:left="720"/>
        <w:rPr>
          <w:sz w:val="24"/>
          <w:szCs w:val="24"/>
        </w:rPr>
      </w:pPr>
    </w:p>
    <w:p w:rsidR="0000127A" w:rsidRDefault="00000000">
      <w:pPr>
        <w:numPr>
          <w:ilvl w:val="0"/>
          <w:numId w:val="4"/>
        </w:numPr>
        <w:rPr>
          <w:sz w:val="24"/>
          <w:szCs w:val="24"/>
        </w:rPr>
      </w:pPr>
      <w:r>
        <w:rPr>
          <w:sz w:val="24"/>
          <w:szCs w:val="24"/>
        </w:rPr>
        <w:t>Conducting investigations</w:t>
      </w:r>
    </w:p>
    <w:p w:rsidR="0000127A" w:rsidRDefault="00000000">
      <w:pPr>
        <w:numPr>
          <w:ilvl w:val="0"/>
          <w:numId w:val="4"/>
        </w:numPr>
        <w:rPr>
          <w:sz w:val="24"/>
          <w:szCs w:val="24"/>
        </w:rPr>
      </w:pPr>
      <w:r>
        <w:rPr>
          <w:sz w:val="24"/>
          <w:szCs w:val="24"/>
        </w:rPr>
        <w:t>Gathering intelligence</w:t>
      </w:r>
    </w:p>
    <w:p w:rsidR="0000127A" w:rsidRDefault="00000000">
      <w:pPr>
        <w:numPr>
          <w:ilvl w:val="0"/>
          <w:numId w:val="4"/>
        </w:numPr>
        <w:rPr>
          <w:sz w:val="24"/>
          <w:szCs w:val="24"/>
        </w:rPr>
      </w:pPr>
      <w:r>
        <w:rPr>
          <w:sz w:val="24"/>
          <w:szCs w:val="24"/>
        </w:rPr>
        <w:t>Researching stories</w:t>
      </w:r>
    </w:p>
    <w:p w:rsidR="0000127A" w:rsidRDefault="00000000">
      <w:pPr>
        <w:numPr>
          <w:ilvl w:val="0"/>
          <w:numId w:val="4"/>
        </w:numPr>
        <w:rPr>
          <w:sz w:val="24"/>
          <w:szCs w:val="24"/>
        </w:rPr>
      </w:pPr>
      <w:r>
        <w:rPr>
          <w:sz w:val="24"/>
          <w:szCs w:val="24"/>
        </w:rPr>
        <w:t>Learning more about the world around you</w:t>
      </w:r>
    </w:p>
    <w:p w:rsidR="0000127A" w:rsidRDefault="0000127A">
      <w:pPr>
        <w:rPr>
          <w:sz w:val="24"/>
          <w:szCs w:val="24"/>
        </w:rPr>
      </w:pPr>
    </w:p>
    <w:p w:rsidR="0000127A" w:rsidRDefault="0000127A">
      <w:pPr>
        <w:spacing w:after="160" w:line="259" w:lineRule="auto"/>
        <w:jc w:val="both"/>
        <w:rPr>
          <w:rFonts w:ascii="Times New Roman" w:eastAsia="Times New Roman" w:hAnsi="Times New Roman" w:cs="Times New Roman"/>
          <w:sz w:val="24"/>
          <w:szCs w:val="24"/>
        </w:rPr>
      </w:pPr>
    </w:p>
    <w:p w:rsidR="0000127A" w:rsidRDefault="00000000">
      <w:pPr>
        <w:pStyle w:val="Heading1"/>
      </w:pPr>
      <w:bookmarkStart w:id="1" w:name="_heading=h.30j0zll" w:colFirst="0" w:colLast="0"/>
      <w:bookmarkEnd w:id="1"/>
      <w:r>
        <w:t>Index</w:t>
      </w:r>
    </w:p>
    <w:p w:rsidR="0000127A" w:rsidRDefault="0000127A">
      <w:pPr>
        <w:rPr>
          <w:sz w:val="24"/>
          <w:szCs w:val="24"/>
        </w:rPr>
      </w:pPr>
    </w:p>
    <w:sdt>
      <w:sdtPr>
        <w:id w:val="-454639920"/>
        <w:docPartObj>
          <w:docPartGallery w:val="Table of Contents"/>
          <w:docPartUnique/>
        </w:docPartObj>
      </w:sdtPr>
      <w:sdtContent>
        <w:p w:rsidR="0000127A" w:rsidRDefault="00000000">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heading=h.gjdgxs">
            <w:r>
              <w:rPr>
                <w:b/>
                <w:color w:val="000000"/>
              </w:rPr>
              <w:t>Executive Summary</w:t>
            </w:r>
            <w:r>
              <w:rPr>
                <w:b/>
                <w:color w:val="000000"/>
              </w:rPr>
              <w:tab/>
              <w:t>2</w:t>
            </w:r>
          </w:hyperlink>
        </w:p>
        <w:p w:rsidR="0000127A" w:rsidRDefault="00000000">
          <w:pPr>
            <w:widowControl w:val="0"/>
            <w:tabs>
              <w:tab w:val="right" w:pos="12000"/>
            </w:tabs>
            <w:spacing w:before="60" w:line="240" w:lineRule="auto"/>
            <w:rPr>
              <w:b/>
              <w:color w:val="000000"/>
            </w:rPr>
          </w:pPr>
          <w:hyperlink w:anchor="_heading=h.30j0zll">
            <w:r>
              <w:rPr>
                <w:b/>
                <w:color w:val="000000"/>
              </w:rPr>
              <w:t>Index</w:t>
            </w:r>
            <w:r>
              <w:rPr>
                <w:b/>
                <w:color w:val="000000"/>
              </w:rPr>
              <w:tab/>
              <w:t>2</w:t>
            </w:r>
          </w:hyperlink>
        </w:p>
        <w:p w:rsidR="0000127A" w:rsidRDefault="00000000">
          <w:pPr>
            <w:widowControl w:val="0"/>
            <w:tabs>
              <w:tab w:val="right" w:pos="12000"/>
            </w:tabs>
            <w:spacing w:before="60" w:line="240" w:lineRule="auto"/>
            <w:rPr>
              <w:b/>
              <w:color w:val="000000"/>
            </w:rPr>
          </w:pPr>
          <w:hyperlink w:anchor="_heading=h.1fob9te">
            <w:r>
              <w:rPr>
                <w:b/>
                <w:color w:val="000000"/>
              </w:rPr>
              <w:t>1. Introduction</w:t>
            </w:r>
            <w:r>
              <w:rPr>
                <w:b/>
                <w:color w:val="000000"/>
              </w:rPr>
              <w:tab/>
              <w:t>2</w:t>
            </w:r>
          </w:hyperlink>
        </w:p>
        <w:p w:rsidR="0000127A" w:rsidRDefault="00000000">
          <w:pPr>
            <w:widowControl w:val="0"/>
            <w:tabs>
              <w:tab w:val="right" w:pos="12000"/>
            </w:tabs>
            <w:spacing w:before="60" w:line="240" w:lineRule="auto"/>
            <w:rPr>
              <w:b/>
              <w:color w:val="000000"/>
            </w:rPr>
          </w:pPr>
          <w:hyperlink w:anchor="_heading=h.3znysh7">
            <w:r>
              <w:rPr>
                <w:b/>
                <w:color w:val="000000"/>
              </w:rPr>
              <w:t>2. Tool Details</w:t>
            </w:r>
            <w:r>
              <w:rPr>
                <w:b/>
                <w:color w:val="000000"/>
              </w:rPr>
              <w:tab/>
              <w:t>2</w:t>
            </w:r>
          </w:hyperlink>
        </w:p>
        <w:p w:rsidR="0000127A" w:rsidRDefault="00000000">
          <w:pPr>
            <w:widowControl w:val="0"/>
            <w:tabs>
              <w:tab w:val="right" w:pos="12000"/>
            </w:tabs>
            <w:spacing w:before="60" w:line="240" w:lineRule="auto"/>
            <w:rPr>
              <w:b/>
              <w:color w:val="000000"/>
            </w:rPr>
          </w:pPr>
          <w:hyperlink w:anchor="_heading=h.2et92p0">
            <w:r>
              <w:rPr>
                <w:b/>
                <w:color w:val="000000"/>
              </w:rPr>
              <w:t>3. Installation</w:t>
            </w:r>
            <w:r>
              <w:rPr>
                <w:b/>
                <w:color w:val="000000"/>
              </w:rPr>
              <w:tab/>
              <w:t>3</w:t>
            </w:r>
          </w:hyperlink>
        </w:p>
        <w:p w:rsidR="0000127A" w:rsidRDefault="00000000">
          <w:pPr>
            <w:widowControl w:val="0"/>
            <w:tabs>
              <w:tab w:val="right" w:pos="12000"/>
            </w:tabs>
            <w:spacing w:before="60" w:line="240" w:lineRule="auto"/>
            <w:rPr>
              <w:b/>
              <w:color w:val="000000"/>
            </w:rPr>
          </w:pPr>
          <w:hyperlink w:anchor="_heading=h.tyjcwt">
            <w:r>
              <w:rPr>
                <w:b/>
                <w:color w:val="000000"/>
              </w:rPr>
              <w:t>4. Execution</w:t>
            </w:r>
            <w:r>
              <w:rPr>
                <w:b/>
                <w:color w:val="000000"/>
              </w:rPr>
              <w:tab/>
              <w:t>3</w:t>
            </w:r>
          </w:hyperlink>
        </w:p>
        <w:p w:rsidR="0000127A" w:rsidRDefault="00000000">
          <w:pPr>
            <w:widowControl w:val="0"/>
            <w:tabs>
              <w:tab w:val="right" w:pos="12000"/>
            </w:tabs>
            <w:spacing w:before="60" w:line="240" w:lineRule="auto"/>
            <w:rPr>
              <w:b/>
              <w:color w:val="000000"/>
            </w:rPr>
          </w:pPr>
          <w:hyperlink w:anchor="_heading=h.3dy6vkm">
            <w:r>
              <w:rPr>
                <w:b/>
                <w:color w:val="000000"/>
              </w:rPr>
              <w:t>5. Scope and Limitations</w:t>
            </w:r>
            <w:r>
              <w:rPr>
                <w:b/>
                <w:color w:val="000000"/>
              </w:rPr>
              <w:tab/>
              <w:t>3</w:t>
            </w:r>
          </w:hyperlink>
        </w:p>
        <w:p w:rsidR="0000127A" w:rsidRDefault="00000000">
          <w:pPr>
            <w:widowControl w:val="0"/>
            <w:tabs>
              <w:tab w:val="right" w:pos="12000"/>
            </w:tabs>
            <w:spacing w:before="60" w:line="240" w:lineRule="auto"/>
            <w:rPr>
              <w:b/>
              <w:color w:val="000000"/>
            </w:rPr>
          </w:pPr>
          <w:hyperlink w:anchor="_heading=h.1t3h5sf">
            <w:r>
              <w:rPr>
                <w:b/>
                <w:color w:val="000000"/>
              </w:rPr>
              <w:t>6. Conclusion</w:t>
            </w:r>
            <w:r>
              <w:rPr>
                <w:b/>
                <w:color w:val="000000"/>
              </w:rPr>
              <w:tab/>
              <w:t>3</w:t>
            </w:r>
          </w:hyperlink>
        </w:p>
        <w:p w:rsidR="0000127A" w:rsidRDefault="00000000">
          <w:pPr>
            <w:widowControl w:val="0"/>
            <w:tabs>
              <w:tab w:val="right" w:pos="12000"/>
            </w:tabs>
            <w:spacing w:before="60" w:line="240" w:lineRule="auto"/>
            <w:rPr>
              <w:b/>
              <w:color w:val="000000"/>
            </w:rPr>
          </w:pPr>
          <w:hyperlink w:anchor="_heading=h.4d34og8">
            <w:r>
              <w:rPr>
                <w:b/>
                <w:color w:val="000000"/>
              </w:rPr>
              <w:t>7. References (if any)</w:t>
            </w:r>
            <w:r>
              <w:rPr>
                <w:b/>
                <w:color w:val="000000"/>
              </w:rPr>
              <w:tab/>
              <w:t>4</w:t>
            </w:r>
          </w:hyperlink>
          <w:r>
            <w:fldChar w:fldCharType="end"/>
          </w:r>
        </w:p>
      </w:sdtContent>
    </w:sdt>
    <w:p w:rsidR="0000127A" w:rsidRDefault="0000127A">
      <w:pPr>
        <w:rPr>
          <w:sz w:val="24"/>
          <w:szCs w:val="24"/>
        </w:rPr>
      </w:pPr>
    </w:p>
    <w:p w:rsidR="0000127A" w:rsidRDefault="0000127A">
      <w:pPr>
        <w:rPr>
          <w:sz w:val="24"/>
          <w:szCs w:val="24"/>
        </w:rPr>
      </w:pPr>
    </w:p>
    <w:p w:rsidR="0000127A" w:rsidRDefault="0000127A">
      <w:pPr>
        <w:rPr>
          <w:sz w:val="24"/>
          <w:szCs w:val="24"/>
        </w:rPr>
      </w:pPr>
    </w:p>
    <w:p w:rsidR="0000127A" w:rsidRDefault="00000000">
      <w:pPr>
        <w:pStyle w:val="Heading1"/>
        <w:numPr>
          <w:ilvl w:val="0"/>
          <w:numId w:val="3"/>
        </w:numPr>
      </w:pPr>
      <w:bookmarkStart w:id="2" w:name="_heading=h.1fob9te" w:colFirst="0" w:colLast="0"/>
      <w:bookmarkEnd w:id="2"/>
      <w:r>
        <w:lastRenderedPageBreak/>
        <w:t>Introduction</w:t>
      </w:r>
    </w:p>
    <w:p w:rsidR="0000127A" w:rsidRDefault="00000000">
      <w:pPr>
        <w:rPr>
          <w:sz w:val="24"/>
          <w:szCs w:val="24"/>
        </w:rPr>
      </w:pPr>
      <w:r>
        <w:rPr>
          <w:sz w:val="24"/>
          <w:szCs w:val="24"/>
        </w:rPr>
        <w:t xml:space="preserve">The </w:t>
      </w:r>
      <w:proofErr w:type="spellStart"/>
      <w:r>
        <w:rPr>
          <w:sz w:val="24"/>
          <w:szCs w:val="24"/>
        </w:rPr>
        <w:t>Worldmap</w:t>
      </w:r>
      <w:proofErr w:type="spellEnd"/>
      <w:r>
        <w:rPr>
          <w:sz w:val="24"/>
          <w:szCs w:val="24"/>
        </w:rPr>
        <w:t xml:space="preserve"> of OSINT Tools is a valuable resource for anyone who needs to find information about people, places, or events. The tool is easy to use and provides access to a wide range of OSINT tools, including search engines, social media platforms, and public records databases.</w:t>
      </w:r>
    </w:p>
    <w:p w:rsidR="0000127A" w:rsidRDefault="0000127A">
      <w:pPr>
        <w:rPr>
          <w:sz w:val="24"/>
          <w:szCs w:val="24"/>
        </w:rPr>
      </w:pPr>
    </w:p>
    <w:p w:rsidR="0000127A" w:rsidRDefault="00000000">
      <w:pPr>
        <w:rPr>
          <w:sz w:val="24"/>
          <w:szCs w:val="24"/>
        </w:rPr>
      </w:pPr>
      <w:r>
        <w:rPr>
          <w:sz w:val="24"/>
          <w:szCs w:val="24"/>
        </w:rPr>
        <w:t xml:space="preserve">To use the </w:t>
      </w:r>
      <w:proofErr w:type="spellStart"/>
      <w:r>
        <w:rPr>
          <w:sz w:val="24"/>
          <w:szCs w:val="24"/>
        </w:rPr>
        <w:t>Worldmap</w:t>
      </w:r>
      <w:proofErr w:type="spellEnd"/>
      <w:r>
        <w:rPr>
          <w:sz w:val="24"/>
          <w:szCs w:val="24"/>
        </w:rPr>
        <w:t xml:space="preserve"> of OSINT Tools, simply go to the website and select the category and region that you are interested in. The tool will then return a list of OSINT tools that are relevant to your selection.</w:t>
      </w:r>
    </w:p>
    <w:p w:rsidR="0000127A" w:rsidRDefault="0000127A">
      <w:pPr>
        <w:rPr>
          <w:sz w:val="24"/>
          <w:szCs w:val="24"/>
        </w:rPr>
      </w:pPr>
    </w:p>
    <w:p w:rsidR="0000127A" w:rsidRDefault="0000127A">
      <w:pPr>
        <w:rPr>
          <w:sz w:val="24"/>
          <w:szCs w:val="24"/>
        </w:rPr>
      </w:pPr>
    </w:p>
    <w:p w:rsidR="0000127A" w:rsidRDefault="00000000">
      <w:pPr>
        <w:pStyle w:val="Heading1"/>
        <w:numPr>
          <w:ilvl w:val="0"/>
          <w:numId w:val="3"/>
        </w:numPr>
      </w:pPr>
      <w:bookmarkStart w:id="3" w:name="_heading=h.3znysh7" w:colFirst="0" w:colLast="0"/>
      <w:bookmarkEnd w:id="3"/>
      <w:r>
        <w:t>Tool Details</w:t>
      </w:r>
    </w:p>
    <w:p w:rsidR="0000127A" w:rsidRDefault="00000000">
      <w:pPr>
        <w:numPr>
          <w:ilvl w:val="0"/>
          <w:numId w:val="1"/>
        </w:numPr>
        <w:rPr>
          <w:rFonts w:ascii="Times New Roman" w:eastAsia="Times New Roman" w:hAnsi="Times New Roman" w:cs="Times New Roman"/>
        </w:rPr>
      </w:pPr>
      <w:r>
        <w:rPr>
          <w:sz w:val="24"/>
          <w:szCs w:val="24"/>
        </w:rPr>
        <w:t xml:space="preserve">It is a </w:t>
      </w:r>
      <w:proofErr w:type="gramStart"/>
      <w:r>
        <w:rPr>
          <w:sz w:val="24"/>
          <w:szCs w:val="24"/>
        </w:rPr>
        <w:t>web based</w:t>
      </w:r>
      <w:proofErr w:type="gramEnd"/>
      <w:r>
        <w:rPr>
          <w:sz w:val="24"/>
          <w:szCs w:val="24"/>
        </w:rPr>
        <w:t xml:space="preserve"> interface.</w:t>
      </w:r>
    </w:p>
    <w:p w:rsidR="0000127A" w:rsidRDefault="00000000">
      <w:pPr>
        <w:numPr>
          <w:ilvl w:val="0"/>
          <w:numId w:val="1"/>
        </w:numPr>
        <w:rPr>
          <w:sz w:val="24"/>
          <w:szCs w:val="24"/>
        </w:rPr>
      </w:pPr>
      <w:r>
        <w:rPr>
          <w:sz w:val="24"/>
          <w:szCs w:val="24"/>
        </w:rPr>
        <w:t xml:space="preserve">Link to access: </w:t>
      </w:r>
      <w:r>
        <w:rPr>
          <w:rFonts w:ascii="Roboto" w:eastAsia="Roboto" w:hAnsi="Roboto" w:cs="Roboto"/>
          <w:color w:val="4D5156"/>
          <w:sz w:val="21"/>
          <w:szCs w:val="21"/>
          <w:highlight w:val="white"/>
        </w:rPr>
        <w:t>cybdetective.com/</w:t>
      </w:r>
      <w:proofErr w:type="spellStart"/>
      <w:r>
        <w:rPr>
          <w:rFonts w:ascii="Roboto" w:eastAsia="Roboto" w:hAnsi="Roboto" w:cs="Roboto"/>
          <w:color w:val="4D5156"/>
          <w:sz w:val="21"/>
          <w:szCs w:val="21"/>
          <w:highlight w:val="white"/>
        </w:rPr>
        <w:t>osintmap</w:t>
      </w:r>
      <w:proofErr w:type="spellEnd"/>
    </w:p>
    <w:p w:rsidR="0000127A" w:rsidRDefault="00000000">
      <w:pPr>
        <w:pStyle w:val="Heading1"/>
        <w:numPr>
          <w:ilvl w:val="0"/>
          <w:numId w:val="3"/>
        </w:numPr>
      </w:pPr>
      <w:bookmarkStart w:id="4" w:name="_heading=h.2et92p0" w:colFirst="0" w:colLast="0"/>
      <w:bookmarkEnd w:id="4"/>
      <w:r>
        <w:t>Installation</w:t>
      </w:r>
    </w:p>
    <w:p w:rsidR="0000127A" w:rsidRDefault="00000000">
      <w:pPr>
        <w:rPr>
          <w:sz w:val="24"/>
          <w:szCs w:val="24"/>
        </w:rPr>
      </w:pPr>
      <w:r>
        <w:rPr>
          <w:b/>
          <w:sz w:val="24"/>
          <w:szCs w:val="24"/>
        </w:rPr>
        <w:t xml:space="preserve">Most of the OSINT tools listed on the </w:t>
      </w:r>
      <w:proofErr w:type="spellStart"/>
      <w:r>
        <w:rPr>
          <w:b/>
          <w:sz w:val="24"/>
          <w:szCs w:val="24"/>
        </w:rPr>
        <w:t>Worldmap</w:t>
      </w:r>
      <w:proofErr w:type="spellEnd"/>
      <w:r>
        <w:rPr>
          <w:b/>
          <w:sz w:val="24"/>
          <w:szCs w:val="24"/>
        </w:rPr>
        <w:t xml:space="preserve"> of OSINT Tools are web-based, so there is no need to install any software. Simply click on the link to the tool that you want to use and the tool will open in your web browser.</w:t>
      </w:r>
    </w:p>
    <w:p w:rsidR="0000127A" w:rsidRDefault="0000127A">
      <w:pPr>
        <w:rPr>
          <w:sz w:val="24"/>
          <w:szCs w:val="24"/>
        </w:rPr>
      </w:pPr>
    </w:p>
    <w:p w:rsidR="0000127A" w:rsidRDefault="0000127A">
      <w:pPr>
        <w:rPr>
          <w:sz w:val="24"/>
          <w:szCs w:val="24"/>
        </w:rPr>
      </w:pPr>
    </w:p>
    <w:p w:rsidR="0000127A" w:rsidRDefault="0000127A">
      <w:pPr>
        <w:rPr>
          <w:sz w:val="24"/>
          <w:szCs w:val="24"/>
        </w:rPr>
      </w:pPr>
    </w:p>
    <w:p w:rsidR="0000127A" w:rsidRDefault="0000127A">
      <w:pPr>
        <w:rPr>
          <w:sz w:val="24"/>
          <w:szCs w:val="24"/>
        </w:rPr>
      </w:pPr>
    </w:p>
    <w:p w:rsidR="0000127A" w:rsidRDefault="0000127A">
      <w:pPr>
        <w:rPr>
          <w:sz w:val="24"/>
          <w:szCs w:val="24"/>
        </w:rPr>
      </w:pPr>
    </w:p>
    <w:p w:rsidR="0000127A" w:rsidRDefault="0000127A">
      <w:pPr>
        <w:rPr>
          <w:sz w:val="24"/>
          <w:szCs w:val="24"/>
        </w:rPr>
      </w:pPr>
    </w:p>
    <w:p w:rsidR="0000127A" w:rsidRDefault="0000127A">
      <w:pPr>
        <w:rPr>
          <w:sz w:val="24"/>
          <w:szCs w:val="24"/>
        </w:rPr>
      </w:pPr>
    </w:p>
    <w:p w:rsidR="0000127A" w:rsidRDefault="0000127A">
      <w:pPr>
        <w:rPr>
          <w:sz w:val="24"/>
          <w:szCs w:val="24"/>
        </w:rPr>
      </w:pPr>
    </w:p>
    <w:p w:rsidR="0000127A" w:rsidRDefault="0000127A">
      <w:pPr>
        <w:rPr>
          <w:sz w:val="24"/>
          <w:szCs w:val="24"/>
        </w:rPr>
      </w:pPr>
    </w:p>
    <w:p w:rsidR="0000127A" w:rsidRDefault="00000000">
      <w:pPr>
        <w:pStyle w:val="Heading1"/>
        <w:numPr>
          <w:ilvl w:val="0"/>
          <w:numId w:val="3"/>
        </w:numPr>
      </w:pPr>
      <w:bookmarkStart w:id="5" w:name="_heading=h.tyjcwt" w:colFirst="0" w:colLast="0"/>
      <w:bookmarkEnd w:id="5"/>
      <w:r>
        <w:t>Execution</w:t>
      </w:r>
    </w:p>
    <w:p w:rsidR="0000127A" w:rsidRDefault="00000000">
      <w:pPr>
        <w:rPr>
          <w:sz w:val="24"/>
          <w:szCs w:val="24"/>
        </w:rPr>
      </w:pPr>
      <w:r>
        <w:rPr>
          <w:sz w:val="24"/>
          <w:szCs w:val="24"/>
        </w:rPr>
        <w:t>Each OSINT tool has its own unique interface and features. However, most OSINT tools work in a similar way. To use an OSINT tool, simply enter the search term or criteria that you are interested in and the tool will return a list of results.</w:t>
      </w:r>
    </w:p>
    <w:p w:rsidR="0000127A" w:rsidRDefault="0000127A">
      <w:pPr>
        <w:rPr>
          <w:sz w:val="24"/>
          <w:szCs w:val="24"/>
        </w:rPr>
      </w:pPr>
    </w:p>
    <w:p w:rsidR="0000127A" w:rsidRDefault="00000000">
      <w:pPr>
        <w:rPr>
          <w:sz w:val="24"/>
          <w:szCs w:val="24"/>
        </w:rPr>
      </w:pPr>
      <w:r>
        <w:rPr>
          <w:noProof/>
          <w:sz w:val="24"/>
          <w:szCs w:val="24"/>
        </w:rPr>
        <w:drawing>
          <wp:inline distT="114300" distB="114300" distL="114300" distR="114300">
            <wp:extent cx="5730875" cy="2821757"/>
            <wp:effectExtent l="0" t="0" r="3175"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8" cstate="hqprint">
                      <a:extLst>
                        <a:ext uri="{28A0092B-C50C-407E-A947-70E740481C1C}">
                          <a14:useLocalDpi xmlns:a14="http://schemas.microsoft.com/office/drawing/2010/main"/>
                        </a:ext>
                      </a:extLst>
                    </a:blip>
                    <a:srcRect/>
                    <a:stretch/>
                  </pic:blipFill>
                  <pic:spPr bwMode="auto">
                    <a:xfrm>
                      <a:off x="0" y="0"/>
                      <a:ext cx="5731200" cy="2821917"/>
                    </a:xfrm>
                    <a:prstGeom prst="rect">
                      <a:avLst/>
                    </a:prstGeom>
                    <a:ln>
                      <a:noFill/>
                    </a:ln>
                    <a:extLst>
                      <a:ext uri="{53640926-AAD7-44D8-BBD7-CCE9431645EC}">
                        <a14:shadowObscured xmlns:a14="http://schemas.microsoft.com/office/drawing/2010/main"/>
                      </a:ext>
                    </a:extLst>
                  </pic:spPr>
                </pic:pic>
              </a:graphicData>
            </a:graphic>
          </wp:inline>
        </w:drawing>
      </w:r>
    </w:p>
    <w:p w:rsidR="0000127A" w:rsidRDefault="0000127A">
      <w:pPr>
        <w:rPr>
          <w:sz w:val="24"/>
          <w:szCs w:val="24"/>
        </w:rPr>
      </w:pPr>
    </w:p>
    <w:p w:rsidR="0000127A" w:rsidRDefault="00000000">
      <w:pPr>
        <w:rPr>
          <w:sz w:val="24"/>
          <w:szCs w:val="24"/>
        </w:rPr>
      </w:pPr>
      <w:r>
        <w:rPr>
          <w:noProof/>
          <w:sz w:val="24"/>
          <w:szCs w:val="24"/>
        </w:rPr>
        <w:drawing>
          <wp:inline distT="114300" distB="114300" distL="114300" distR="114300">
            <wp:extent cx="5730875" cy="2768417"/>
            <wp:effectExtent l="0" t="0" r="3175"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9" cstate="hqprint">
                      <a:extLst>
                        <a:ext uri="{28A0092B-C50C-407E-A947-70E740481C1C}">
                          <a14:useLocalDpi xmlns:a14="http://schemas.microsoft.com/office/drawing/2010/main"/>
                        </a:ext>
                      </a:extLst>
                    </a:blip>
                    <a:srcRect/>
                    <a:stretch/>
                  </pic:blipFill>
                  <pic:spPr bwMode="auto">
                    <a:xfrm>
                      <a:off x="0" y="0"/>
                      <a:ext cx="5731200" cy="2768574"/>
                    </a:xfrm>
                    <a:prstGeom prst="rect">
                      <a:avLst/>
                    </a:prstGeom>
                    <a:ln>
                      <a:noFill/>
                    </a:ln>
                    <a:extLst>
                      <a:ext uri="{53640926-AAD7-44D8-BBD7-CCE9431645EC}">
                        <a14:shadowObscured xmlns:a14="http://schemas.microsoft.com/office/drawing/2010/main"/>
                      </a:ext>
                    </a:extLst>
                  </pic:spPr>
                </pic:pic>
              </a:graphicData>
            </a:graphic>
          </wp:inline>
        </w:drawing>
      </w:r>
    </w:p>
    <w:p w:rsidR="0000127A" w:rsidRDefault="0000127A">
      <w:pPr>
        <w:rPr>
          <w:sz w:val="24"/>
          <w:szCs w:val="24"/>
        </w:rPr>
      </w:pPr>
    </w:p>
    <w:p w:rsidR="0000127A" w:rsidRDefault="00000000">
      <w:pPr>
        <w:pStyle w:val="Heading1"/>
        <w:numPr>
          <w:ilvl w:val="0"/>
          <w:numId w:val="3"/>
        </w:numPr>
      </w:pPr>
      <w:bookmarkStart w:id="6" w:name="_heading=h.3dy6vkm" w:colFirst="0" w:colLast="0"/>
      <w:bookmarkEnd w:id="6"/>
      <w:r>
        <w:t>Scope and Limitations</w:t>
      </w:r>
    </w:p>
    <w:p w:rsidR="0000127A" w:rsidRDefault="00000000">
      <w:pPr>
        <w:rPr>
          <w:sz w:val="24"/>
          <w:szCs w:val="24"/>
        </w:rPr>
      </w:pPr>
      <w:r>
        <w:rPr>
          <w:sz w:val="24"/>
          <w:szCs w:val="24"/>
        </w:rPr>
        <w:t xml:space="preserve">The </w:t>
      </w:r>
      <w:proofErr w:type="spellStart"/>
      <w:r>
        <w:rPr>
          <w:sz w:val="24"/>
          <w:szCs w:val="24"/>
        </w:rPr>
        <w:t>Worldmap</w:t>
      </w:r>
      <w:proofErr w:type="spellEnd"/>
      <w:r>
        <w:rPr>
          <w:sz w:val="24"/>
          <w:szCs w:val="24"/>
        </w:rPr>
        <w:t xml:space="preserve"> of OSINT Tools is a valuable resource, but it has some limitations.</w:t>
      </w:r>
    </w:p>
    <w:p w:rsidR="0000127A" w:rsidRDefault="0000127A">
      <w:pPr>
        <w:rPr>
          <w:sz w:val="24"/>
          <w:szCs w:val="24"/>
        </w:rPr>
      </w:pPr>
    </w:p>
    <w:p w:rsidR="0000127A" w:rsidRDefault="00000000">
      <w:pPr>
        <w:rPr>
          <w:sz w:val="24"/>
          <w:szCs w:val="24"/>
        </w:rPr>
      </w:pPr>
      <w:r>
        <w:rPr>
          <w:sz w:val="24"/>
          <w:szCs w:val="24"/>
        </w:rPr>
        <w:t xml:space="preserve">First, the tool only lists OSINT tools that are publicly available. If the OSINT tool you are looking for is not publicly available, then it will not be listed on the </w:t>
      </w:r>
      <w:proofErr w:type="spellStart"/>
      <w:r>
        <w:rPr>
          <w:sz w:val="24"/>
          <w:szCs w:val="24"/>
        </w:rPr>
        <w:t>Worldmap</w:t>
      </w:r>
      <w:proofErr w:type="spellEnd"/>
      <w:r>
        <w:rPr>
          <w:sz w:val="24"/>
          <w:szCs w:val="24"/>
        </w:rPr>
        <w:t xml:space="preserve"> of OSINT Tools.</w:t>
      </w:r>
    </w:p>
    <w:p w:rsidR="0000127A" w:rsidRDefault="0000127A">
      <w:pPr>
        <w:rPr>
          <w:sz w:val="24"/>
          <w:szCs w:val="24"/>
        </w:rPr>
      </w:pPr>
    </w:p>
    <w:p w:rsidR="0000127A" w:rsidRDefault="00000000">
      <w:pPr>
        <w:rPr>
          <w:sz w:val="24"/>
          <w:szCs w:val="24"/>
        </w:rPr>
      </w:pPr>
      <w:r>
        <w:rPr>
          <w:sz w:val="24"/>
          <w:szCs w:val="24"/>
        </w:rPr>
        <w:t>Second, the tool does not provide any information about the accuracy or reliability of the OSINT tools it lists. It is important to carefully evaluate the OSINT tools you use and to verify the results they generate from other sources if necessary.</w:t>
      </w:r>
    </w:p>
    <w:p w:rsidR="0000127A" w:rsidRDefault="0000127A">
      <w:pPr>
        <w:rPr>
          <w:sz w:val="24"/>
          <w:szCs w:val="24"/>
        </w:rPr>
      </w:pPr>
    </w:p>
    <w:p w:rsidR="0000127A" w:rsidRDefault="00000000">
      <w:pPr>
        <w:rPr>
          <w:sz w:val="24"/>
          <w:szCs w:val="24"/>
        </w:rPr>
      </w:pPr>
      <w:r>
        <w:rPr>
          <w:sz w:val="24"/>
          <w:szCs w:val="24"/>
        </w:rPr>
        <w:t>Finally, it is important to be aware of the legal implications of using OSINT tools. In some cases, it may be illegal to use OSINT tools to collect information about people or organizations.</w:t>
      </w:r>
    </w:p>
    <w:p w:rsidR="0000127A" w:rsidRDefault="0000127A">
      <w:pPr>
        <w:rPr>
          <w:sz w:val="24"/>
          <w:szCs w:val="24"/>
        </w:rPr>
      </w:pPr>
    </w:p>
    <w:p w:rsidR="0000127A" w:rsidRDefault="0000127A">
      <w:pPr>
        <w:rPr>
          <w:sz w:val="24"/>
          <w:szCs w:val="24"/>
        </w:rPr>
      </w:pPr>
    </w:p>
    <w:p w:rsidR="0000127A" w:rsidRDefault="00000000">
      <w:pPr>
        <w:pStyle w:val="Heading1"/>
        <w:numPr>
          <w:ilvl w:val="0"/>
          <w:numId w:val="3"/>
        </w:numPr>
      </w:pPr>
      <w:bookmarkStart w:id="7" w:name="_heading=h.1t3h5sf" w:colFirst="0" w:colLast="0"/>
      <w:bookmarkEnd w:id="7"/>
      <w:r>
        <w:t>Conclusion</w:t>
      </w:r>
    </w:p>
    <w:p w:rsidR="0000127A" w:rsidRDefault="00000000">
      <w:pPr>
        <w:rPr>
          <w:sz w:val="24"/>
          <w:szCs w:val="24"/>
        </w:rPr>
      </w:pPr>
      <w:r>
        <w:rPr>
          <w:sz w:val="24"/>
          <w:szCs w:val="24"/>
        </w:rPr>
        <w:t xml:space="preserve">The </w:t>
      </w:r>
      <w:proofErr w:type="spellStart"/>
      <w:r>
        <w:rPr>
          <w:sz w:val="24"/>
          <w:szCs w:val="24"/>
        </w:rPr>
        <w:t>Worldmap</w:t>
      </w:r>
      <w:proofErr w:type="spellEnd"/>
      <w:r>
        <w:rPr>
          <w:sz w:val="24"/>
          <w:szCs w:val="24"/>
        </w:rPr>
        <w:t xml:space="preserve"> of OSINT Tools is a valuable resource for anyone who needs to find information about people, places, or events. The tool is easy to use and provides access to a wide range of OSINT tools. However, it is important to be aware of the limitations of the tool and to use it responsibly.</w:t>
      </w:r>
    </w:p>
    <w:p w:rsidR="0000127A" w:rsidRDefault="0000127A">
      <w:pPr>
        <w:rPr>
          <w:sz w:val="24"/>
          <w:szCs w:val="24"/>
        </w:rPr>
      </w:pPr>
    </w:p>
    <w:p w:rsidR="0000127A" w:rsidRDefault="00000000">
      <w:pPr>
        <w:rPr>
          <w:sz w:val="24"/>
          <w:szCs w:val="24"/>
        </w:rPr>
      </w:pPr>
      <w:r>
        <w:rPr>
          <w:sz w:val="24"/>
          <w:szCs w:val="24"/>
        </w:rPr>
        <w:t>Recommendations</w:t>
      </w:r>
    </w:p>
    <w:p w:rsidR="0000127A" w:rsidRDefault="0000127A">
      <w:pPr>
        <w:rPr>
          <w:sz w:val="24"/>
          <w:szCs w:val="24"/>
        </w:rPr>
      </w:pPr>
    </w:p>
    <w:p w:rsidR="0000127A" w:rsidRDefault="00000000">
      <w:pPr>
        <w:rPr>
          <w:sz w:val="24"/>
          <w:szCs w:val="24"/>
        </w:rPr>
      </w:pPr>
      <w:r>
        <w:rPr>
          <w:sz w:val="24"/>
          <w:szCs w:val="24"/>
        </w:rPr>
        <w:t xml:space="preserve">Here are some recommendations for using the </w:t>
      </w:r>
      <w:proofErr w:type="spellStart"/>
      <w:r>
        <w:rPr>
          <w:sz w:val="24"/>
          <w:szCs w:val="24"/>
        </w:rPr>
        <w:t>Worldmap</w:t>
      </w:r>
      <w:proofErr w:type="spellEnd"/>
      <w:r>
        <w:rPr>
          <w:sz w:val="24"/>
          <w:szCs w:val="24"/>
        </w:rPr>
        <w:t xml:space="preserve"> of OSINT Tools effectively:</w:t>
      </w:r>
    </w:p>
    <w:p w:rsidR="0000127A" w:rsidRDefault="0000127A">
      <w:pPr>
        <w:rPr>
          <w:sz w:val="24"/>
          <w:szCs w:val="24"/>
        </w:rPr>
      </w:pPr>
    </w:p>
    <w:p w:rsidR="0000127A" w:rsidRDefault="00000000">
      <w:pPr>
        <w:numPr>
          <w:ilvl w:val="0"/>
          <w:numId w:val="2"/>
        </w:numPr>
        <w:rPr>
          <w:sz w:val="24"/>
          <w:szCs w:val="24"/>
        </w:rPr>
      </w:pPr>
      <w:r>
        <w:rPr>
          <w:sz w:val="24"/>
          <w:szCs w:val="24"/>
        </w:rPr>
        <w:t>Be specific in your searches. The more specific you are, the more accurate and relevant your results will be.</w:t>
      </w:r>
    </w:p>
    <w:p w:rsidR="0000127A" w:rsidRDefault="00000000">
      <w:pPr>
        <w:numPr>
          <w:ilvl w:val="0"/>
          <w:numId w:val="2"/>
        </w:numPr>
        <w:rPr>
          <w:sz w:val="24"/>
          <w:szCs w:val="24"/>
        </w:rPr>
      </w:pPr>
      <w:r>
        <w:rPr>
          <w:sz w:val="24"/>
          <w:szCs w:val="24"/>
        </w:rPr>
        <w:t>Use a variety of tools. Don't rely on just one OSINT tool. Use multiple tools to get a more complete picture.</w:t>
      </w:r>
    </w:p>
    <w:p w:rsidR="0000127A" w:rsidRDefault="00000000">
      <w:pPr>
        <w:numPr>
          <w:ilvl w:val="0"/>
          <w:numId w:val="2"/>
        </w:numPr>
        <w:rPr>
          <w:sz w:val="24"/>
          <w:szCs w:val="24"/>
        </w:rPr>
      </w:pPr>
      <w:r>
        <w:rPr>
          <w:sz w:val="24"/>
          <w:szCs w:val="24"/>
        </w:rPr>
        <w:t>Be critical of the results. OSINT tools are not perfect and may sometimes generate inaccurate or incomplete results. It is important to carefully evaluate the results you generate from OSINT tools and to verify them from other sources if necessary.</w:t>
      </w:r>
    </w:p>
    <w:p w:rsidR="0000127A" w:rsidRDefault="00000000">
      <w:pPr>
        <w:numPr>
          <w:ilvl w:val="0"/>
          <w:numId w:val="2"/>
        </w:numPr>
        <w:rPr>
          <w:sz w:val="24"/>
          <w:szCs w:val="24"/>
        </w:rPr>
      </w:pPr>
      <w:r>
        <w:rPr>
          <w:sz w:val="24"/>
          <w:szCs w:val="24"/>
        </w:rPr>
        <w:t>Be aware of the legal implications. In some cases, it may be illegal to use OSINT tools to collect information about people or organizations.</w:t>
      </w:r>
    </w:p>
    <w:p w:rsidR="0000127A" w:rsidRDefault="0000127A">
      <w:pPr>
        <w:rPr>
          <w:sz w:val="24"/>
          <w:szCs w:val="24"/>
        </w:rPr>
      </w:pPr>
    </w:p>
    <w:p w:rsidR="0000127A" w:rsidRDefault="0000127A">
      <w:pPr>
        <w:rPr>
          <w:sz w:val="24"/>
          <w:szCs w:val="24"/>
        </w:rPr>
      </w:pPr>
    </w:p>
    <w:p w:rsidR="0000127A" w:rsidRDefault="0000127A">
      <w:pPr>
        <w:rPr>
          <w:sz w:val="24"/>
          <w:szCs w:val="24"/>
        </w:rPr>
      </w:pPr>
    </w:p>
    <w:p w:rsidR="0000127A" w:rsidRDefault="0000127A">
      <w:pPr>
        <w:ind w:left="720"/>
        <w:rPr>
          <w:sz w:val="24"/>
          <w:szCs w:val="24"/>
        </w:rPr>
      </w:pPr>
    </w:p>
    <w:sectPr w:rsidR="0000127A">
      <w:headerReference w:type="default" r:id="rId10"/>
      <w:footerReference w:type="default" r:id="rId11"/>
      <w:headerReference w:type="first" r:id="rId12"/>
      <w:footerReference w:type="first" r:id="rId13"/>
      <w:pgSz w:w="11909" w:h="16834"/>
      <w:pgMar w:top="1440" w:right="1440" w:bottom="1440" w:left="1440" w:header="595" w:footer="45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92263" w:rsidRDefault="00F92263">
      <w:pPr>
        <w:spacing w:line="240" w:lineRule="auto"/>
      </w:pPr>
      <w:r>
        <w:separator/>
      </w:r>
    </w:p>
  </w:endnote>
  <w:endnote w:type="continuationSeparator" w:id="0">
    <w:p w:rsidR="00F92263" w:rsidRDefault="00F922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0127A" w:rsidRDefault="0000127A">
    <w:pPr>
      <w:spacing w:line="312" w:lineRule="auto"/>
      <w:rPr>
        <w:rFonts w:ascii="Times New Roman" w:eastAsia="Times New Roman" w:hAnsi="Times New Roman" w:cs="Times New Roman"/>
        <w:sz w:val="14"/>
        <w:szCs w:val="14"/>
      </w:rPr>
    </w:pPr>
  </w:p>
  <w:p w:rsidR="0000127A" w:rsidRDefault="00000000">
    <w:pPr>
      <w:spacing w:line="312" w:lineRule="auto"/>
      <w:rPr>
        <w:rFonts w:ascii="Times New Roman" w:eastAsia="Times New Roman" w:hAnsi="Times New Roman" w:cs="Times New Roman"/>
        <w:sz w:val="14"/>
        <w:szCs w:val="14"/>
      </w:rPr>
    </w:pPr>
    <w:r>
      <w:pict>
        <v:rect id="_x0000_i1025" style="width:0;height:1.5pt" o:hralign="center" o:hrstd="t" o:hr="t" fillcolor="#a0a0a0" stroked="f"/>
      </w:pict>
    </w:r>
  </w:p>
  <w:p w:rsidR="0000127A" w:rsidRDefault="00000000">
    <w:pPr>
      <w:spacing w:line="312" w:lineRule="auto"/>
      <w:rPr>
        <w:rFonts w:ascii="Times New Roman" w:eastAsia="Times New Roman" w:hAnsi="Times New Roman" w:cs="Times New Roman"/>
        <w:sz w:val="14"/>
        <w:szCs w:val="14"/>
      </w:rPr>
    </w:pPr>
    <w:r>
      <w:rPr>
        <w:rFonts w:ascii="Times New Roman" w:eastAsia="Times New Roman" w:hAnsi="Times New Roman" w:cs="Times New Roman"/>
        <w:sz w:val="19"/>
        <w:szCs w:val="19"/>
      </w:rPr>
      <w:t xml:space="preserve">DCCF Labs Pvt Ltd., ZSI Floor 18, BSE </w:t>
    </w:r>
    <w:proofErr w:type="gramStart"/>
    <w:r>
      <w:rPr>
        <w:rFonts w:ascii="Times New Roman" w:eastAsia="Times New Roman" w:hAnsi="Times New Roman" w:cs="Times New Roman"/>
        <w:sz w:val="19"/>
        <w:szCs w:val="19"/>
      </w:rPr>
      <w:t>Building</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New Roman" w:eastAsia="Times New Roman" w:hAnsi="Times New Roman" w:cs="Times New Roman"/>
        <w:sz w:val="19"/>
        <w:szCs w:val="19"/>
      </w:rPr>
      <w:t>+91 93217 86518</w:t>
    </w:r>
  </w:p>
  <w:p w:rsidR="0000127A" w:rsidRDefault="00000000">
    <w:pPr>
      <w:spacing w:line="312" w:lineRule="auto"/>
    </w:pPr>
    <w:r>
      <w:rPr>
        <w:rFonts w:ascii="Times New Roman" w:eastAsia="Times New Roman" w:hAnsi="Times New Roman" w:cs="Times New Roman"/>
        <w:sz w:val="19"/>
        <w:szCs w:val="19"/>
      </w:rPr>
      <w:t>Dalal St., Mumbai - 400001</w:t>
    </w:r>
    <w:r>
      <w:rPr>
        <w:rFonts w:ascii="Times New Roman" w:eastAsia="Times New Roman" w:hAnsi="Times New Roman" w:cs="Times New Roman"/>
        <w:sz w:val="14"/>
        <w:szCs w:val="14"/>
      </w:rPr>
      <w:tab/>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14"/>
        <w:szCs w:val="14"/>
      </w:rPr>
      <w:tab/>
    </w:r>
    <w:r>
      <w:rPr>
        <w:rFonts w:ascii="Times New Roman" w:eastAsia="Times New Roman" w:hAnsi="Times New Roman" w:cs="Times New Roman"/>
        <w:sz w:val="14"/>
        <w:szCs w:val="14"/>
      </w:rPr>
      <w:tab/>
    </w:r>
    <w:r>
      <w:rPr>
        <w:rFonts w:ascii="Times New Roman" w:eastAsia="Times New Roman" w:hAnsi="Times New Roman" w:cs="Times New Roman"/>
        <w:sz w:val="19"/>
        <w:szCs w:val="19"/>
      </w:rPr>
      <w:t>info@deepcytes.io</w:t>
    </w:r>
    <w:r>
      <w:rPr>
        <w:rFonts w:ascii="Times New Roman" w:eastAsia="Times New Roman" w:hAnsi="Times New Roman" w:cs="Times New Roman"/>
        <w:sz w:val="14"/>
        <w:szCs w:val="14"/>
      </w:rPr>
      <w:tab/>
    </w:r>
    <w:r>
      <w:rPr>
        <w:rFonts w:ascii="Times New Roman" w:eastAsia="Times New Roman" w:hAnsi="Times New Roman" w:cs="Times New Roman"/>
        <w:sz w:val="14"/>
        <w:szCs w:val="14"/>
      </w:rPr>
      <w:tab/>
    </w:r>
    <w:r>
      <w:rPr>
        <w:rFonts w:ascii="Times New Roman" w:eastAsia="Times New Roman" w:hAnsi="Times New Roman" w:cs="Times New Roman"/>
        <w:sz w:val="14"/>
        <w:szCs w:val="14"/>
      </w:rPr>
      <w:tab/>
    </w:r>
    <w:r>
      <w:rPr>
        <w:rFonts w:ascii="Times New Roman" w:eastAsia="Times New Roman" w:hAnsi="Times New Roman" w:cs="Times New Roman"/>
        <w:sz w:val="19"/>
        <w:szCs w:val="19"/>
      </w:rPr>
      <w:t>www.deepcytes.io</w:t>
    </w:r>
  </w:p>
  <w:p w:rsidR="0000127A" w:rsidRDefault="0000127A">
    <w:pPr>
      <w:spacing w:line="312" w:lineRule="auto"/>
      <w:rPr>
        <w:rFonts w:ascii="Times New Roman" w:eastAsia="Times New Roman" w:hAnsi="Times New Roman" w:cs="Times New Roman"/>
        <w:sz w:val="14"/>
        <w:szCs w:val="1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0127A" w:rsidRDefault="0000127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92263" w:rsidRDefault="00F92263">
      <w:pPr>
        <w:spacing w:line="240" w:lineRule="auto"/>
      </w:pPr>
      <w:r>
        <w:separator/>
      </w:r>
    </w:p>
  </w:footnote>
  <w:footnote w:type="continuationSeparator" w:id="0">
    <w:p w:rsidR="00F92263" w:rsidRDefault="00F9226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0127A" w:rsidRDefault="00000000">
    <w:r>
      <w:rPr>
        <w:noProof/>
      </w:rPr>
      <w:drawing>
        <wp:anchor distT="0" distB="0" distL="0" distR="0" simplePos="0" relativeHeight="251656704" behindDoc="1" locked="0" layoutInCell="1" hidden="0" allowOverlap="1">
          <wp:simplePos x="0" y="0"/>
          <wp:positionH relativeFrom="page">
            <wp:posOffset>-20472</wp:posOffset>
          </wp:positionH>
          <wp:positionV relativeFrom="page">
            <wp:posOffset>-2997</wp:posOffset>
          </wp:positionV>
          <wp:extent cx="7603849" cy="1452563"/>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7603849" cy="1452563"/>
                  </a:xfrm>
                  <a:prstGeom prst="rect">
                    <a:avLst/>
                  </a:prstGeom>
                  <a:ln/>
                </pic:spPr>
              </pic:pic>
            </a:graphicData>
          </a:graphic>
        </wp:anchor>
      </w:drawing>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7" type="#_x0000_t75" alt="" style="position:absolute;margin-left:0;margin-top:0;width:451.3pt;height:308.4pt;z-index:-251658752;mso-position-horizontal:center;mso-position-horizontal-relative:margin;mso-position-vertical:center;mso-position-vertical-relative:margin">
          <v:imagedata r:id="rId2" o:title="image2" gain="19661f" blacklevel="22938f"/>
          <w10:wrap anchorx="margin" anchory="margin"/>
        </v:shape>
      </w:pict>
    </w:r>
  </w:p>
  <w:p w:rsidR="0000127A" w:rsidRDefault="0000127A"/>
  <w:p w:rsidR="0000127A" w:rsidRDefault="0000127A"/>
  <w:p w:rsidR="0000127A" w:rsidRDefault="0000127A"/>
  <w:p w:rsidR="0000127A" w:rsidRDefault="0000127A"/>
  <w:p w:rsidR="0000127A" w:rsidRDefault="0000127A"/>
  <w:p w:rsidR="0000127A" w:rsidRDefault="0000127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0127A" w:rsidRDefault="00000000">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6" type="#_x0000_t75" alt="" style="position:absolute;margin-left:0;margin-top:0;width:451.3pt;height:308.4pt;z-index:-251657728;mso-position-horizontal:center;mso-position-horizontal-relative:margin;mso-position-vertical:center;mso-position-vertical-relative:margin">
          <v:imagedata r:id="rId1" o:title="image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F11F4"/>
    <w:multiLevelType w:val="multilevel"/>
    <w:tmpl w:val="EF02C8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F0600B"/>
    <w:multiLevelType w:val="multilevel"/>
    <w:tmpl w:val="7EB8CE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34A08DF"/>
    <w:multiLevelType w:val="multilevel"/>
    <w:tmpl w:val="EF1244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6AF3759"/>
    <w:multiLevelType w:val="multilevel"/>
    <w:tmpl w:val="32901F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28015547">
    <w:abstractNumId w:val="0"/>
  </w:num>
  <w:num w:numId="2" w16cid:durableId="533926744">
    <w:abstractNumId w:val="1"/>
  </w:num>
  <w:num w:numId="3" w16cid:durableId="1740710297">
    <w:abstractNumId w:val="2"/>
  </w:num>
  <w:num w:numId="4" w16cid:durableId="15375033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127A"/>
    <w:rsid w:val="0000127A"/>
    <w:rsid w:val="00CE59B3"/>
    <w:rsid w:val="00F922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docId w15:val="{0F68EC62-129A-40E9-8932-37C09937E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fanIUSt0KDXwE06hzjvRbos3uHg==">CgMxLjAyCGguZ2pkZ3hzMgloLjMwajB6bGwyCWguMWZvYjl0ZTIJaC4zem55c2g3MgloLjJldDkycDAyCGgudHlqY3d0MgloLjNkeTZ2a20yCWguMXQzaDVzZjgAciExVlR6VE1qWTEwclhpRURYVFVjckw5S3Y3cm9EbDdOSUI=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605</Words>
  <Characters>3454</Characters>
  <Application>Microsoft Office Word</Application>
  <DocSecurity>0</DocSecurity>
  <Lines>28</Lines>
  <Paragraphs>8</Paragraphs>
  <ScaleCrop>false</ScaleCrop>
  <Company/>
  <LinksUpToDate>false</LinksUpToDate>
  <CharactersWithSpaces>4051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Garima Sethi</cp:lastModifiedBy>
  <cp:revision>3</cp:revision>
  <dcterms:created xsi:type="dcterms:W3CDTF">2023-10-02T08:50:00Z</dcterms:created>
  <dcterms:modified xsi:type="dcterms:W3CDTF">2023-10-02T08:51:00Z</dcterms:modified>
</cp:coreProperties>
</file>