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216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RAWGraphs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Data Visualisation | 23.09.2023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276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RAWGraphs is a free and open-source web-based data visualization tool that can be used to create a variety of charts and graphs without any coding skills. RAWGraphs provides a user-friendly interface for selecting and customizing data visualizations, and its charts are exportable in a variety of formats, including SVG, PNG, and PDF.</w:t>
      </w:r>
    </w:p>
    <w:p w:rsidR="00000000" w:rsidDel="00000000" w:rsidP="00000000" w:rsidRDefault="00000000" w:rsidRPr="00000000" w14:paraId="00000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tool report provides a comprehensive overview of the installation, execution, scope, and limitations of the RAWGraphs tool. The report also includes recommendations for how to use the tool effectively.</w:t>
      </w:r>
    </w:p>
    <w:p w:rsidR="00000000" w:rsidDel="00000000" w:rsidP="00000000" w:rsidRDefault="00000000" w:rsidRPr="00000000" w14:paraId="00000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line="276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Executive Summary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Index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Tool Details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Installation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Execution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Scope and Limitations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Conclusion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References (if any)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spacing w:line="276" w:lineRule="auto"/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RAWGraphs is a free and open-source web-based data visualization tool that can be used to create a variety of charts and graphs without any coding skills. RAWGraphs provides a user-friendly interface for selecting and customizing data visualizations, and its charts are exportable in a variety of formats, including SVG, PNG, and PDF.</w:t>
      </w:r>
    </w:p>
    <w:p w:rsidR="00000000" w:rsidDel="00000000" w:rsidP="00000000" w:rsidRDefault="00000000" w:rsidRPr="00000000" w14:paraId="00000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RAWGraphs is a valuable tool for businesses and individuals who want to create clear and concise data visualizations to communicate their findings. RAWGraphs is also a popular tool for educators and students, as it provides a way to learn about data visualization without having to learn to code.</w:t>
      </w:r>
    </w:p>
    <w:p w:rsidR="00000000" w:rsidDel="00000000" w:rsidP="00000000" w:rsidRDefault="00000000" w:rsidRPr="00000000" w14:paraId="00000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spacing w:line="276" w:lineRule="auto"/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Tool Details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a web based tool.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Website: https://www.rawgraphs.io/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spacing w:line="276" w:lineRule="auto"/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2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RAWGraphs is a web-based tool, so there is no need to install any software. To use the tool, simply visit the RAWGraphs website and create an account.</w:t>
      </w:r>
    </w:p>
    <w:p w:rsidR="00000000" w:rsidDel="00000000" w:rsidP="00000000" w:rsidRDefault="00000000" w:rsidRPr="00000000" w14:paraId="0000003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spacing w:line="276" w:lineRule="auto"/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Execution</w:t>
      </w:r>
    </w:p>
    <w:p w:rsidR="00000000" w:rsidDel="00000000" w:rsidP="00000000" w:rsidRDefault="00000000" w:rsidRPr="00000000" w14:paraId="00000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you have created an account, you can start using the RAWGraphs tool to create data visualizations. To do this, follow these steps:</w:t>
      </w:r>
    </w:p>
    <w:p w:rsidR="00000000" w:rsidDel="00000000" w:rsidP="00000000" w:rsidRDefault="00000000" w:rsidRPr="00000000" w14:paraId="00000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Upload your data: RAWGraphs supports a variety of data formats, including CSV, TSV, JSON, and Excel.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a chart type: RAWGraphs provides a variety of chart types to choose from, including bar charts, line charts, pie charts, and scatter plots.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Customize your chart: Once you have selected a chart type, you can customize it to meet your needs. For example, you can change the colors, labels, and axes of your chart.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Export your chart: Once you are satisfied with your chart, you can export it in a variety of formats, including SVG, PNG, and PDF.</w:t>
      </w:r>
    </w:p>
    <w:p w:rsidR="00000000" w:rsidDel="00000000" w:rsidP="00000000" w:rsidRDefault="00000000" w:rsidRPr="00000000" w14:paraId="00000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1"/>
        </w:numPr>
        <w:spacing w:line="276" w:lineRule="auto"/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Scope and Limitations</w:t>
      </w:r>
    </w:p>
    <w:p w:rsidR="00000000" w:rsidDel="00000000" w:rsidP="00000000" w:rsidRDefault="00000000" w:rsidRPr="00000000" w14:paraId="00000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RAWGraphs is a powerful tool for creating data visualizations without any coding skills. However, it is important to be aware of the limitations of the tool.</w:t>
      </w:r>
    </w:p>
    <w:p w:rsidR="00000000" w:rsidDel="00000000" w:rsidP="00000000" w:rsidRDefault="00000000" w:rsidRPr="00000000" w14:paraId="00000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RAWGraphs is not a replacement for more advanced data visualization tools, such as Tableau or R. RAWGraphs does not provide the same level of flexibility or control as these tools.</w:t>
      </w:r>
    </w:p>
    <w:p w:rsidR="00000000" w:rsidDel="00000000" w:rsidP="00000000" w:rsidRDefault="00000000" w:rsidRPr="00000000" w14:paraId="00000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Additionally, RAWGraphs is not suitable for all types of data visualizations. For example, RAWGraphs cannot be used to create complex interactive data visualizations.</w:t>
      </w:r>
    </w:p>
    <w:p w:rsidR="00000000" w:rsidDel="00000000" w:rsidP="00000000" w:rsidRDefault="00000000" w:rsidRPr="00000000" w14:paraId="00000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1"/>
        </w:numPr>
        <w:spacing w:line="276" w:lineRule="auto"/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RAWGraphs is a valuable tool for businesses and individuals who want to create clear and concise data visualizations without any coding skills. RAWGraphs is also a popular tool for educators and students.</w:t>
      </w:r>
    </w:p>
    <w:p w:rsidR="00000000" w:rsidDel="00000000" w:rsidP="00000000" w:rsidRDefault="00000000" w:rsidRPr="00000000" w14:paraId="00000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440" w:right="1440" w:header="595.2755905511812" w:footer="453.543307086614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spacing w:after="0" w:before="0" w:line="312" w:lineRule="auto"/>
      <w:rPr>
        <w:rFonts w:ascii="Times New Roman" w:cs="Times New Roman" w:eastAsia="Times New Roman" w:hAnsi="Times New Roman"/>
        <w:sz w:val="14"/>
        <w:szCs w:val="1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spacing w:line="312" w:lineRule="auto"/>
      <w:rPr>
        <w:rFonts w:ascii="Times New Roman" w:cs="Times New Roman" w:eastAsia="Times New Roman" w:hAnsi="Times New Roman"/>
        <w:sz w:val="14"/>
        <w:szCs w:val="1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spacing w:line="312" w:lineRule="auto"/>
      <w:rPr>
        <w:rFonts w:ascii="Times New Roman" w:cs="Times New Roman" w:eastAsia="Times New Roman" w:hAnsi="Times New Roman"/>
        <w:sz w:val="14"/>
        <w:szCs w:val="14"/>
      </w:rPr>
    </w:pPr>
    <w:r w:rsidDel="00000000" w:rsidR="00000000" w:rsidRPr="00000000">
      <w:rPr>
        <w:rFonts w:ascii="Times New Roman" w:cs="Times New Roman" w:eastAsia="Times New Roman" w:hAnsi="Times New Roman"/>
        <w:sz w:val="19"/>
        <w:szCs w:val="19"/>
        <w:rtl w:val="0"/>
      </w:rPr>
      <w:t xml:space="preserve">DCCF Labs Pvt Ltd., ZSI Floor 18, BSE Building</w:t>
    </w:r>
    <w:r w:rsidDel="00000000" w:rsidR="00000000" w:rsidRPr="00000000">
      <w:rPr>
        <w:rFonts w:ascii="Times New Roman" w:cs="Times New Roman" w:eastAsia="Times New Roman" w:hAnsi="Times New Roman"/>
        <w:sz w:val="14"/>
        <w:szCs w:val="14"/>
        <w:rtl w:val="0"/>
      </w:rPr>
      <w:t xml:space="preserve">  </w:t>
      <w:tab/>
    </w:r>
    <w:r w:rsidDel="00000000" w:rsidR="00000000" w:rsidRPr="00000000">
      <w:rPr>
        <w:rFonts w:ascii="Times New Roman" w:cs="Times New Roman" w:eastAsia="Times New Roman" w:hAnsi="Times New Roman"/>
        <w:sz w:val="19"/>
        <w:szCs w:val="19"/>
        <w:rtl w:val="0"/>
      </w:rPr>
      <w:t xml:space="preserve">+91 93217 86518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spacing w:line="312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19"/>
        <w:szCs w:val="19"/>
        <w:rtl w:val="0"/>
      </w:rPr>
      <w:t xml:space="preserve">Dalal St., Mumbai - 400001</w:t>
    </w:r>
    <w:r w:rsidDel="00000000" w:rsidR="00000000" w:rsidRPr="00000000">
      <w:rPr>
        <w:rFonts w:ascii="Times New Roman" w:cs="Times New Roman" w:eastAsia="Times New Roman" w:hAnsi="Times New Roman"/>
        <w:sz w:val="14"/>
        <w:szCs w:val="14"/>
        <w:rtl w:val="0"/>
      </w:rPr>
      <w:tab/>
      <w:t xml:space="preserve"> </w:t>
      <w:tab/>
      <w:tab/>
      <w:tab/>
    </w:r>
    <w:r w:rsidDel="00000000" w:rsidR="00000000" w:rsidRPr="00000000">
      <w:rPr>
        <w:rFonts w:ascii="Times New Roman" w:cs="Times New Roman" w:eastAsia="Times New Roman" w:hAnsi="Times New Roman"/>
        <w:sz w:val="19"/>
        <w:szCs w:val="19"/>
        <w:rtl w:val="0"/>
      </w:rPr>
      <w:t xml:space="preserve">info@deepcytes.io</w:t>
    </w:r>
    <w:r w:rsidDel="00000000" w:rsidR="00000000" w:rsidRPr="00000000">
      <w:rPr>
        <w:rFonts w:ascii="Times New Roman" w:cs="Times New Roman" w:eastAsia="Times New Roman" w:hAnsi="Times New Roman"/>
        <w:sz w:val="14"/>
        <w:szCs w:val="14"/>
        <w:rtl w:val="0"/>
      </w:rPr>
      <w:tab/>
      <w:tab/>
      <w:tab/>
    </w:r>
    <w:r w:rsidDel="00000000" w:rsidR="00000000" w:rsidRPr="00000000">
      <w:rPr>
        <w:rFonts w:ascii="Times New Roman" w:cs="Times New Roman" w:eastAsia="Times New Roman" w:hAnsi="Times New Roman"/>
        <w:sz w:val="19"/>
        <w:szCs w:val="19"/>
        <w:rtl w:val="0"/>
      </w:rPr>
      <w:t xml:space="preserve">www.deepcytes.io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spacing w:after="0" w:before="0" w:line="312" w:lineRule="auto"/>
      <w:rPr>
        <w:rFonts w:ascii="Times New Roman" w:cs="Times New Roman" w:eastAsia="Times New Roman" w:hAnsi="Times New Roman"/>
        <w:sz w:val="14"/>
        <w:szCs w:val="1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/>
      <w:pict>
        <v:shape id="WordPictureWatermark2" style="position:absolute;width:451.27559055118104pt;height:308.386141732283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-20471</wp:posOffset>
          </wp:positionH>
          <wp:positionV relativeFrom="page">
            <wp:posOffset>-2996</wp:posOffset>
          </wp:positionV>
          <wp:extent cx="7603849" cy="1452563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3849" cy="14525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pict>
        <v:shape id="WordPictureWatermark1" style="position:absolute;width:451.27559055118104pt;height:308.386141732283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2.pn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l3JdYgQRTeBrTbUWUeNGkl/6mw==">CgMxLjAyCGguZ2pkZ3hzMgloLjMwajB6bGwyCWguMWZvYjl0ZTIJaC4zem55c2g3MgloLjJldDkycDAyCGgudHlqY3d0MgloLjNkeTZ2a20yCWguMXQzaDVzZjgAciExdGMtcTd3OHJzcUgwNFJZVnBETXU5UnJ1elhSNVphSUc=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