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FE11B" w14:textId="77777777" w:rsidR="00BF5882" w:rsidRPr="00BF5882" w:rsidRDefault="00BF5882" w:rsidP="00BF5882">
      <w:pPr>
        <w:rPr>
          <w:rFonts w:ascii="Times New Roman" w:hAnsi="Times New Roman" w:cs="Times New Roman"/>
          <w:b/>
          <w:bCs/>
        </w:rPr>
      </w:pPr>
      <w:r w:rsidRPr="00BF5882">
        <w:rPr>
          <w:rFonts w:ascii="Times New Roman" w:hAnsi="Times New Roman" w:cs="Times New Roman"/>
          <w:b/>
          <w:bCs/>
        </w:rPr>
        <w:t>Question 1: Security Protocols and Browser Warnings</w:t>
      </w:r>
    </w:p>
    <w:p w14:paraId="6ACB8BCB" w14:textId="77777777" w:rsidR="00BF5882" w:rsidRPr="00BF5882" w:rsidRDefault="00BF5882" w:rsidP="00BF5882">
      <w:pPr>
        <w:rPr>
          <w:rFonts w:ascii="Times New Roman" w:hAnsi="Times New Roman" w:cs="Times New Roman"/>
        </w:rPr>
      </w:pPr>
      <w:r w:rsidRPr="00BF5882">
        <w:rPr>
          <w:rFonts w:ascii="Times New Roman" w:hAnsi="Times New Roman" w:cs="Times New Roman"/>
        </w:rPr>
        <w:t>To secure transactions and sensitive customer data, Global Artisan must adopt Hypertext Transfer Protocol Secure (HTTPS), which is powered by Transport Layer Security (TLS) encryption. HTTPS ensures that all data transmitted between the customer's web browser and the server, including login credentials, credit card details, and personal shipping information, remains encrypted and protected against intercepted attacks (Rescorla, 2018).</w:t>
      </w:r>
    </w:p>
    <w:p w14:paraId="1DBED36C" w14:textId="77777777" w:rsidR="00BF5882" w:rsidRPr="00BF5882" w:rsidRDefault="00BF5882" w:rsidP="00BF5882">
      <w:pPr>
        <w:rPr>
          <w:rFonts w:ascii="Times New Roman" w:hAnsi="Times New Roman" w:cs="Times New Roman"/>
        </w:rPr>
      </w:pPr>
    </w:p>
    <w:p w14:paraId="3CC1A6A2" w14:textId="77777777" w:rsidR="00BF5882" w:rsidRPr="00BF5882" w:rsidRDefault="00BF5882" w:rsidP="00BF5882">
      <w:pPr>
        <w:rPr>
          <w:rFonts w:ascii="Times New Roman" w:hAnsi="Times New Roman" w:cs="Times New Roman"/>
        </w:rPr>
      </w:pPr>
      <w:r w:rsidRPr="00BF5882">
        <w:rPr>
          <w:rFonts w:ascii="Times New Roman" w:hAnsi="Times New Roman" w:cs="Times New Roman"/>
        </w:rPr>
        <w:t>The company's current setup triggers browser warnings primarily because it uses an unencrypted HTTP connection over a local server environment. Web browsers evaluate web pages for transport layer security before rendering content. When a user attempts to input personal details on an HTTP site, browsers like Chrome and Firefox display prominent "Not Secure" warnings or block access altogether (Felt et al., 2016). Furthermore, hosting on a local server without a trusted, publicly issued SSL/TLS certificate from a recognized Certificate Authority (CA) causes browsers to flag the site as unsafe, as the identity of the domain cannot be verified.</w:t>
      </w:r>
    </w:p>
    <w:p w14:paraId="6C226ADE" w14:textId="77777777" w:rsidR="00BF5882" w:rsidRPr="00BF5882" w:rsidRDefault="00BF5882" w:rsidP="00BF5882">
      <w:pPr>
        <w:rPr>
          <w:rFonts w:ascii="Times New Roman" w:hAnsi="Times New Roman" w:cs="Times New Roman"/>
        </w:rPr>
      </w:pPr>
      <w:r w:rsidRPr="00BF5882">
        <w:rPr>
          <w:rFonts w:ascii="Times New Roman" w:hAnsi="Times New Roman" w:cs="Times New Roman"/>
        </w:rPr>
        <w:br/>
      </w:r>
    </w:p>
    <w:p w14:paraId="7F6AB491" w14:textId="77777777" w:rsidR="00BF5882" w:rsidRPr="00BF5882" w:rsidRDefault="00BF5882" w:rsidP="00BF5882">
      <w:pPr>
        <w:rPr>
          <w:rFonts w:ascii="Times New Roman" w:hAnsi="Times New Roman" w:cs="Times New Roman"/>
          <w:b/>
          <w:bCs/>
        </w:rPr>
      </w:pPr>
      <w:r w:rsidRPr="00BF5882">
        <w:rPr>
          <w:rFonts w:ascii="Times New Roman" w:hAnsi="Times New Roman" w:cs="Times New Roman"/>
          <w:b/>
          <w:bCs/>
        </w:rPr>
        <w:t>Question 2: Linear Navigation versus Hierarchical Structure in E-Commerce</w:t>
      </w:r>
    </w:p>
    <w:p w14:paraId="3B9E0A80" w14:textId="77777777" w:rsidR="00BF5882" w:rsidRPr="00BF5882" w:rsidRDefault="00BF5882" w:rsidP="00BF5882">
      <w:pPr>
        <w:rPr>
          <w:rFonts w:ascii="Times New Roman" w:hAnsi="Times New Roman" w:cs="Times New Roman"/>
        </w:rPr>
      </w:pPr>
      <w:r w:rsidRPr="00BF5882">
        <w:rPr>
          <w:rFonts w:ascii="Times New Roman" w:hAnsi="Times New Roman" w:cs="Times New Roman"/>
        </w:rPr>
        <w:t>A linear structure is ill suited for e-commerce because it restricts user freedom, creates high interaction friction, and fails to accommodate non sequential shopping habits. In a linear model, visitors are forced through a rigid sequence of pages regardless of their intent. Forcing customers through four mandatory pages before checkout leads to user fatigue, high bounce rates, and cart abandonment (Garrett, 2010). Modern online shoppers expect immediate access to specific product details, comparison options, and quick checkout avenues.</w:t>
      </w:r>
    </w:p>
    <w:p w14:paraId="390592AA" w14:textId="77777777" w:rsidR="00BF5882" w:rsidRPr="00BF5882" w:rsidRDefault="00BF5882" w:rsidP="00BF5882">
      <w:pPr>
        <w:rPr>
          <w:rFonts w:ascii="Times New Roman" w:hAnsi="Times New Roman" w:cs="Times New Roman"/>
        </w:rPr>
      </w:pPr>
    </w:p>
    <w:p w14:paraId="25D84625" w14:textId="47E19ABE" w:rsidR="00BF5882" w:rsidRPr="00BF5882" w:rsidRDefault="00BF5882" w:rsidP="00BF5882">
      <w:pPr>
        <w:rPr>
          <w:rFonts w:ascii="Times New Roman" w:hAnsi="Times New Roman" w:cs="Times New Roman"/>
        </w:rPr>
      </w:pPr>
      <w:r w:rsidRPr="00BF5882">
        <w:rPr>
          <w:rFonts w:ascii="Times New Roman" w:hAnsi="Times New Roman" w:cs="Times New Roman"/>
        </w:rPr>
        <w:t xml:space="preserve">A hierarchical structure significantly improves the customer's path to purchase by organizing content into a logical, tree-like catalog consisting of main categories, subcategories, and individual product pages. This layout allows users to navigate directly to their desired items using broad searches, targeted filters, or </w:t>
      </w:r>
      <w:r w:rsidRPr="00BF5882">
        <w:rPr>
          <w:rFonts w:ascii="Times New Roman" w:hAnsi="Times New Roman" w:cs="Times New Roman"/>
        </w:rPr>
        <w:t>top-level</w:t>
      </w:r>
      <w:r w:rsidRPr="00BF5882">
        <w:rPr>
          <w:rFonts w:ascii="Times New Roman" w:hAnsi="Times New Roman" w:cs="Times New Roman"/>
        </w:rPr>
        <w:t xml:space="preserve"> category menus (</w:t>
      </w:r>
      <w:proofErr w:type="spellStart"/>
      <w:r w:rsidRPr="00BF5882">
        <w:rPr>
          <w:rFonts w:ascii="Times New Roman" w:hAnsi="Times New Roman" w:cs="Times New Roman"/>
        </w:rPr>
        <w:t>Kalbach</w:t>
      </w:r>
      <w:proofErr w:type="spellEnd"/>
      <w:r w:rsidRPr="00BF5882">
        <w:rPr>
          <w:rFonts w:ascii="Times New Roman" w:hAnsi="Times New Roman" w:cs="Times New Roman"/>
        </w:rPr>
        <w:t>, 2007). By shortening the click path to conversion and empowering users to jump straight to checkout from any product page, a hierarchical design dramatically reduces purchasing friction and boosts sales conversions.</w:t>
      </w:r>
    </w:p>
    <w:p w14:paraId="7507D0BB" w14:textId="77777777" w:rsidR="00BF5882" w:rsidRPr="00BF5882" w:rsidRDefault="00BF5882" w:rsidP="00BF5882">
      <w:pPr>
        <w:rPr>
          <w:rFonts w:ascii="Times New Roman" w:hAnsi="Times New Roman" w:cs="Times New Roman"/>
        </w:rPr>
      </w:pPr>
      <w:r w:rsidRPr="00BF5882">
        <w:rPr>
          <w:rFonts w:ascii="Times New Roman" w:hAnsi="Times New Roman" w:cs="Times New Roman"/>
        </w:rPr>
        <w:br/>
      </w:r>
    </w:p>
    <w:p w14:paraId="47DF873A" w14:textId="77777777" w:rsidR="00BF5882" w:rsidRPr="00BF5882" w:rsidRDefault="00BF5882" w:rsidP="00BF5882">
      <w:pPr>
        <w:jc w:val="center"/>
        <w:rPr>
          <w:rFonts w:ascii="Times New Roman" w:hAnsi="Times New Roman" w:cs="Times New Roman"/>
          <w:b/>
          <w:bCs/>
        </w:rPr>
      </w:pPr>
      <w:r w:rsidRPr="00BF5882">
        <w:rPr>
          <w:rFonts w:ascii="Times New Roman" w:hAnsi="Times New Roman" w:cs="Times New Roman"/>
          <w:b/>
          <w:bCs/>
        </w:rPr>
        <w:t>References</w:t>
      </w:r>
    </w:p>
    <w:p w14:paraId="6553881F" w14:textId="77777777" w:rsidR="00BF5882" w:rsidRPr="00BF5882" w:rsidRDefault="00BF5882" w:rsidP="00BF5882">
      <w:pPr>
        <w:ind w:left="720" w:hanging="720"/>
        <w:rPr>
          <w:rFonts w:ascii="Times New Roman" w:hAnsi="Times New Roman" w:cs="Times New Roman"/>
        </w:rPr>
      </w:pPr>
      <w:r w:rsidRPr="00BF5882">
        <w:rPr>
          <w:rFonts w:ascii="Times New Roman" w:hAnsi="Times New Roman" w:cs="Times New Roman"/>
        </w:rPr>
        <w:t xml:space="preserve">Felt, A. P., Ainslie, N., Reeder, R. W., Thomas, G., Seneviratne, A., &amp; Portnoy, A. (2016). </w:t>
      </w:r>
      <w:r w:rsidRPr="00BF5882">
        <w:rPr>
          <w:rFonts w:ascii="Times New Roman" w:hAnsi="Times New Roman" w:cs="Times New Roman"/>
          <w:i/>
          <w:iCs/>
        </w:rPr>
        <w:t>Improving SSL warnings: Lessons learned from Google Chrome</w:t>
      </w:r>
      <w:r w:rsidRPr="00BF5882">
        <w:rPr>
          <w:rFonts w:ascii="Times New Roman" w:hAnsi="Times New Roman" w:cs="Times New Roman"/>
        </w:rPr>
        <w:t xml:space="preserve">. IEEE Security &amp; Privacy, 14(2), 42–50. </w:t>
      </w:r>
      <w:hyperlink r:id="rId5" w:tgtFrame="_blank" w:history="1">
        <w:r w:rsidRPr="00BF5882">
          <w:rPr>
            <w:rStyle w:val="Hyperlink"/>
            <w:rFonts w:ascii="Times New Roman" w:hAnsi="Times New Roman" w:cs="Times New Roman"/>
          </w:rPr>
          <w:t>https://doi.org/10.1109/MSP.2016.35</w:t>
        </w:r>
      </w:hyperlink>
    </w:p>
    <w:p w14:paraId="5099F51D" w14:textId="77777777" w:rsidR="00BF5882" w:rsidRPr="00BF5882" w:rsidRDefault="00BF5882" w:rsidP="00BF5882">
      <w:pPr>
        <w:ind w:hanging="720"/>
        <w:rPr>
          <w:rFonts w:ascii="Times New Roman" w:hAnsi="Times New Roman" w:cs="Times New Roman"/>
        </w:rPr>
      </w:pPr>
    </w:p>
    <w:p w14:paraId="3D5D29EF" w14:textId="77777777" w:rsidR="00BF5882" w:rsidRPr="00BF5882" w:rsidRDefault="00BF5882" w:rsidP="00BF5882">
      <w:pPr>
        <w:ind w:left="720" w:hanging="720"/>
        <w:rPr>
          <w:rFonts w:ascii="Times New Roman" w:hAnsi="Times New Roman" w:cs="Times New Roman"/>
        </w:rPr>
      </w:pPr>
      <w:r w:rsidRPr="00BF5882">
        <w:rPr>
          <w:rFonts w:ascii="Times New Roman" w:hAnsi="Times New Roman" w:cs="Times New Roman"/>
        </w:rPr>
        <w:t xml:space="preserve">Garrett, J. J. (2010). </w:t>
      </w:r>
      <w:r w:rsidRPr="00BF5882">
        <w:rPr>
          <w:rFonts w:ascii="Times New Roman" w:hAnsi="Times New Roman" w:cs="Times New Roman"/>
          <w:i/>
          <w:iCs/>
        </w:rPr>
        <w:t>The elements of user experience: User-centered design for the web and beyond</w:t>
      </w:r>
      <w:r w:rsidRPr="00BF5882">
        <w:rPr>
          <w:rFonts w:ascii="Times New Roman" w:hAnsi="Times New Roman" w:cs="Times New Roman"/>
        </w:rPr>
        <w:t xml:space="preserve"> (2nd ed.). New Riders.</w:t>
      </w:r>
    </w:p>
    <w:p w14:paraId="3A1E8BD8" w14:textId="77777777" w:rsidR="00BF5882" w:rsidRPr="00BF5882" w:rsidRDefault="00BF5882" w:rsidP="00BF5882">
      <w:pPr>
        <w:ind w:hanging="720"/>
        <w:rPr>
          <w:rFonts w:ascii="Times New Roman" w:hAnsi="Times New Roman" w:cs="Times New Roman"/>
        </w:rPr>
      </w:pPr>
    </w:p>
    <w:p w14:paraId="40E7A507" w14:textId="77777777" w:rsidR="00BF5882" w:rsidRPr="00BF5882" w:rsidRDefault="00BF5882" w:rsidP="00BF5882">
      <w:pPr>
        <w:ind w:left="720" w:hanging="720"/>
        <w:rPr>
          <w:rFonts w:ascii="Times New Roman" w:hAnsi="Times New Roman" w:cs="Times New Roman"/>
        </w:rPr>
      </w:pPr>
      <w:proofErr w:type="spellStart"/>
      <w:r w:rsidRPr="00BF5882">
        <w:rPr>
          <w:rFonts w:ascii="Times New Roman" w:hAnsi="Times New Roman" w:cs="Times New Roman"/>
        </w:rPr>
        <w:t>Kalbach</w:t>
      </w:r>
      <w:proofErr w:type="spellEnd"/>
      <w:r w:rsidRPr="00BF5882">
        <w:rPr>
          <w:rFonts w:ascii="Times New Roman" w:hAnsi="Times New Roman" w:cs="Times New Roman"/>
        </w:rPr>
        <w:t xml:space="preserve">, R. (2007). </w:t>
      </w:r>
      <w:r w:rsidRPr="00BF5882">
        <w:rPr>
          <w:rFonts w:ascii="Times New Roman" w:hAnsi="Times New Roman" w:cs="Times New Roman"/>
          <w:i/>
          <w:iCs/>
        </w:rPr>
        <w:t>Designing web navigation: Optimizing the user experience</w:t>
      </w:r>
      <w:r w:rsidRPr="00BF5882">
        <w:rPr>
          <w:rFonts w:ascii="Times New Roman" w:hAnsi="Times New Roman" w:cs="Times New Roman"/>
        </w:rPr>
        <w:t>. O'Reilly Media.</w:t>
      </w:r>
    </w:p>
    <w:p w14:paraId="11B2C2EE" w14:textId="77777777" w:rsidR="00BF5882" w:rsidRPr="00BF5882" w:rsidRDefault="00BF5882" w:rsidP="00BF5882">
      <w:pPr>
        <w:ind w:hanging="720"/>
        <w:rPr>
          <w:rFonts w:ascii="Times New Roman" w:hAnsi="Times New Roman" w:cs="Times New Roman"/>
        </w:rPr>
      </w:pPr>
    </w:p>
    <w:p w14:paraId="11ECDF95" w14:textId="77777777" w:rsidR="00BF5882" w:rsidRPr="00BF5882" w:rsidRDefault="00BF5882" w:rsidP="00BF5882">
      <w:pPr>
        <w:ind w:left="720" w:hanging="720"/>
        <w:rPr>
          <w:rFonts w:ascii="Times New Roman" w:hAnsi="Times New Roman" w:cs="Times New Roman"/>
        </w:rPr>
      </w:pPr>
      <w:r w:rsidRPr="00BF5882">
        <w:rPr>
          <w:rFonts w:ascii="Times New Roman" w:hAnsi="Times New Roman" w:cs="Times New Roman"/>
        </w:rPr>
        <w:t xml:space="preserve">Rescorla, E. (2018). </w:t>
      </w:r>
      <w:r w:rsidRPr="00BF5882">
        <w:rPr>
          <w:rFonts w:ascii="Times New Roman" w:hAnsi="Times New Roman" w:cs="Times New Roman"/>
          <w:i/>
          <w:iCs/>
        </w:rPr>
        <w:t>The Transport Layer Security (TLS) Protocol Version 1.3</w:t>
      </w:r>
      <w:r w:rsidRPr="00BF5882">
        <w:rPr>
          <w:rFonts w:ascii="Times New Roman" w:hAnsi="Times New Roman" w:cs="Times New Roman"/>
        </w:rPr>
        <w:t xml:space="preserve"> (RFC 8446). Internet Engineering Task Force. </w:t>
      </w:r>
      <w:hyperlink r:id="rId6" w:tgtFrame="_blank" w:history="1">
        <w:r w:rsidRPr="00BF5882">
          <w:rPr>
            <w:rStyle w:val="Hyperlink"/>
            <w:rFonts w:ascii="Times New Roman" w:hAnsi="Times New Roman" w:cs="Times New Roman"/>
          </w:rPr>
          <w:t>https://doi.org/10.17487/RFC8446</w:t>
        </w:r>
      </w:hyperlink>
    </w:p>
    <w:p w14:paraId="4CC70666" w14:textId="77777777" w:rsidR="00A12EDC" w:rsidRPr="00BF5882" w:rsidRDefault="00A12EDC">
      <w:pPr>
        <w:rPr>
          <w:rFonts w:ascii="Times New Roman" w:hAnsi="Times New Roman" w:cs="Times New Roman"/>
        </w:rPr>
      </w:pPr>
    </w:p>
    <w:sectPr w:rsidR="00A12EDC" w:rsidRPr="00BF5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E0339"/>
    <w:multiLevelType w:val="multilevel"/>
    <w:tmpl w:val="A320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400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882"/>
    <w:rsid w:val="0046147B"/>
    <w:rsid w:val="00561BA5"/>
    <w:rsid w:val="00A12EDC"/>
    <w:rsid w:val="00BF58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A185E"/>
  <w15:chartTrackingRefBased/>
  <w15:docId w15:val="{23F72A7C-4CED-4D75-BDF4-B77DA867B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8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8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8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8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882"/>
    <w:rPr>
      <w:rFonts w:eastAsiaTheme="majorEastAsia" w:cstheme="majorBidi"/>
      <w:color w:val="272727" w:themeColor="text1" w:themeTint="D8"/>
    </w:rPr>
  </w:style>
  <w:style w:type="paragraph" w:styleId="Title">
    <w:name w:val="Title"/>
    <w:basedOn w:val="Normal"/>
    <w:next w:val="Normal"/>
    <w:link w:val="TitleChar"/>
    <w:uiPriority w:val="10"/>
    <w:qFormat/>
    <w:rsid w:val="00BF5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8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8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5882"/>
    <w:rPr>
      <w:i/>
      <w:iCs/>
      <w:color w:val="404040" w:themeColor="text1" w:themeTint="BF"/>
    </w:rPr>
  </w:style>
  <w:style w:type="paragraph" w:styleId="ListParagraph">
    <w:name w:val="List Paragraph"/>
    <w:basedOn w:val="Normal"/>
    <w:uiPriority w:val="34"/>
    <w:qFormat/>
    <w:rsid w:val="00BF5882"/>
    <w:pPr>
      <w:ind w:left="720"/>
      <w:contextualSpacing/>
    </w:pPr>
  </w:style>
  <w:style w:type="character" w:styleId="IntenseEmphasis">
    <w:name w:val="Intense Emphasis"/>
    <w:basedOn w:val="DefaultParagraphFont"/>
    <w:uiPriority w:val="21"/>
    <w:qFormat/>
    <w:rsid w:val="00BF5882"/>
    <w:rPr>
      <w:i/>
      <w:iCs/>
      <w:color w:val="0F4761" w:themeColor="accent1" w:themeShade="BF"/>
    </w:rPr>
  </w:style>
  <w:style w:type="paragraph" w:styleId="IntenseQuote">
    <w:name w:val="Intense Quote"/>
    <w:basedOn w:val="Normal"/>
    <w:next w:val="Normal"/>
    <w:link w:val="IntenseQuoteChar"/>
    <w:uiPriority w:val="30"/>
    <w:qFormat/>
    <w:rsid w:val="00BF5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882"/>
    <w:rPr>
      <w:i/>
      <w:iCs/>
      <w:color w:val="0F4761" w:themeColor="accent1" w:themeShade="BF"/>
    </w:rPr>
  </w:style>
  <w:style w:type="character" w:styleId="IntenseReference">
    <w:name w:val="Intense Reference"/>
    <w:basedOn w:val="DefaultParagraphFont"/>
    <w:uiPriority w:val="32"/>
    <w:qFormat/>
    <w:rsid w:val="00BF5882"/>
    <w:rPr>
      <w:b/>
      <w:bCs/>
      <w:smallCaps/>
      <w:color w:val="0F4761" w:themeColor="accent1" w:themeShade="BF"/>
      <w:spacing w:val="5"/>
    </w:rPr>
  </w:style>
  <w:style w:type="character" w:styleId="Hyperlink">
    <w:name w:val="Hyperlink"/>
    <w:basedOn w:val="DefaultParagraphFont"/>
    <w:uiPriority w:val="99"/>
    <w:unhideWhenUsed/>
    <w:rsid w:val="00BF5882"/>
    <w:rPr>
      <w:color w:val="467886" w:themeColor="hyperlink"/>
      <w:u w:val="single"/>
    </w:rPr>
  </w:style>
  <w:style w:type="character" w:styleId="UnresolvedMention">
    <w:name w:val="Unresolved Mention"/>
    <w:basedOn w:val="DefaultParagraphFont"/>
    <w:uiPriority w:val="99"/>
    <w:semiHidden/>
    <w:unhideWhenUsed/>
    <w:rsid w:val="00BF5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0413">
      <w:bodyDiv w:val="1"/>
      <w:marLeft w:val="0"/>
      <w:marRight w:val="0"/>
      <w:marTop w:val="0"/>
      <w:marBottom w:val="0"/>
      <w:divBdr>
        <w:top w:val="none" w:sz="0" w:space="0" w:color="auto"/>
        <w:left w:val="none" w:sz="0" w:space="0" w:color="auto"/>
        <w:bottom w:val="none" w:sz="0" w:space="0" w:color="auto"/>
        <w:right w:val="none" w:sz="0" w:space="0" w:color="auto"/>
      </w:divBdr>
    </w:div>
    <w:div w:id="95737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oi.org/10.17487/RFC8446&amp;utm_source=gemini&amp;authuser=1" TargetMode="External"/><Relationship Id="rId5" Type="http://schemas.openxmlformats.org/officeDocument/2006/relationships/hyperlink" Target="https://www.google.com/search?q=https://doi.org/10.1109/MSP.2016.35&amp;utm_source=gemini&amp;authuser=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Manchan God</dc:creator>
  <cp:keywords/>
  <dc:description/>
  <cp:lastModifiedBy>Manchan God</cp:lastModifiedBy>
  <cp:revision>1</cp:revision>
  <dcterms:created xsi:type="dcterms:W3CDTF">2026-09-25T06:42:00Z</dcterms:created>
  <dcterms:modified xsi:type="dcterms:W3CDTF">2026-09-25T06:43:00Z</dcterms:modified>
</cp:coreProperties>
</file>