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7CE36" w14:textId="03D33340" w:rsidR="005066F1" w:rsidRPr="005066F1" w:rsidRDefault="005066F1" w:rsidP="005066F1">
      <w:pPr>
        <w:rPr>
          <w:rFonts w:ascii="Times New Roman" w:hAnsi="Times New Roman" w:cs="Times New Roman"/>
        </w:rPr>
      </w:pPr>
      <w:r w:rsidRPr="005066F1">
        <w:rPr>
          <w:rFonts w:ascii="Times New Roman" w:hAnsi="Times New Roman" w:cs="Times New Roman"/>
        </w:rPr>
        <w:t>Fresh Bytes</w:t>
      </w:r>
      <w:r w:rsidRPr="005066F1">
        <w:rPr>
          <w:rFonts w:ascii="Times New Roman" w:hAnsi="Times New Roman" w:cs="Times New Roman"/>
        </w:rPr>
        <w:t xml:space="preserve"> should improve its homepage by making the hyperlinks bigger, clearer, and easier to tap on a smartphone. The current tiny text links are difficult to read and select because many links are placed very close together. Instead of using small plain-text links, </w:t>
      </w:r>
      <w:r w:rsidRPr="005066F1">
        <w:rPr>
          <w:rFonts w:ascii="Times New Roman" w:hAnsi="Times New Roman" w:cs="Times New Roman"/>
        </w:rPr>
        <w:t>Fresh Bytes</w:t>
      </w:r>
      <w:r w:rsidRPr="005066F1">
        <w:rPr>
          <w:rFonts w:ascii="Times New Roman" w:hAnsi="Times New Roman" w:cs="Times New Roman"/>
        </w:rPr>
        <w:t xml:space="preserve"> should use larger buttons or clickable boxes for important options such as “Breakfast,” “Lunch,” “Dinner,” “Meal Plans,” and “Checkout.” The clickable area should be bigger than just the text. This will help users tap the correct link without accidentally pressing another link.</w:t>
      </w:r>
    </w:p>
    <w:p w14:paraId="7F2EB2B3" w14:textId="77777777" w:rsidR="005066F1" w:rsidRPr="005066F1" w:rsidRDefault="005066F1" w:rsidP="005066F1">
      <w:pPr>
        <w:rPr>
          <w:rFonts w:ascii="Times New Roman" w:hAnsi="Times New Roman" w:cs="Times New Roman"/>
        </w:rPr>
      </w:pPr>
      <w:r w:rsidRPr="005066F1">
        <w:rPr>
          <w:rFonts w:ascii="Times New Roman" w:hAnsi="Times New Roman" w:cs="Times New Roman"/>
        </w:rPr>
        <w:t>There should also be enough space between each link. If links are placed too close together, users may touch the wrong option. Research has shown that the size of touch targets can affect how accurately users select items on mobile phones (Park et al., 2008). Another study found that proper spacing between touch targets can help reduce accidental touches and improve the mobile user experience (Yamanaka et al., 2019).</w:t>
      </w:r>
    </w:p>
    <w:p w14:paraId="3D8A6900" w14:textId="77777777" w:rsidR="005066F1" w:rsidRPr="005066F1" w:rsidRDefault="005066F1" w:rsidP="005066F1">
      <w:pPr>
        <w:rPr>
          <w:rFonts w:ascii="Times New Roman" w:hAnsi="Times New Roman" w:cs="Times New Roman"/>
        </w:rPr>
      </w:pPr>
      <w:proofErr w:type="spellStart"/>
      <w:r w:rsidRPr="005066F1">
        <w:rPr>
          <w:rFonts w:ascii="Times New Roman" w:hAnsi="Times New Roman" w:cs="Times New Roman"/>
        </w:rPr>
        <w:t>FreshBytes</w:t>
      </w:r>
      <w:proofErr w:type="spellEnd"/>
      <w:r w:rsidRPr="005066F1">
        <w:rPr>
          <w:rFonts w:ascii="Times New Roman" w:hAnsi="Times New Roman" w:cs="Times New Roman"/>
        </w:rPr>
        <w:t xml:space="preserve"> should also use a simple container layout to organize the links. On a smartphone, the links can be arranged vertically, with one large link below another. Each link can have enough padding and margin around it. This will make the page look less crowded and make it easier for users to understand where they should tap.</w:t>
      </w:r>
    </w:p>
    <w:p w14:paraId="01EAF51A" w14:textId="77777777" w:rsidR="005066F1" w:rsidRPr="005066F1" w:rsidRDefault="005066F1" w:rsidP="005066F1">
      <w:pPr>
        <w:rPr>
          <w:rFonts w:ascii="Times New Roman" w:hAnsi="Times New Roman" w:cs="Times New Roman"/>
        </w:rPr>
      </w:pPr>
      <w:r w:rsidRPr="005066F1">
        <w:rPr>
          <w:rFonts w:ascii="Times New Roman" w:hAnsi="Times New Roman" w:cs="Times New Roman"/>
        </w:rPr>
        <w:t>The website should also improve its background and text colors. There should be a strong contrast between the text and the background. For example, dark text on a white background is easier to read than light gray text on a white background. Buttons should also have a clearly different color from the background so users can easily recognize them as clickable elements.</w:t>
      </w:r>
    </w:p>
    <w:p w14:paraId="2DC9A097" w14:textId="77777777" w:rsidR="005066F1" w:rsidRPr="005066F1" w:rsidRDefault="005066F1" w:rsidP="005066F1">
      <w:pPr>
        <w:rPr>
          <w:rFonts w:ascii="Times New Roman" w:hAnsi="Times New Roman" w:cs="Times New Roman"/>
        </w:rPr>
      </w:pPr>
      <w:r w:rsidRPr="005066F1">
        <w:rPr>
          <w:rFonts w:ascii="Times New Roman" w:hAnsi="Times New Roman" w:cs="Times New Roman"/>
        </w:rPr>
        <w:t xml:space="preserve">Overall, </w:t>
      </w:r>
      <w:proofErr w:type="spellStart"/>
      <w:r w:rsidRPr="005066F1">
        <w:rPr>
          <w:rFonts w:ascii="Times New Roman" w:hAnsi="Times New Roman" w:cs="Times New Roman"/>
        </w:rPr>
        <w:t>FreshBytes</w:t>
      </w:r>
      <w:proofErr w:type="spellEnd"/>
      <w:r w:rsidRPr="005066F1">
        <w:rPr>
          <w:rFonts w:ascii="Times New Roman" w:hAnsi="Times New Roman" w:cs="Times New Roman"/>
        </w:rPr>
        <w:t xml:space="preserve"> should use larger links, more spacing, readable text, and strong color contrast. These changes will make the homepage easier to read and navigate, especially for people using smartphones. A clean container layout will also make the website look more organized and user-friendly.</w:t>
      </w:r>
    </w:p>
    <w:p w14:paraId="2B2298E6" w14:textId="77777777" w:rsidR="005066F1" w:rsidRPr="005066F1" w:rsidRDefault="005066F1" w:rsidP="005066F1">
      <w:pPr>
        <w:jc w:val="center"/>
        <w:rPr>
          <w:rFonts w:ascii="Times New Roman" w:hAnsi="Times New Roman" w:cs="Times New Roman"/>
        </w:rPr>
      </w:pPr>
      <w:r w:rsidRPr="005066F1">
        <w:rPr>
          <w:rFonts w:ascii="Times New Roman" w:hAnsi="Times New Roman" w:cs="Times New Roman"/>
          <w:b/>
          <w:bCs/>
        </w:rPr>
        <w:lastRenderedPageBreak/>
        <w:t>References</w:t>
      </w:r>
    </w:p>
    <w:p w14:paraId="69508A71" w14:textId="77777777" w:rsidR="005066F1" w:rsidRPr="005066F1" w:rsidRDefault="005066F1" w:rsidP="005066F1">
      <w:pPr>
        <w:ind w:left="720" w:hanging="720"/>
        <w:rPr>
          <w:rFonts w:ascii="Times New Roman" w:hAnsi="Times New Roman" w:cs="Times New Roman"/>
        </w:rPr>
      </w:pPr>
      <w:r w:rsidRPr="005066F1">
        <w:rPr>
          <w:rFonts w:ascii="Times New Roman" w:hAnsi="Times New Roman" w:cs="Times New Roman"/>
        </w:rPr>
        <w:t xml:space="preserve">Park, Y. S., Han, S. H., Park, J., &amp; Cho, Y. (2008). Touch key design for target selection on a mobile phone. </w:t>
      </w:r>
      <w:r w:rsidRPr="005066F1">
        <w:rPr>
          <w:rFonts w:ascii="Times New Roman" w:hAnsi="Times New Roman" w:cs="Times New Roman"/>
          <w:i/>
          <w:iCs/>
        </w:rPr>
        <w:t>Proceedings of the 10th International Conference on Human Computer Interaction with Mobile Devices and Services</w:t>
      </w:r>
      <w:r w:rsidRPr="005066F1">
        <w:rPr>
          <w:rFonts w:ascii="Times New Roman" w:hAnsi="Times New Roman" w:cs="Times New Roman"/>
        </w:rPr>
        <w:t xml:space="preserve">, 423–426. </w:t>
      </w:r>
      <w:hyperlink r:id="rId4" w:history="1">
        <w:r w:rsidRPr="005066F1">
          <w:rPr>
            <w:rStyle w:val="Hyperlink"/>
            <w:rFonts w:ascii="Times New Roman" w:hAnsi="Times New Roman" w:cs="Times New Roman"/>
          </w:rPr>
          <w:t>https://doi.org/10.1145/1409240.1409304</w:t>
        </w:r>
      </w:hyperlink>
    </w:p>
    <w:p w14:paraId="51DBF78D" w14:textId="77777777" w:rsidR="005066F1" w:rsidRPr="005066F1" w:rsidRDefault="005066F1" w:rsidP="005066F1">
      <w:pPr>
        <w:ind w:left="720" w:hanging="720"/>
        <w:rPr>
          <w:rFonts w:ascii="Times New Roman" w:hAnsi="Times New Roman" w:cs="Times New Roman"/>
        </w:rPr>
      </w:pPr>
      <w:r w:rsidRPr="005066F1">
        <w:rPr>
          <w:rFonts w:ascii="Times New Roman" w:hAnsi="Times New Roman" w:cs="Times New Roman"/>
        </w:rPr>
        <w:t xml:space="preserve">Yamanaka, S., Shimono, H., &amp; Miyashita, H. (2019). Towards more practical spacing for smartphone touch GUI objects accompanied by distractors. </w:t>
      </w:r>
      <w:r w:rsidRPr="005066F1">
        <w:rPr>
          <w:rFonts w:ascii="Times New Roman" w:hAnsi="Times New Roman" w:cs="Times New Roman"/>
          <w:i/>
          <w:iCs/>
        </w:rPr>
        <w:t>Proceedings of the 2019 ACM International Conference on Interactive Surfaces and Spaces</w:t>
      </w:r>
      <w:r w:rsidRPr="005066F1">
        <w:rPr>
          <w:rFonts w:ascii="Times New Roman" w:hAnsi="Times New Roman" w:cs="Times New Roman"/>
        </w:rPr>
        <w:t xml:space="preserve">, 157–169. </w:t>
      </w:r>
      <w:hyperlink r:id="rId5" w:history="1">
        <w:r w:rsidRPr="005066F1">
          <w:rPr>
            <w:rStyle w:val="Hyperlink"/>
            <w:rFonts w:ascii="Times New Roman" w:hAnsi="Times New Roman" w:cs="Times New Roman"/>
          </w:rPr>
          <w:t>https://doi.org/10.1145/3343055.3359698</w:t>
        </w:r>
      </w:hyperlink>
    </w:p>
    <w:p w14:paraId="1B1A0F12" w14:textId="77777777" w:rsidR="005066F1" w:rsidRDefault="005066F1">
      <w:pPr>
        <w:rPr>
          <w:rFonts w:ascii="Times New Roman" w:hAnsi="Times New Roman" w:cs="Times New Roman"/>
        </w:rPr>
      </w:pPr>
      <w:r>
        <w:rPr>
          <w:rFonts w:ascii="Times New Roman" w:hAnsi="Times New Roman" w:cs="Times New Roman"/>
        </w:rPr>
        <w:br w:type="page"/>
      </w:r>
    </w:p>
    <w:p w14:paraId="20F15BA4" w14:textId="757EC35F" w:rsidR="005066F1" w:rsidRPr="005066F1" w:rsidRDefault="005066F1" w:rsidP="005066F1">
      <w:pPr>
        <w:rPr>
          <w:rFonts w:ascii="Times New Roman" w:hAnsi="Times New Roman" w:cs="Times New Roman"/>
        </w:rPr>
      </w:pPr>
      <w:proofErr w:type="spellStart"/>
      <w:r w:rsidRPr="005066F1">
        <w:rPr>
          <w:rFonts w:ascii="Times New Roman" w:hAnsi="Times New Roman" w:cs="Times New Roman"/>
        </w:rPr>
        <w:lastRenderedPageBreak/>
        <w:t>FreshBytes</w:t>
      </w:r>
      <w:proofErr w:type="spellEnd"/>
      <w:r w:rsidRPr="005066F1">
        <w:rPr>
          <w:rFonts w:ascii="Times New Roman" w:hAnsi="Times New Roman" w:cs="Times New Roman"/>
        </w:rPr>
        <w:t xml:space="preserve"> should change its desktop-style layout into a responsive design that works properly on smartphones. The current multi-column layout is made mainly for large screens, so it breaks when users open the website on a small phone screen. The website should automatically change its layout depending on the screen size. Responsive design allows a website to adjust its content and layout for different devices (</w:t>
      </w:r>
      <w:proofErr w:type="spellStart"/>
      <w:r w:rsidRPr="005066F1">
        <w:rPr>
          <w:rFonts w:ascii="Times New Roman" w:hAnsi="Times New Roman" w:cs="Times New Roman"/>
        </w:rPr>
        <w:t>Nawir</w:t>
      </w:r>
      <w:proofErr w:type="spellEnd"/>
      <w:r w:rsidRPr="005066F1">
        <w:rPr>
          <w:rFonts w:ascii="Times New Roman" w:hAnsi="Times New Roman" w:cs="Times New Roman"/>
        </w:rPr>
        <w:t>, 2018).</w:t>
      </w:r>
    </w:p>
    <w:p w14:paraId="6655767F" w14:textId="77777777" w:rsidR="005066F1" w:rsidRPr="005066F1" w:rsidRDefault="005066F1" w:rsidP="005066F1">
      <w:pPr>
        <w:rPr>
          <w:rFonts w:ascii="Times New Roman" w:hAnsi="Times New Roman" w:cs="Times New Roman"/>
        </w:rPr>
      </w:pPr>
      <w:r w:rsidRPr="005066F1">
        <w:rPr>
          <w:rFonts w:ascii="Times New Roman" w:hAnsi="Times New Roman" w:cs="Times New Roman"/>
        </w:rPr>
        <w:t xml:space="preserve">For smartphones, </w:t>
      </w:r>
      <w:proofErr w:type="spellStart"/>
      <w:r w:rsidRPr="005066F1">
        <w:rPr>
          <w:rFonts w:ascii="Times New Roman" w:hAnsi="Times New Roman" w:cs="Times New Roman"/>
        </w:rPr>
        <w:t>FreshBytes</w:t>
      </w:r>
      <w:proofErr w:type="spellEnd"/>
      <w:r w:rsidRPr="005066F1">
        <w:rPr>
          <w:rFonts w:ascii="Times New Roman" w:hAnsi="Times New Roman" w:cs="Times New Roman"/>
        </w:rPr>
        <w:t xml:space="preserve"> should use a simple one-column layout. Instead of showing many meal categories beside each other, the categories should appear one below another. For example, “Breakfast,” “Lunch,” and “Dinner” can each have their own section. On larger screens, these sections can be displayed in two or three columns. CSS media queries can be used to change the layout when the screen becomes smaller.</w:t>
      </w:r>
    </w:p>
    <w:p w14:paraId="77AFD0C2" w14:textId="77777777" w:rsidR="005066F1" w:rsidRPr="005066F1" w:rsidRDefault="005066F1" w:rsidP="005066F1">
      <w:pPr>
        <w:rPr>
          <w:rFonts w:ascii="Times New Roman" w:hAnsi="Times New Roman" w:cs="Times New Roman"/>
        </w:rPr>
      </w:pPr>
      <w:proofErr w:type="spellStart"/>
      <w:r w:rsidRPr="005066F1">
        <w:rPr>
          <w:rFonts w:ascii="Times New Roman" w:hAnsi="Times New Roman" w:cs="Times New Roman"/>
        </w:rPr>
        <w:t>FreshBytes</w:t>
      </w:r>
      <w:proofErr w:type="spellEnd"/>
      <w:r w:rsidRPr="005066F1">
        <w:rPr>
          <w:rFonts w:ascii="Times New Roman" w:hAnsi="Times New Roman" w:cs="Times New Roman"/>
        </w:rPr>
        <w:t xml:space="preserve"> should also avoid fixed-width containers because they can cause horizontal scrolling on mobile phones. The website should use flexible widths so that the content fits the screen. Images should also be responsive and should not extend outside the screen. A mobile-first design would be useful because the website can first be designed for small screens and then adjusted for tablets and desktop computers.</w:t>
      </w:r>
    </w:p>
    <w:p w14:paraId="2EE88E86" w14:textId="147BB4B6" w:rsidR="005066F1" w:rsidRPr="005066F1" w:rsidRDefault="005066F1" w:rsidP="005066F1">
      <w:pPr>
        <w:rPr>
          <w:rFonts w:ascii="Times New Roman" w:hAnsi="Times New Roman" w:cs="Times New Roman"/>
        </w:rPr>
      </w:pPr>
      <w:r w:rsidRPr="005066F1">
        <w:rPr>
          <w:rFonts w:ascii="Times New Roman" w:hAnsi="Times New Roman" w:cs="Times New Roman"/>
        </w:rPr>
        <w:t xml:space="preserve">The checkout form also needs important changes. The input boxes should be large enough for users to tap and type easily. There should be enough space between the input </w:t>
      </w:r>
      <w:r w:rsidRPr="005066F1">
        <w:rPr>
          <w:rFonts w:ascii="Times New Roman" w:hAnsi="Times New Roman" w:cs="Times New Roman"/>
        </w:rPr>
        <w:t>fields,</w:t>
      </w:r>
      <w:r w:rsidRPr="005066F1">
        <w:rPr>
          <w:rFonts w:ascii="Times New Roman" w:hAnsi="Times New Roman" w:cs="Times New Roman"/>
        </w:rPr>
        <w:t xml:space="preserve"> so users do not accidentally select the wrong field. Research shows that the size and spacing of touch targets can affect accuracy when people use mobile devices (Park et al., 2008; Yamanaka et al., 2019).</w:t>
      </w:r>
    </w:p>
    <w:p w14:paraId="2AB081D3" w14:textId="77777777" w:rsidR="005066F1" w:rsidRPr="005066F1" w:rsidRDefault="005066F1" w:rsidP="005066F1">
      <w:pPr>
        <w:rPr>
          <w:rFonts w:ascii="Times New Roman" w:hAnsi="Times New Roman" w:cs="Times New Roman"/>
        </w:rPr>
      </w:pPr>
      <w:proofErr w:type="spellStart"/>
      <w:r w:rsidRPr="005066F1">
        <w:rPr>
          <w:rFonts w:ascii="Times New Roman" w:hAnsi="Times New Roman" w:cs="Times New Roman"/>
        </w:rPr>
        <w:t>FreshBytes</w:t>
      </w:r>
      <w:proofErr w:type="spellEnd"/>
      <w:r w:rsidRPr="005066F1">
        <w:rPr>
          <w:rFonts w:ascii="Times New Roman" w:hAnsi="Times New Roman" w:cs="Times New Roman"/>
        </w:rPr>
        <w:t xml:space="preserve"> should also use suitable input types. For example, an email field should use an email input, a phone number should use a telephone input, and numbers should use a number input when appropriate. Clear labels should be placed above each field, such as “Full Name,” “Phone Number,” “Delivery Address,” and “Email Address.”</w:t>
      </w:r>
    </w:p>
    <w:p w14:paraId="507138A5" w14:textId="77777777" w:rsidR="005066F1" w:rsidRPr="005066F1" w:rsidRDefault="005066F1" w:rsidP="005066F1">
      <w:pPr>
        <w:rPr>
          <w:rFonts w:ascii="Times New Roman" w:hAnsi="Times New Roman" w:cs="Times New Roman"/>
        </w:rPr>
      </w:pPr>
      <w:r w:rsidRPr="005066F1">
        <w:rPr>
          <w:rFonts w:ascii="Times New Roman" w:hAnsi="Times New Roman" w:cs="Times New Roman"/>
        </w:rPr>
        <w:lastRenderedPageBreak/>
        <w:t>Finally, the checkout form should be divided into simple sections and should show clear error messages when information is entered incorrectly. These changes will make the checkout process easier and faster for smartphone users and reduce frustration when placing an order.</w:t>
      </w:r>
    </w:p>
    <w:p w14:paraId="2296E63D" w14:textId="77777777" w:rsidR="005066F1" w:rsidRPr="005066F1" w:rsidRDefault="005066F1" w:rsidP="005066F1">
      <w:pPr>
        <w:jc w:val="center"/>
        <w:rPr>
          <w:rFonts w:ascii="Times New Roman" w:hAnsi="Times New Roman" w:cs="Times New Roman"/>
        </w:rPr>
      </w:pPr>
      <w:r w:rsidRPr="005066F1">
        <w:rPr>
          <w:rFonts w:ascii="Times New Roman" w:hAnsi="Times New Roman" w:cs="Times New Roman"/>
          <w:b/>
          <w:bCs/>
        </w:rPr>
        <w:t>References</w:t>
      </w:r>
    </w:p>
    <w:p w14:paraId="120B72E7" w14:textId="77777777" w:rsidR="005066F1" w:rsidRPr="005066F1" w:rsidRDefault="005066F1" w:rsidP="005066F1">
      <w:pPr>
        <w:ind w:left="720" w:hanging="720"/>
        <w:rPr>
          <w:rFonts w:ascii="Times New Roman" w:hAnsi="Times New Roman" w:cs="Times New Roman"/>
        </w:rPr>
      </w:pPr>
      <w:proofErr w:type="spellStart"/>
      <w:r w:rsidRPr="005066F1">
        <w:rPr>
          <w:rFonts w:ascii="Times New Roman" w:hAnsi="Times New Roman" w:cs="Times New Roman"/>
        </w:rPr>
        <w:t>Nawir</w:t>
      </w:r>
      <w:proofErr w:type="spellEnd"/>
      <w:r w:rsidRPr="005066F1">
        <w:rPr>
          <w:rFonts w:ascii="Times New Roman" w:hAnsi="Times New Roman" w:cs="Times New Roman"/>
        </w:rPr>
        <w:t xml:space="preserve">, F. (2018). </w:t>
      </w:r>
      <w:proofErr w:type="spellStart"/>
      <w:r w:rsidRPr="005066F1">
        <w:rPr>
          <w:rFonts w:ascii="Times New Roman" w:hAnsi="Times New Roman" w:cs="Times New Roman"/>
        </w:rPr>
        <w:t>Pengaruh</w:t>
      </w:r>
      <w:proofErr w:type="spellEnd"/>
      <w:r w:rsidRPr="005066F1">
        <w:rPr>
          <w:rFonts w:ascii="Times New Roman" w:hAnsi="Times New Roman" w:cs="Times New Roman"/>
        </w:rPr>
        <w:t xml:space="preserve"> </w:t>
      </w:r>
      <w:proofErr w:type="spellStart"/>
      <w:r w:rsidRPr="005066F1">
        <w:rPr>
          <w:rFonts w:ascii="Times New Roman" w:hAnsi="Times New Roman" w:cs="Times New Roman"/>
        </w:rPr>
        <w:t>tingkat</w:t>
      </w:r>
      <w:proofErr w:type="spellEnd"/>
      <w:r w:rsidRPr="005066F1">
        <w:rPr>
          <w:rFonts w:ascii="Times New Roman" w:hAnsi="Times New Roman" w:cs="Times New Roman"/>
        </w:rPr>
        <w:t xml:space="preserve"> usability </w:t>
      </w:r>
      <w:proofErr w:type="spellStart"/>
      <w:r w:rsidRPr="005066F1">
        <w:rPr>
          <w:rFonts w:ascii="Times New Roman" w:hAnsi="Times New Roman" w:cs="Times New Roman"/>
        </w:rPr>
        <w:t>desain</w:t>
      </w:r>
      <w:proofErr w:type="spellEnd"/>
      <w:r w:rsidRPr="005066F1">
        <w:rPr>
          <w:rFonts w:ascii="Times New Roman" w:hAnsi="Times New Roman" w:cs="Times New Roman"/>
        </w:rPr>
        <w:t xml:space="preserve"> </w:t>
      </w:r>
      <w:proofErr w:type="spellStart"/>
      <w:r w:rsidRPr="005066F1">
        <w:rPr>
          <w:rFonts w:ascii="Times New Roman" w:hAnsi="Times New Roman" w:cs="Times New Roman"/>
        </w:rPr>
        <w:t>responsif</w:t>
      </w:r>
      <w:proofErr w:type="spellEnd"/>
      <w:r w:rsidRPr="005066F1">
        <w:rPr>
          <w:rFonts w:ascii="Times New Roman" w:hAnsi="Times New Roman" w:cs="Times New Roman"/>
        </w:rPr>
        <w:t xml:space="preserve"> web mobile </w:t>
      </w:r>
      <w:proofErr w:type="spellStart"/>
      <w:r w:rsidRPr="005066F1">
        <w:rPr>
          <w:rFonts w:ascii="Times New Roman" w:hAnsi="Times New Roman" w:cs="Times New Roman"/>
        </w:rPr>
        <w:t>perguruan</w:t>
      </w:r>
      <w:proofErr w:type="spellEnd"/>
      <w:r w:rsidRPr="005066F1">
        <w:rPr>
          <w:rFonts w:ascii="Times New Roman" w:hAnsi="Times New Roman" w:cs="Times New Roman"/>
        </w:rPr>
        <w:t xml:space="preserve"> </w:t>
      </w:r>
      <w:proofErr w:type="spellStart"/>
      <w:r w:rsidRPr="005066F1">
        <w:rPr>
          <w:rFonts w:ascii="Times New Roman" w:hAnsi="Times New Roman" w:cs="Times New Roman"/>
        </w:rPr>
        <w:t>tinggi</w:t>
      </w:r>
      <w:proofErr w:type="spellEnd"/>
      <w:r w:rsidRPr="005066F1">
        <w:rPr>
          <w:rFonts w:ascii="Times New Roman" w:hAnsi="Times New Roman" w:cs="Times New Roman"/>
        </w:rPr>
        <w:t xml:space="preserve"> </w:t>
      </w:r>
      <w:proofErr w:type="spellStart"/>
      <w:r w:rsidRPr="005066F1">
        <w:rPr>
          <w:rFonts w:ascii="Times New Roman" w:hAnsi="Times New Roman" w:cs="Times New Roman"/>
        </w:rPr>
        <w:t>terhadap</w:t>
      </w:r>
      <w:proofErr w:type="spellEnd"/>
      <w:r w:rsidRPr="005066F1">
        <w:rPr>
          <w:rFonts w:ascii="Times New Roman" w:hAnsi="Times New Roman" w:cs="Times New Roman"/>
        </w:rPr>
        <w:t xml:space="preserve"> </w:t>
      </w:r>
      <w:proofErr w:type="spellStart"/>
      <w:r w:rsidRPr="005066F1">
        <w:rPr>
          <w:rFonts w:ascii="Times New Roman" w:hAnsi="Times New Roman" w:cs="Times New Roman"/>
        </w:rPr>
        <w:t>persepsi</w:t>
      </w:r>
      <w:proofErr w:type="spellEnd"/>
      <w:r w:rsidRPr="005066F1">
        <w:rPr>
          <w:rFonts w:ascii="Times New Roman" w:hAnsi="Times New Roman" w:cs="Times New Roman"/>
        </w:rPr>
        <w:t xml:space="preserve"> </w:t>
      </w:r>
      <w:proofErr w:type="spellStart"/>
      <w:r w:rsidRPr="005066F1">
        <w:rPr>
          <w:rFonts w:ascii="Times New Roman" w:hAnsi="Times New Roman" w:cs="Times New Roman"/>
        </w:rPr>
        <w:t>pengguna</w:t>
      </w:r>
      <w:proofErr w:type="spellEnd"/>
      <w:r w:rsidRPr="005066F1">
        <w:rPr>
          <w:rFonts w:ascii="Times New Roman" w:hAnsi="Times New Roman" w:cs="Times New Roman"/>
        </w:rPr>
        <w:t xml:space="preserve">. </w:t>
      </w:r>
      <w:proofErr w:type="spellStart"/>
      <w:r w:rsidRPr="005066F1">
        <w:rPr>
          <w:rFonts w:ascii="Times New Roman" w:hAnsi="Times New Roman" w:cs="Times New Roman"/>
          <w:i/>
          <w:iCs/>
        </w:rPr>
        <w:t>Visualita</w:t>
      </w:r>
      <w:proofErr w:type="spellEnd"/>
      <w:r w:rsidRPr="005066F1">
        <w:rPr>
          <w:rFonts w:ascii="Times New Roman" w:hAnsi="Times New Roman" w:cs="Times New Roman"/>
          <w:i/>
          <w:iCs/>
        </w:rPr>
        <w:t>, 7</w:t>
      </w:r>
      <w:r w:rsidRPr="005066F1">
        <w:rPr>
          <w:rFonts w:ascii="Times New Roman" w:hAnsi="Times New Roman" w:cs="Times New Roman"/>
        </w:rPr>
        <w:t xml:space="preserve">(1). </w:t>
      </w:r>
      <w:hyperlink r:id="rId6" w:history="1">
        <w:r w:rsidRPr="005066F1">
          <w:rPr>
            <w:rStyle w:val="Hyperlink"/>
            <w:rFonts w:ascii="Times New Roman" w:hAnsi="Times New Roman" w:cs="Times New Roman"/>
          </w:rPr>
          <w:t>https://doi.org/10.33375/vslt.v7i1.1080</w:t>
        </w:r>
      </w:hyperlink>
    </w:p>
    <w:p w14:paraId="5C43B8FF" w14:textId="77777777" w:rsidR="005066F1" w:rsidRPr="005066F1" w:rsidRDefault="005066F1" w:rsidP="005066F1">
      <w:pPr>
        <w:ind w:left="720" w:hanging="720"/>
        <w:rPr>
          <w:rFonts w:ascii="Times New Roman" w:hAnsi="Times New Roman" w:cs="Times New Roman"/>
        </w:rPr>
      </w:pPr>
      <w:r w:rsidRPr="005066F1">
        <w:rPr>
          <w:rFonts w:ascii="Times New Roman" w:hAnsi="Times New Roman" w:cs="Times New Roman"/>
        </w:rPr>
        <w:t xml:space="preserve">Park, Y. S., Han, S. H., Park, J., &amp; Cho, Y. (2008). Touch key design for target selection on a mobile phone. </w:t>
      </w:r>
      <w:r w:rsidRPr="005066F1">
        <w:rPr>
          <w:rFonts w:ascii="Times New Roman" w:hAnsi="Times New Roman" w:cs="Times New Roman"/>
          <w:i/>
          <w:iCs/>
        </w:rPr>
        <w:t>Proceedings of the 10th International Conference on Human Computer Interaction with Mobile Devices and Services</w:t>
      </w:r>
      <w:r w:rsidRPr="005066F1">
        <w:rPr>
          <w:rFonts w:ascii="Times New Roman" w:hAnsi="Times New Roman" w:cs="Times New Roman"/>
        </w:rPr>
        <w:t xml:space="preserve">, 423–426. </w:t>
      </w:r>
      <w:hyperlink r:id="rId7" w:history="1">
        <w:r w:rsidRPr="005066F1">
          <w:rPr>
            <w:rStyle w:val="Hyperlink"/>
            <w:rFonts w:ascii="Times New Roman" w:hAnsi="Times New Roman" w:cs="Times New Roman"/>
          </w:rPr>
          <w:t>https://doi.org/10.1145/1409240.1409304</w:t>
        </w:r>
      </w:hyperlink>
    </w:p>
    <w:p w14:paraId="2D1CE781" w14:textId="77777777" w:rsidR="005066F1" w:rsidRDefault="005066F1" w:rsidP="005066F1">
      <w:pPr>
        <w:ind w:left="720" w:hanging="720"/>
        <w:rPr>
          <w:rFonts w:ascii="Times New Roman" w:hAnsi="Times New Roman" w:cs="Times New Roman"/>
        </w:rPr>
      </w:pPr>
      <w:r w:rsidRPr="005066F1">
        <w:rPr>
          <w:rFonts w:ascii="Times New Roman" w:hAnsi="Times New Roman" w:cs="Times New Roman"/>
        </w:rPr>
        <w:t xml:space="preserve">Yamanaka, S., Shimono, H., &amp; Miyashita, H. (2019). Towards more practical spacing for smartphone touch GUI objects accompanied by distractors. </w:t>
      </w:r>
      <w:r w:rsidRPr="005066F1">
        <w:rPr>
          <w:rFonts w:ascii="Times New Roman" w:hAnsi="Times New Roman" w:cs="Times New Roman"/>
          <w:i/>
          <w:iCs/>
        </w:rPr>
        <w:t>Proceedings of the 2019 ACM International Conference on Interactive Surfaces and Spaces</w:t>
      </w:r>
      <w:r w:rsidRPr="005066F1">
        <w:rPr>
          <w:rFonts w:ascii="Times New Roman" w:hAnsi="Times New Roman" w:cs="Times New Roman"/>
        </w:rPr>
        <w:t xml:space="preserve">, 157–169. </w:t>
      </w:r>
      <w:hyperlink r:id="rId8" w:history="1">
        <w:r w:rsidRPr="005066F1">
          <w:rPr>
            <w:rStyle w:val="Hyperlink"/>
            <w:rFonts w:ascii="Times New Roman" w:hAnsi="Times New Roman" w:cs="Times New Roman"/>
          </w:rPr>
          <w:t>https://doi.org/10.1145/3343055.3359698</w:t>
        </w:r>
      </w:hyperlink>
    </w:p>
    <w:p w14:paraId="1CB780FD" w14:textId="46DC2674" w:rsidR="005066F1" w:rsidRDefault="005066F1">
      <w:pPr>
        <w:rPr>
          <w:rFonts w:ascii="Times New Roman" w:hAnsi="Times New Roman" w:cs="Times New Roman"/>
        </w:rPr>
      </w:pPr>
      <w:r>
        <w:rPr>
          <w:rFonts w:ascii="Times New Roman" w:hAnsi="Times New Roman" w:cs="Times New Roman"/>
        </w:rPr>
        <w:br w:type="page"/>
      </w:r>
    </w:p>
    <w:p w14:paraId="06BC00FE" w14:textId="77777777" w:rsidR="005066F1" w:rsidRPr="005066F1" w:rsidRDefault="005066F1" w:rsidP="005066F1">
      <w:pPr>
        <w:ind w:left="720" w:hanging="720"/>
        <w:rPr>
          <w:rFonts w:ascii="Times New Roman" w:hAnsi="Times New Roman" w:cs="Times New Roman"/>
        </w:rPr>
      </w:pPr>
    </w:p>
    <w:p w14:paraId="19C42555" w14:textId="77777777" w:rsidR="00A12EDC" w:rsidRPr="005066F1" w:rsidRDefault="00A12EDC">
      <w:pPr>
        <w:rPr>
          <w:rFonts w:ascii="Times New Roman" w:hAnsi="Times New Roman" w:cs="Times New Roman"/>
        </w:rPr>
      </w:pPr>
    </w:p>
    <w:p w14:paraId="094EBFFA" w14:textId="77777777" w:rsidR="005066F1" w:rsidRPr="005066F1" w:rsidRDefault="005066F1">
      <w:pPr>
        <w:rPr>
          <w:rFonts w:ascii="Times New Roman" w:hAnsi="Times New Roman" w:cs="Times New Roman"/>
        </w:rPr>
      </w:pPr>
    </w:p>
    <w:sectPr w:rsidR="005066F1" w:rsidRPr="00506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6F1"/>
    <w:rsid w:val="004D6370"/>
    <w:rsid w:val="005066F1"/>
    <w:rsid w:val="00561BA5"/>
    <w:rsid w:val="00A12ED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9E7A8"/>
  <w15:chartTrackingRefBased/>
  <w15:docId w15:val="{3083150F-2714-4CD9-BE77-0A28FBCD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6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6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6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6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6F1"/>
    <w:rPr>
      <w:rFonts w:eastAsiaTheme="majorEastAsia" w:cstheme="majorBidi"/>
      <w:color w:val="272727" w:themeColor="text1" w:themeTint="D8"/>
    </w:rPr>
  </w:style>
  <w:style w:type="paragraph" w:styleId="Title">
    <w:name w:val="Title"/>
    <w:basedOn w:val="Normal"/>
    <w:next w:val="Normal"/>
    <w:link w:val="TitleChar"/>
    <w:uiPriority w:val="10"/>
    <w:qFormat/>
    <w:rsid w:val="00506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6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6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66F1"/>
    <w:rPr>
      <w:i/>
      <w:iCs/>
      <w:color w:val="404040" w:themeColor="text1" w:themeTint="BF"/>
    </w:rPr>
  </w:style>
  <w:style w:type="paragraph" w:styleId="ListParagraph">
    <w:name w:val="List Paragraph"/>
    <w:basedOn w:val="Normal"/>
    <w:uiPriority w:val="34"/>
    <w:qFormat/>
    <w:rsid w:val="005066F1"/>
    <w:pPr>
      <w:ind w:left="720"/>
      <w:contextualSpacing/>
    </w:pPr>
  </w:style>
  <w:style w:type="character" w:styleId="IntenseEmphasis">
    <w:name w:val="Intense Emphasis"/>
    <w:basedOn w:val="DefaultParagraphFont"/>
    <w:uiPriority w:val="21"/>
    <w:qFormat/>
    <w:rsid w:val="005066F1"/>
    <w:rPr>
      <w:i/>
      <w:iCs/>
      <w:color w:val="0F4761" w:themeColor="accent1" w:themeShade="BF"/>
    </w:rPr>
  </w:style>
  <w:style w:type="paragraph" w:styleId="IntenseQuote">
    <w:name w:val="Intense Quote"/>
    <w:basedOn w:val="Normal"/>
    <w:next w:val="Normal"/>
    <w:link w:val="IntenseQuoteChar"/>
    <w:uiPriority w:val="30"/>
    <w:qFormat/>
    <w:rsid w:val="00506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6F1"/>
    <w:rPr>
      <w:i/>
      <w:iCs/>
      <w:color w:val="0F4761" w:themeColor="accent1" w:themeShade="BF"/>
    </w:rPr>
  </w:style>
  <w:style w:type="character" w:styleId="IntenseReference">
    <w:name w:val="Intense Reference"/>
    <w:basedOn w:val="DefaultParagraphFont"/>
    <w:uiPriority w:val="32"/>
    <w:qFormat/>
    <w:rsid w:val="005066F1"/>
    <w:rPr>
      <w:b/>
      <w:bCs/>
      <w:smallCaps/>
      <w:color w:val="0F4761" w:themeColor="accent1" w:themeShade="BF"/>
      <w:spacing w:val="5"/>
    </w:rPr>
  </w:style>
  <w:style w:type="character" w:styleId="Hyperlink">
    <w:name w:val="Hyperlink"/>
    <w:basedOn w:val="DefaultParagraphFont"/>
    <w:uiPriority w:val="99"/>
    <w:unhideWhenUsed/>
    <w:rsid w:val="005066F1"/>
    <w:rPr>
      <w:color w:val="467886" w:themeColor="hyperlink"/>
      <w:u w:val="single"/>
    </w:rPr>
  </w:style>
  <w:style w:type="character" w:styleId="UnresolvedMention">
    <w:name w:val="Unresolved Mention"/>
    <w:basedOn w:val="DefaultParagraphFont"/>
    <w:uiPriority w:val="99"/>
    <w:semiHidden/>
    <w:unhideWhenUsed/>
    <w:rsid w:val="00506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796869">
      <w:bodyDiv w:val="1"/>
      <w:marLeft w:val="0"/>
      <w:marRight w:val="0"/>
      <w:marTop w:val="0"/>
      <w:marBottom w:val="0"/>
      <w:divBdr>
        <w:top w:val="none" w:sz="0" w:space="0" w:color="auto"/>
        <w:left w:val="none" w:sz="0" w:space="0" w:color="auto"/>
        <w:bottom w:val="none" w:sz="0" w:space="0" w:color="auto"/>
        <w:right w:val="none" w:sz="0" w:space="0" w:color="auto"/>
      </w:divBdr>
    </w:div>
    <w:div w:id="1295526961">
      <w:bodyDiv w:val="1"/>
      <w:marLeft w:val="0"/>
      <w:marRight w:val="0"/>
      <w:marTop w:val="0"/>
      <w:marBottom w:val="0"/>
      <w:divBdr>
        <w:top w:val="none" w:sz="0" w:space="0" w:color="auto"/>
        <w:left w:val="none" w:sz="0" w:space="0" w:color="auto"/>
        <w:bottom w:val="none" w:sz="0" w:space="0" w:color="auto"/>
        <w:right w:val="none" w:sz="0" w:space="0" w:color="auto"/>
      </w:divBdr>
    </w:div>
    <w:div w:id="2001350028">
      <w:bodyDiv w:val="1"/>
      <w:marLeft w:val="0"/>
      <w:marRight w:val="0"/>
      <w:marTop w:val="0"/>
      <w:marBottom w:val="0"/>
      <w:divBdr>
        <w:top w:val="none" w:sz="0" w:space="0" w:color="auto"/>
        <w:left w:val="none" w:sz="0" w:space="0" w:color="auto"/>
        <w:bottom w:val="none" w:sz="0" w:space="0" w:color="auto"/>
        <w:right w:val="none" w:sz="0" w:space="0" w:color="auto"/>
      </w:divBdr>
    </w:div>
    <w:div w:id="210117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343055.3359698" TargetMode="External"/><Relationship Id="rId3" Type="http://schemas.openxmlformats.org/officeDocument/2006/relationships/webSettings" Target="webSettings.xml"/><Relationship Id="rId7" Type="http://schemas.openxmlformats.org/officeDocument/2006/relationships/hyperlink" Target="https://doi.org/10.1145/1409240.140930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375/vslt.v7i1.1080" TargetMode="External"/><Relationship Id="rId5" Type="http://schemas.openxmlformats.org/officeDocument/2006/relationships/hyperlink" Target="https://doi.org/10.1145/3343055.3359698" TargetMode="External"/><Relationship Id="rId10" Type="http://schemas.openxmlformats.org/officeDocument/2006/relationships/theme" Target="theme/theme1.xml"/><Relationship Id="rId4" Type="http://schemas.openxmlformats.org/officeDocument/2006/relationships/hyperlink" Target="https://doi.org/10.1145/1409240.1409304"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867</Words>
  <Characters>4947</Characters>
  <Application>Microsoft Office Word</Application>
  <DocSecurity>0</DocSecurity>
  <Lines>41</Lines>
  <Paragraphs>11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Manchan God</dc:creator>
  <cp:keywords/>
  <dc:description/>
  <cp:lastModifiedBy>Manchan God</cp:lastModifiedBy>
  <cp:revision>1</cp:revision>
  <dcterms:created xsi:type="dcterms:W3CDTF">2026-09-28T12:45:00Z</dcterms:created>
  <dcterms:modified xsi:type="dcterms:W3CDTF">2026-09-28T12:47:00Z</dcterms:modified>
</cp:coreProperties>
</file>