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spacing w:before="240" w:after="120"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06_2468051652">
            <w:r>
              <w:rPr>
                <w:rStyle w:val="Enlacedelndice"/>
              </w:rPr>
              <w:t>Contexto</w:t>
              <w:tab/>
              <w:t>1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280_2468051652">
            <w:r>
              <w:rPr>
                <w:rStyle w:val="Enlacedelndice"/>
              </w:rPr>
              <w:t>Descripción</w:t>
              <w:tab/>
              <w:t>1</w:t>
            </w:r>
          </w:hyperlink>
        </w:p>
        <w:p>
          <w:pPr>
            <w:pStyle w:val="TOC2"/>
            <w:tabs>
              <w:tab w:val="clear" w:pos="9972"/>
              <w:tab w:val="right" w:pos="9971" w:leader="dot"/>
            </w:tabs>
            <w:rPr/>
          </w:pPr>
          <w:hyperlink w:anchor="__RefHeading___Toc282_2468051652">
            <w:r>
              <w:rPr>
                <w:rStyle w:val="Enlacedelndice"/>
              </w:rPr>
              <w:t>Escenario</w:t>
              <w:tab/>
              <w:t>1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2_2468051652">
            <w:r>
              <w:rPr>
                <w:rStyle w:val="Enlacedelndice"/>
              </w:rPr>
              <w:t>Objetivos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4_2468051652">
            <w:r>
              <w:rPr>
                <w:rStyle w:val="Enlacedelndice"/>
              </w:rPr>
              <w:t>Requerimientos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7_2468051652">
            <w:r>
              <w:rPr>
                <w:rStyle w:val="Enlacedelndice"/>
              </w:rPr>
              <w:t>Evaluación</w:t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bidi w:val="0"/>
        <w:ind w:hanging="0" w:start="0"/>
        <w:jc w:val="both"/>
        <w:rPr>
          <w:rFonts w:ascii="Arial" w:hAnsi="Arial"/>
        </w:rPr>
      </w:pPr>
      <w:bookmarkStart w:id="0" w:name="__RefHeading___Toc106_2468051652"/>
      <w:bookmarkEnd w:id="0"/>
      <w:r>
        <w:rPr>
          <w:rFonts w:ascii="Arial" w:hAnsi="Arial"/>
        </w:rPr>
        <w:t>Contexto</w:t>
        <w:tab/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Las actividades de búsqueda y rescate de víctimas en catástrofes a gran escala son de gran importancia social y presentan numerosos desafíos técnicos en los campos de la inteligencia artificial, la robótica y los sistemas multiagente. Por ello, es crucial desarrollar herramientas que permitan evaluar estrategias efectivas para estas actividades.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both"/>
        <w:rPr>
          <w:rFonts w:ascii="Arial" w:hAnsi="Arial"/>
        </w:rPr>
      </w:pPr>
      <w:bookmarkStart w:id="1" w:name="__RefHeading___Toc280_2468051652"/>
      <w:bookmarkEnd w:id="1"/>
      <w:r>
        <w:rPr>
          <w:rFonts w:ascii="Arial" w:hAnsi="Arial"/>
        </w:rPr>
        <w:t>Descripción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</w:t>
      </w:r>
      <w:r>
        <w:rPr>
          <w:rFonts w:ascii="Arial" w:hAnsi="Arial"/>
        </w:rPr>
        <w:t>l objetivo de este bloque es implementar una simulación basada en agentes del juego de mesa "Flash Point: Fire Rescue" de Indie Boards &amp; Cards, siguiendo las reglas del juego de mesa.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rFonts w:ascii="Arial" w:hAnsi="Arial"/>
        </w:rPr>
      </w:pPr>
      <w:bookmarkStart w:id="2" w:name="__RefHeading___Toc282_2468051652"/>
      <w:bookmarkEnd w:id="2"/>
      <w:r>
        <w:rPr>
          <w:rFonts w:ascii="Arial" w:hAnsi="Arial"/>
        </w:rPr>
        <w:t>Escenario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La simulación se desarrollará en un área bidimensional de 6x8 celdas, cuya descripción se suministra mediante un archivo de texto.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El archivo comienza con 6 líneas de 8 grupos de 4 dígitos, donde cada grupo representa una celda del espacio, y cada dígito representa una pared de la celda </w:t>
      </w:r>
      <w:r>
        <w:rPr>
          <w:rFonts w:ascii="Arial" w:hAnsi="Arial"/>
          <w:b/>
          <w:bCs/>
        </w:rPr>
        <w:t>(arriba, izquierda, abajo, derecha)</w:t>
      </w:r>
      <w:r>
        <w:rPr>
          <w:rFonts w:ascii="Arial" w:hAnsi="Arial"/>
        </w:rPr>
        <w:t>. El número 1 indica la presencia de una pared, y el 0 indica su ausencia. Por ejemplo, 1010 indica que la celda tiene paredes arriba y abajo.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Luego, se describen los marcadores de puntos de interés con 3 líneas de tres elementos: el primer elemento es la fila, el segundo es la columna y el tercer elemento indica si es una víctima (v) o una falsa alarma (f).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A continuación, se indican los marcadores de fuego con 10 líneas de 2 elementos: el primer elemento es la fila y el segundo la columna.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Posteriormente, se listan los marcadores de puerta con 8 líneas de 4 números enteros (r1, c1, r2, c2), que indican las dos celdas que una puerta conecta.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Finalmente, se describe la ubicación de los puntos de entrada con 4 líneas de 2 números enteros, indicando la fila y la columna.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03545" cy="4086860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680" cy="408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025390" cy="3731895"/>
                                  <wp:effectExtent l="0" t="0" r="0" b="0"/>
                                  <wp:docPr id="3" name="Imagen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5390" cy="3731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Ejemplo de configuración inicial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white" stroked="f" o:allowincell="f" style="position:absolute;margin-left:32.6pt;margin-top:0.05pt;width:433.3pt;height:321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025390" cy="3731895"/>
                            <wp:effectExtent l="0" t="0" r="0" b="0"/>
                            <wp:docPr id="4" name="Imagen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5390" cy="373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a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Ejemplo de configuración inicial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El siguiente ejemplo muestra la configuración inicial de la Figura 1: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1001 1000 1100 1001 1100 1001 1000 1100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0001 0000 0110 0011 0110 0011 0010 0110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0001 0100 1001 1000 1000 1100 1001 1100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0011 0110 0011 0010 0010 0110 0011 0110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1001 1000 1000 1000 1100 1001 1100 1101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0011 0010 0010 0010 0110 0011 0110 0111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2 4 v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5 1 f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5 8 v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2 2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2 3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3 2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3 3 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3 4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3 5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4 4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5 6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5 7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6 6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1 3 1 4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2 5 2 6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2 8 3 8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3 2 3 3 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4 4 5 4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4 6 4 7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6 5 6 6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6 7 6 8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1 6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3 1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4 8</w:t>
      </w:r>
    </w:p>
    <w:p>
      <w:pPr>
        <w:pStyle w:val="BodyText"/>
        <w:bidi w:val="0"/>
        <w:spacing w:before="0" w:after="0"/>
        <w:jc w:val="both"/>
        <w:rPr>
          <w:rFonts w:ascii="Courier New" w:hAnsi="Courier New"/>
        </w:rPr>
      </w:pPr>
      <w:r>
        <w:rPr>
          <w:rFonts w:ascii="Courier New" w:hAnsi="Courier New"/>
        </w:rPr>
        <w:t>6 3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rial" w:hAnsi="Arial"/>
        </w:rPr>
      </w:pPr>
      <w:bookmarkStart w:id="3" w:name="__RefHeading___Toc302_2468051652"/>
      <w:bookmarkEnd w:id="3"/>
      <w:r>
        <w:rPr>
          <w:rFonts w:ascii="Arial" w:hAnsi="Arial"/>
        </w:rPr>
        <w:t>Objetivos</w:t>
      </w:r>
    </w:p>
    <w:p>
      <w:pPr>
        <w:pStyle w:val="BodyText"/>
        <w:bidi w:val="0"/>
        <w:jc w:val="both"/>
        <w:rPr/>
      </w:pPr>
      <w:r>
        <w:rPr>
          <w:rFonts w:ascii="Arial" w:hAnsi="Arial"/>
        </w:rPr>
        <w:t>Desarrollar un modelo multiagente con visualización en 3D para rescatar a las víctimas atrapadas en edificios en llamas antes de que el fuego se propague o el edificio colapse.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rial" w:hAnsi="Arial"/>
        </w:rPr>
      </w:pPr>
      <w:bookmarkStart w:id="4" w:name="__RefHeading___Toc304_2468051652"/>
      <w:bookmarkEnd w:id="4"/>
      <w:r>
        <w:rPr>
          <w:rFonts w:ascii="Arial" w:hAnsi="Arial"/>
        </w:rPr>
        <w:t>Requerimientos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La simulación debe seguir las reglas del juego "Flash Point: Fire Rescue", específicamente las del "Family Game Setup". </w:t>
      </w:r>
      <w:r>
        <w:rPr>
          <w:rFonts w:ascii="Arial" w:hAnsi="Arial"/>
          <w:b/>
          <w:bCs/>
          <w:u w:val="single"/>
        </w:rPr>
        <w:t>Iniciará con 6 agentes bomberos, 10 marcadores de posibles víctimas, 5 marcadores de falsas alarmas y 24 contadores de daño.</w:t>
      </w:r>
      <w:r>
        <w:rPr>
          <w:rFonts w:ascii="Arial" w:hAnsi="Arial"/>
        </w:rPr>
        <w:t xml:space="preserve"> Descuenta del total los marcadores de interés proporcionados en el archivo de entrada.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Puede haber más de un agente por celda, y cada agente solo puede cargar una víctima. </w:t>
      </w:r>
      <w:r>
        <w:rPr>
          <w:rFonts w:ascii="Arial" w:hAnsi="Arial"/>
          <w:b/>
          <w:bCs/>
          <w:i w:val="false"/>
          <w:iCs w:val="false"/>
          <w:u w:val="single"/>
        </w:rPr>
        <w:t>La simulación finaliza cuando se cumplen alguna de las siguientes condiciones: si se rescatan 7 víctimas (ganar), o si se pierden 4 víctimas o el edificio colapsa al acumular 25 puntos de daño o más (perder).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La simulación se visualizará en Unity con una vista superior en 2D utilizando modelos en 3D, permitiendo desplazar la cámara por todo el escenario.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u w:val="single"/>
        </w:rPr>
        <w:t>Deberás implementar dos estrategias: una aleatoria y otra desarrollada por ustedes.</w:t>
      </w:r>
      <w:r>
        <w:rPr>
          <w:rFonts w:ascii="Arial" w:hAnsi="Arial"/>
        </w:rPr>
        <w:t xml:space="preserve"> La segunda estrategia debe mejorar significativamente respecto a la aleatoria, respaldada por datos comparativos.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rial" w:hAnsi="Arial"/>
        </w:rPr>
      </w:pPr>
      <w:bookmarkStart w:id="5" w:name="__RefHeading___Toc307_2468051652"/>
      <w:bookmarkEnd w:id="5"/>
      <w:r>
        <w:rPr>
          <w:rFonts w:ascii="Arial" w:hAnsi="Arial"/>
        </w:rPr>
        <w:t>Evaluación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Implementación de solución aleatoria, 10%.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Implementación de una estrategia mejorada, 20%.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Rendimiento obtenido, 20%.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Cliente-Servidor. 15%.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Visualización Gráfica 3D, 15%.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Narrativa, 10%.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Innovación, 5%.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Presentación final, 5%.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En este contexto, 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Rendimiento</w:t>
      </w:r>
      <w:r>
        <w:rPr>
          <w:rFonts w:ascii="Arial" w:hAnsi="Arial"/>
        </w:rPr>
        <w:t xml:space="preserve"> se refiere a la eficiencia y efectividad con la que tu solución responde a los requisitos planteados. Esto incluye la velocidad de procesamiento, la optimización de recursos, el manejo de múltiples agentes y su capacidad de ejecutar tareas de manera coordinada dentro del tiempo estipulado. Un buen rendimiento garantiza que la simulación se lleve a cabo sin retrasos significativos y que los resultados obtenidos sean precisos y reproducibles.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Innovación</w:t>
      </w:r>
      <w:r>
        <w:rPr>
          <w:rFonts w:ascii="Arial" w:hAnsi="Arial"/>
        </w:rPr>
        <w:t xml:space="preserve"> se refiere a la introducción de ideas, métodos o tecnologías nuevas y creativas que agregan valor al proyecto. Esto puede incluir el desarrollo de nuevas técnicas, algoritmos más eficientes, aplicaciones de tecnologías emergentes o formas originales de resolver problemas. La innovación destaca aquellos elementos que diferencian tu solución de las convencionales, demostrando un enfoque pionero y adelantado en el campo de estudio.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swiss"/>
    <w:pitch w:val="default"/>
  </w:font>
  <w:font w:name="Courier New">
    <w:charset w:val="01"/>
    <w:family w:val="roman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Smbolosdenumeracin">
    <w:name w:val="Símbolos de numeración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Arial"/>
    </w:rPr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972" w:leader="dot"/>
      </w:tabs>
      <w:ind w:hanging="0" w:start="0"/>
    </w:pPr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Figura">
    <w:name w:val="Figura"/>
    <w:basedOn w:val="Caption"/>
    <w:qFormat/>
    <w:pPr/>
    <w:rPr/>
  </w:style>
  <w:style w:type="paragraph" w:styleId="Texto">
    <w:name w:val="Texto"/>
    <w:basedOn w:val="Caption"/>
    <w:qFormat/>
    <w:pPr/>
    <w:rPr/>
  </w:style>
  <w:style w:type="paragraph" w:styleId="TOC2">
    <w:name w:val="toc 2"/>
    <w:basedOn w:val="ndice"/>
    <w:pPr>
      <w:tabs>
        <w:tab w:val="clear" w:pos="709"/>
        <w:tab w:val="right" w:pos="9972" w:leader="dot"/>
      </w:tabs>
      <w:ind w:hanging="0" w:start="283"/>
    </w:pPr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LibreOffice/24.8.4.2$Windows_X86_64 LibreOffice_project/bb3cfa12c7b1bf994ecc5649a80400d06cd71002</Application>
  <AppVersion>15.0000</AppVersion>
  <Pages>4</Pages>
  <Words>788</Words>
  <Characters>3817</Characters>
  <CharactersWithSpaces>4525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2024-07-31T16:22:39Z</dcterms:created>
  <dc:creator/>
  <dc:description/>
  <dc:language>es-MX</dc:language>
  <cp:lastModifiedBy/>
  <dcterms:modified xsi:type="dcterms:W3CDTF">2025-02-05T11:34:33Z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