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tl w:val="0"/>
        </w:rPr>
      </w:pPr>
      <w:bookmarkStart w:id="0" w:name="_goe9xzxx0fid" w:colFirst="0" w:colLast="0"/>
      <w:bookmarkEnd w:id="0"/>
      <w:r>
        <w:rPr>
          <w:rtl w:val="0"/>
        </w:rPr>
        <w:t>Compliance checklist</w:t>
      </w:r>
    </w:p>
    <w:p/>
    <w:p>
      <w:pPr>
        <w:numPr>
          <w:ilvl w:val="0"/>
          <w:numId w:val="1"/>
        </w:numPr>
        <w:spacing w:after="200" w:line="360" w:lineRule="auto"/>
        <w:ind w:left="720" w:hanging="360"/>
        <w:rPr>
          <w:b/>
          <w:sz w:val="24"/>
          <w:szCs w:val="24"/>
        </w:rPr>
      </w:pPr>
      <w:r>
        <w:rPr>
          <w:b/>
          <w:sz w:val="24"/>
          <w:szCs w:val="24"/>
          <w:rtl w:val="0"/>
        </w:rPr>
        <w:t>General Data Protection Regulation (GDPR)</w:t>
      </w:r>
    </w:p>
    <w:p>
      <w:pPr>
        <w:spacing w:after="200" w:line="360" w:lineRule="auto"/>
        <w:ind w:left="720" w:firstLine="0"/>
        <w:rPr>
          <w:sz w:val="24"/>
          <w:szCs w:val="24"/>
        </w:rPr>
      </w:pPr>
      <w:r>
        <w:rPr>
          <w:sz w:val="24"/>
          <w:szCs w:val="24"/>
          <w:rtl w:val="0"/>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spacing w:after="200" w:line="360" w:lineRule="auto"/>
        <w:ind w:left="720" w:firstLine="0"/>
        <w:rPr>
          <w:b w:val="0"/>
          <w:bCs/>
          <w:sz w:val="24"/>
          <w:szCs w:val="24"/>
          <w:rtl w:val="0"/>
        </w:rPr>
      </w:pPr>
      <w:r>
        <w:rPr>
          <w:b/>
          <w:sz w:val="24"/>
          <w:szCs w:val="24"/>
          <w:rtl w:val="0"/>
        </w:rPr>
        <w:t xml:space="preserve">Explanation: </w:t>
      </w:r>
      <w:r>
        <w:rPr>
          <w:b w:val="0"/>
          <w:bCs/>
          <w:sz w:val="24"/>
          <w:szCs w:val="24"/>
          <w:rtl w:val="0"/>
        </w:rPr>
        <w:t>The organization needs to adhere to GDPR because it conducts business not only they have one physical store in the U.S but its presence online has grown, attracting customers abroad and wants to comply with regulations related to conducting business in the European Union (E.U.).</w:t>
      </w:r>
    </w:p>
    <w:p>
      <w:pPr>
        <w:spacing w:after="200" w:line="360" w:lineRule="auto"/>
        <w:ind w:left="720" w:firstLine="0"/>
        <w:rPr>
          <w:b/>
          <w:sz w:val="24"/>
          <w:szCs w:val="24"/>
          <w:rtl w:val="0"/>
        </w:rPr>
      </w:pPr>
    </w:p>
    <w:p>
      <w:pPr>
        <w:numPr>
          <w:ilvl w:val="0"/>
          <w:numId w:val="2"/>
        </w:numPr>
        <w:spacing w:after="200" w:line="360" w:lineRule="auto"/>
        <w:ind w:left="720" w:hanging="360"/>
        <w:rPr>
          <w:b/>
          <w:sz w:val="24"/>
          <w:szCs w:val="24"/>
        </w:rPr>
      </w:pPr>
      <w:r>
        <w:rPr>
          <w:b/>
          <w:sz w:val="24"/>
          <w:szCs w:val="24"/>
          <w:rtl w:val="0"/>
        </w:rPr>
        <w:t>Payment Card Industry Data Security Standard (PCI DSS)</w:t>
      </w:r>
    </w:p>
    <w:p>
      <w:pPr>
        <w:spacing w:after="200" w:line="360" w:lineRule="auto"/>
        <w:ind w:left="720" w:firstLine="0"/>
        <w:rPr>
          <w:sz w:val="24"/>
          <w:szCs w:val="24"/>
        </w:rPr>
      </w:pPr>
      <w:r>
        <w:rPr>
          <w:sz w:val="24"/>
          <w:szCs w:val="24"/>
          <w:rtl w:val="0"/>
        </w:rPr>
        <w:t xml:space="preserve">PCI DSS is an international security standard meant to ensure that organizations storing, accepting, processing, and transmitting credit card information do so in a secure environment. </w:t>
      </w:r>
    </w:p>
    <w:p>
      <w:pPr>
        <w:spacing w:after="200" w:line="360" w:lineRule="auto"/>
        <w:ind w:left="720" w:firstLine="0"/>
        <w:rPr>
          <w:b w:val="0"/>
          <w:bCs/>
          <w:sz w:val="24"/>
          <w:szCs w:val="24"/>
        </w:rPr>
      </w:pPr>
      <w:r>
        <w:rPr>
          <w:b/>
          <w:sz w:val="24"/>
          <w:szCs w:val="24"/>
          <w:rtl w:val="0"/>
        </w:rPr>
        <w:t xml:space="preserve">Explanation: </w:t>
      </w:r>
      <w:r>
        <w:rPr>
          <w:b w:val="0"/>
          <w:bCs/>
          <w:sz w:val="24"/>
          <w:szCs w:val="24"/>
          <w:rtl w:val="0"/>
        </w:rPr>
        <w:t>The organization needs to adhere to PCI DSS because its online presence has grown, attracting customers worldwide and started accepting online payments.</w:t>
      </w:r>
    </w:p>
    <w:p>
      <w:pPr>
        <w:numPr>
          <w:ilvl w:val="0"/>
          <w:numId w:val="3"/>
        </w:numPr>
        <w:spacing w:after="200" w:line="360" w:lineRule="auto"/>
        <w:ind w:left="720" w:hanging="360"/>
        <w:rPr>
          <w:b/>
          <w:sz w:val="24"/>
          <w:szCs w:val="24"/>
        </w:rPr>
      </w:pPr>
    </w:p>
    <w:p>
      <w:pPr>
        <w:numPr>
          <w:ilvl w:val="0"/>
          <w:numId w:val="3"/>
        </w:numPr>
        <w:spacing w:after="200" w:line="360" w:lineRule="auto"/>
        <w:ind w:left="720" w:hanging="360"/>
        <w:rPr>
          <w:b/>
          <w:sz w:val="24"/>
          <w:szCs w:val="24"/>
        </w:rPr>
      </w:pPr>
      <w:r>
        <w:rPr>
          <w:b/>
          <w:sz w:val="24"/>
          <w:szCs w:val="24"/>
          <w:rtl w:val="0"/>
        </w:rPr>
        <w:t>System and Organizations Controls (SOC type 1, SOC type 2)</w:t>
      </w:r>
    </w:p>
    <w:p>
      <w:pPr>
        <w:spacing w:after="200" w:line="360" w:lineRule="auto"/>
        <w:ind w:left="720" w:firstLine="0"/>
        <w:rPr>
          <w:sz w:val="24"/>
          <w:szCs w:val="24"/>
        </w:rPr>
      </w:pPr>
      <w:r>
        <w:rPr>
          <w:sz w:val="24"/>
          <w:szCs w:val="24"/>
          <w:rtl w:val="0"/>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spacing w:after="200" w:line="360" w:lineRule="auto"/>
        <w:ind w:left="720" w:firstLine="0"/>
        <w:rPr>
          <w:b w:val="0"/>
          <w:bCs/>
          <w:sz w:val="24"/>
          <w:szCs w:val="24"/>
        </w:rPr>
      </w:pPr>
      <w:r>
        <w:rPr>
          <w:b/>
          <w:sz w:val="24"/>
          <w:szCs w:val="24"/>
          <w:rtl w:val="0"/>
        </w:rPr>
        <w:t xml:space="preserve">Explanation: </w:t>
      </w:r>
      <w:r>
        <w:rPr>
          <w:b w:val="0"/>
          <w:bCs/>
          <w:sz w:val="24"/>
          <w:szCs w:val="24"/>
          <w:rtl w:val="0"/>
        </w:rPr>
        <w:t>Botium Toys needs to establish and enforce appropriate user access for internal and external (third-party vendor) personnel to mitigate risk and ensure data safety</w:t>
      </w:r>
      <w:bookmarkStart w:id="1" w:name="_GoBack"/>
      <w:bookmarkEnd w:id="1"/>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2DC0C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2023-09-03T02:32:34Z</dcterms:created>
  <dc:creator>mancr</dc:creator>
  <cp:lastModifiedBy>mancr</cp:lastModifiedBy>
  <dcterms:modified xsi:type="dcterms:W3CDTF">2023-09-03T02:33:45Z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BA73E2E817754473A244A0FD5BAD10E3</vt:lpwstr>
  </property>
</Properties>
</file>