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EB Garamond" w:cs="EB Garamond" w:eastAsia="EB Garamond" w:hAnsi="EB Garamond"/>
          <w:sz w:val="36"/>
          <w:szCs w:val="36"/>
        </w:rPr>
      </w:pPr>
      <w:r w:rsidDel="00000000" w:rsidR="00000000" w:rsidRPr="00000000">
        <w:rPr>
          <w:rFonts w:ascii="EB Garamond" w:cs="EB Garamond" w:eastAsia="EB Garamond" w:hAnsi="EB Garamond"/>
          <w:sz w:val="36"/>
          <w:szCs w:val="36"/>
          <w:rtl w:val="0"/>
        </w:rPr>
        <w:t xml:space="preserve">Identifying problems &amp; Understanding Business</w:t>
      </w:r>
    </w:p>
    <w:p w:rsidR="00000000" w:rsidDel="00000000" w:rsidP="00000000" w:rsidRDefault="00000000" w:rsidRPr="00000000" w14:paraId="00000002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EB Garamond" w:cs="EB Garamond" w:eastAsia="EB Garamond" w:hAnsi="EB Garamond"/>
          <w:sz w:val="28"/>
          <w:szCs w:val="28"/>
          <w:highlight w:val="yellow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  <w:highlight w:val="yellow"/>
          <w:rtl w:val="0"/>
        </w:rPr>
        <w:t xml:space="preserve">vấn đề + survey + hiểu business -&gt; solution ae</w:t>
      </w:r>
    </w:p>
    <w:p w:rsidR="00000000" w:rsidDel="00000000" w:rsidP="00000000" w:rsidRDefault="00000000" w:rsidRPr="00000000" w14:paraId="00000004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rPr/>
      </w:pPr>
      <w:bookmarkStart w:colFirst="0" w:colLast="0" w:name="_9yxqkftjceg6" w:id="0"/>
      <w:bookmarkEnd w:id="0"/>
      <w:r w:rsidDel="00000000" w:rsidR="00000000" w:rsidRPr="00000000">
        <w:rPr>
          <w:b w:val="1"/>
          <w:bCs w:val="1"/>
          <w:rtl w:val="0"/>
        </w:rPr>
        <w:t xml:space="preserve">Problems and Motivations: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  <w:rtl w:val="0"/>
        </w:rPr>
        <w:t xml:space="preserve">Air Pollution in Hanoi and other regions</w:t>
      </w:r>
    </w:p>
    <w:p w:rsidR="00000000" w:rsidDel="00000000" w:rsidP="00000000" w:rsidRDefault="00000000" w:rsidRPr="00000000" w14:paraId="00000007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  <w:rtl w:val="0"/>
        </w:rPr>
        <w:t xml:space="preserve">The characteristics of craft village activities, such as small-scale production, outdated and asynchronous technology, spontaneous development, mainly developed according to market demand (Nguyen, 2020)</w:t>
      </w:r>
    </w:p>
    <w:p w:rsidR="00000000" w:rsidDel="00000000" w:rsidP="00000000" w:rsidRDefault="00000000" w:rsidRPr="00000000" w14:paraId="00000009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  <w:rtl w:val="0"/>
        </w:rPr>
        <w:t xml:space="preserve">PM2.5 can penetrate deep into the lungs and enter the bloodstream, causing respiratory and cardiovascular issues (Chen, 2020)</w:t>
      </w:r>
    </w:p>
    <w:p w:rsidR="00000000" w:rsidDel="00000000" w:rsidP="00000000" w:rsidRDefault="00000000" w:rsidRPr="00000000" w14:paraId="0000000B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  <w:rtl w:val="0"/>
        </w:rPr>
        <w:t xml:space="preserve">Hanoi, the capital of Vietnam, is particularly vulnerable to air pollution due to its high population density, economic growth, and reliance on private motor vehicles (Vanderbloemen, 2025)</w:t>
      </w:r>
    </w:p>
    <w:p w:rsidR="00000000" w:rsidDel="00000000" w:rsidP="00000000" w:rsidRDefault="00000000" w:rsidRPr="00000000" w14:paraId="0000000D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rPr>
          <w:b w:val="1"/>
          <w:bCs w:val="1"/>
        </w:rPr>
      </w:pPr>
      <w:bookmarkStart w:colFirst="0" w:colLast="0" w:name="_zekzuoweq4jx" w:id="1"/>
      <w:bookmarkEnd w:id="1"/>
      <w:r w:rsidDel="00000000" w:rsidR="00000000" w:rsidRPr="00000000">
        <w:rPr>
          <w:b w:val="1"/>
          <w:bCs w:val="1"/>
          <w:rtl w:val="0"/>
        </w:rPr>
        <w:t xml:space="preserve">Pain Point and Why it should be resolved:</w:t>
      </w:r>
    </w:p>
    <w:p w:rsidR="00000000" w:rsidDel="00000000" w:rsidP="00000000" w:rsidRDefault="00000000" w:rsidRPr="00000000" w14:paraId="0000000F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  <w:rtl w:val="0"/>
        </w:rPr>
        <w:t xml:space="preserve">“I have been exposed to particulate matter (PM) in the past five years”</w:t>
      </w:r>
    </w:p>
    <w:p w:rsidR="00000000" w:rsidDel="00000000" w:rsidP="00000000" w:rsidRDefault="00000000" w:rsidRPr="00000000" w14:paraId="00000010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  <w:rtl w:val="0"/>
        </w:rPr>
        <w:t xml:space="preserve">“Top environmental health issues that concerned adult residents in densely populated areas. The most selected issue was air pollution”</w:t>
        <w:br w:type="textWrapping"/>
        <w:t xml:space="preserve">Affecting people health and lifestyles, can </w:t>
      </w:r>
    </w:p>
    <w:p w:rsidR="00000000" w:rsidDel="00000000" w:rsidP="00000000" w:rsidRDefault="00000000" w:rsidRPr="00000000" w14:paraId="00000011">
      <w:pPr>
        <w:rPr>
          <w:rFonts w:ascii="EB Garamond" w:cs="EB Garamond" w:eastAsia="EB Garamond" w:hAnsi="EB Garamond"/>
          <w:b w:val="1"/>
          <w:bCs w:val="1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sz w:val="28"/>
          <w:szCs w:val="28"/>
          <w:rtl w:val="0"/>
        </w:rPr>
        <w:t xml:space="preserve">-&gt; I need an application that can solve my existing problem of air pollution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</w:rPr>
        <w:drawing>
          <wp:inline distB="114300" distT="114300" distL="114300" distR="114300">
            <wp:extent cx="5731200" cy="29718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</w:rPr>
        <w:drawing>
          <wp:inline distB="114300" distT="114300" distL="114300" distR="114300">
            <wp:extent cx="5238750" cy="21717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217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rPr/>
      </w:pPr>
      <w:bookmarkStart w:colFirst="0" w:colLast="0" w:name="_cwwx5dyv95fs" w:id="2"/>
      <w:bookmarkEnd w:id="2"/>
      <w:r w:rsidDel="00000000" w:rsidR="00000000" w:rsidRPr="00000000">
        <w:rPr>
          <w:b w:val="1"/>
          <w:bCs w:val="1"/>
          <w:rtl w:val="0"/>
        </w:rPr>
        <w:t xml:space="preserve">Solutions: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  <w:rtl w:val="0"/>
        </w:rPr>
        <w:t xml:space="preserve">Air Quality Predictors using Machine Learning Algorithms, with Interactive Dashboard</w:t>
      </w:r>
    </w:p>
    <w:p w:rsidR="00000000" w:rsidDel="00000000" w:rsidP="00000000" w:rsidRDefault="00000000" w:rsidRPr="00000000" w14:paraId="00000016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  <w:rtl w:val="0"/>
        </w:rPr>
        <w:t xml:space="preserve">Understand the need for a solution that can help residents be aware of the air condition, and make it easy to access for users.</w:t>
        <w:br w:type="textWrapping"/>
        <w:t xml:space="preserve">Inspiration: </w:t>
      </w:r>
      <w:hyperlink r:id="rId8">
        <w:r w:rsidDel="00000000" w:rsidR="00000000" w:rsidRPr="00000000">
          <w:rPr>
            <w:rFonts w:ascii="EB Garamond" w:cs="EB Garamond" w:eastAsia="EB Garamond" w:hAnsi="EB Garamond"/>
            <w:color w:val="1155cc"/>
            <w:sz w:val="28"/>
            <w:szCs w:val="28"/>
            <w:u w:val="single"/>
            <w:rtl w:val="0"/>
          </w:rPr>
          <w:t xml:space="preserve">IQAir</w:t>
        </w:r>
      </w:hyperlink>
      <w:r w:rsidDel="00000000" w:rsidR="00000000" w:rsidRPr="00000000">
        <w:rPr>
          <w:rFonts w:ascii="EB Garamond" w:cs="EB Garamond" w:eastAsia="EB Garamond" w:hAnsi="EB Garamond"/>
          <w:sz w:val="28"/>
          <w:szCs w:val="28"/>
          <w:rtl w:val="0"/>
        </w:rPr>
        <w:t xml:space="preserve">, </w:t>
      </w:r>
      <w:hyperlink r:id="rId9">
        <w:r w:rsidDel="00000000" w:rsidR="00000000" w:rsidRPr="00000000">
          <w:rPr>
            <w:rFonts w:ascii="EB Garamond" w:cs="EB Garamond" w:eastAsia="EB Garamond" w:hAnsi="EB Garamond"/>
            <w:color w:val="1155cc"/>
            <w:sz w:val="28"/>
            <w:szCs w:val="28"/>
            <w:u w:val="single"/>
            <w:rtl w:val="0"/>
          </w:rPr>
          <w:t xml:space="preserve">Da Ton Commune, Hà Nội, Vietnam Weather Forecast | MSN Weather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</w:rPr>
        <w:drawing>
          <wp:inline distB="114300" distT="114300" distL="114300" distR="114300">
            <wp:extent cx="5731200" cy="25908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</w:rPr>
        <w:drawing>
          <wp:inline distB="114300" distT="114300" distL="114300" distR="114300">
            <wp:extent cx="5731200" cy="26416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  <w:rtl w:val="0"/>
        </w:rPr>
        <w:t xml:space="preserve">Functional Requirements:</w:t>
        <w:br w:type="textWrapping"/>
        <w:t xml:space="preserve">- Integrate with Machine Learning models and algorithms like Bi-LSTM</w:t>
      </w:r>
    </w:p>
    <w:p w:rsidR="00000000" w:rsidDel="00000000" w:rsidP="00000000" w:rsidRDefault="00000000" w:rsidRPr="00000000" w14:paraId="0000001B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  <w:rtl w:val="0"/>
        </w:rPr>
        <w:t xml:space="preserve">- Interactive Dashboard Application, easy-access for users, with up-to-date information</w:t>
      </w:r>
    </w:p>
    <w:p w:rsidR="00000000" w:rsidDel="00000000" w:rsidP="00000000" w:rsidRDefault="00000000" w:rsidRPr="00000000" w14:paraId="0000001C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  <w:rtl w:val="0"/>
        </w:rPr>
        <w:t xml:space="preserve">Opportunities:</w:t>
      </w:r>
    </w:p>
    <w:p w:rsidR="00000000" w:rsidDel="00000000" w:rsidP="00000000" w:rsidRDefault="00000000" w:rsidRPr="00000000" w14:paraId="0000001D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  <w:rtl w:val="0"/>
        </w:rPr>
        <w:t xml:space="preserve">- Become a real project to be used in densely populated areas and megacity that is located near craft and traditional villages.</w:t>
      </w:r>
    </w:p>
    <w:p w:rsidR="00000000" w:rsidDel="00000000" w:rsidP="00000000" w:rsidRDefault="00000000" w:rsidRPr="00000000" w14:paraId="0000001E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  <w:rtl w:val="0"/>
        </w:rPr>
        <w:t xml:space="preserve">- Collaborate with environment institution like CEI (Center for Environmental Intelligence)</w:t>
      </w:r>
    </w:p>
    <w:p w:rsidR="00000000" w:rsidDel="00000000" w:rsidP="00000000" w:rsidRDefault="00000000" w:rsidRPr="00000000" w14:paraId="0000001F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rPr/>
      </w:pPr>
      <w:bookmarkStart w:colFirst="0" w:colLast="0" w:name="_kj9uyoiac9jk" w:id="3"/>
      <w:bookmarkEnd w:id="3"/>
      <w:r w:rsidDel="00000000" w:rsidR="00000000" w:rsidRPr="00000000">
        <w:rPr>
          <w:rtl w:val="0"/>
        </w:rPr>
        <w:t xml:space="preserve">Potential value and risks (including ethical aspects) of the business project</w:t>
      </w:r>
    </w:p>
    <w:p w:rsidR="00000000" w:rsidDel="00000000" w:rsidP="00000000" w:rsidRDefault="00000000" w:rsidRPr="00000000" w14:paraId="00000021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  <w:rtl w:val="0"/>
        </w:rPr>
        <w:t xml:space="preserve">SWOT:</w:t>
      </w:r>
    </w:p>
    <w:p w:rsidR="00000000" w:rsidDel="00000000" w:rsidP="00000000" w:rsidRDefault="00000000" w:rsidRPr="00000000" w14:paraId="00000022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EB Garamond" w:cs="EB Garamond" w:eastAsia="EB Garamond" w:hAnsi="EB Garamond"/>
                <w:sz w:val="28"/>
                <w:szCs w:val="28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sz w:val="28"/>
                <w:szCs w:val="28"/>
                <w:rtl w:val="0"/>
              </w:rPr>
              <w:t xml:space="preserve">Strengths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EB Garamond" w:cs="EB Garamond" w:eastAsia="EB Garamond" w:hAnsi="EB Garamond"/>
                <w:sz w:val="28"/>
                <w:szCs w:val="28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sz w:val="28"/>
                <w:szCs w:val="28"/>
                <w:rtl w:val="0"/>
              </w:rPr>
              <w:t xml:space="preserve">Weaknesses</w:t>
            </w:r>
          </w:p>
        </w:tc>
      </w:tr>
      <w:tr>
        <w:trPr>
          <w:cantSplit w:val="0"/>
          <w:trHeight w:val="21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EB Garamond" w:cs="EB Garamond" w:eastAsia="EB Garamond" w:hAnsi="EB Garamond"/>
                <w:sz w:val="28"/>
                <w:szCs w:val="28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sz w:val="28"/>
                <w:szCs w:val="28"/>
                <w:rtl w:val="0"/>
              </w:rPr>
              <w:t xml:space="preserve">- Integrate with Machine Learning models and algorithms like Bi-LSTM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EB Garamond" w:cs="EB Garamond" w:eastAsia="EB Garamond" w:hAnsi="EB Garamond"/>
                <w:sz w:val="28"/>
                <w:szCs w:val="28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sz w:val="28"/>
                <w:szCs w:val="28"/>
                <w:rtl w:val="0"/>
              </w:rPr>
              <w:t xml:space="preserve">- Interactive Dashboard Application, easy-access for users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EB Garamond" w:cs="EB Garamond" w:eastAsia="EB Garamond" w:hAnsi="EB Garamond"/>
                <w:sz w:val="28"/>
                <w:szCs w:val="28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sz w:val="28"/>
                <w:szCs w:val="28"/>
                <w:rtl w:val="0"/>
              </w:rPr>
              <w:t xml:space="preserve">- Relatable to users living in densely populated areas and near traditional craft villages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EB Garamond" w:cs="EB Garamond" w:eastAsia="EB Garamond" w:hAnsi="EB Garamond"/>
                <w:sz w:val="28"/>
                <w:szCs w:val="28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sz w:val="28"/>
                <w:szCs w:val="28"/>
                <w:rtl w:val="0"/>
              </w:rPr>
              <w:t xml:space="preserve">- The real-life applications have not been verified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EB Garamond" w:cs="EB Garamond" w:eastAsia="EB Garamond" w:hAnsi="EB Garamond"/>
                <w:sz w:val="28"/>
                <w:szCs w:val="28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sz w:val="28"/>
                <w:szCs w:val="28"/>
                <w:rtl w:val="0"/>
              </w:rPr>
              <w:t xml:space="preserve">- The needs for expensive techniques such as IoT sensors, if turning into a real application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EB Garamond" w:cs="EB Garamond" w:eastAsia="EB Garamond" w:hAnsi="EB Garamond"/>
                <w:sz w:val="28"/>
                <w:szCs w:val="28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sz w:val="28"/>
                <w:szCs w:val="28"/>
                <w:rtl w:val="0"/>
              </w:rPr>
              <w:t xml:space="preserve">- Potential gaps in data availability/quality, especially for localized PM2.5 measurements in Vietnam.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EB Garamond" w:cs="EB Garamond" w:eastAsia="EB Garamond" w:hAnsi="EB Garamond"/>
                <w:sz w:val="28"/>
                <w:szCs w:val="28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sz w:val="28"/>
                <w:szCs w:val="28"/>
                <w:rtl w:val="0"/>
              </w:rPr>
              <w:t xml:space="preserve">Opportunities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EB Garamond" w:cs="EB Garamond" w:eastAsia="EB Garamond" w:hAnsi="EB Garamond"/>
                <w:sz w:val="28"/>
                <w:szCs w:val="28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sz w:val="28"/>
                <w:szCs w:val="28"/>
                <w:rtl w:val="0"/>
              </w:rPr>
              <w:t xml:space="preserve">Threats</w:t>
            </w:r>
          </w:p>
        </w:tc>
      </w:tr>
      <w:tr>
        <w:trPr>
          <w:cantSplit w:val="0"/>
          <w:trHeight w:val="2825.4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EB Garamond" w:cs="EB Garamond" w:eastAsia="EB Garamond" w:hAnsi="EB Garamond"/>
                <w:sz w:val="28"/>
                <w:szCs w:val="28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sz w:val="28"/>
                <w:szCs w:val="28"/>
                <w:rtl w:val="0"/>
              </w:rPr>
              <w:t xml:space="preserve">- Raising the awareness of Vietnamese users, especially densely populated areas like Vinhomes and Ecopark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EB Garamond" w:cs="EB Garamond" w:eastAsia="EB Garamond" w:hAnsi="EB Garamond"/>
                <w:sz w:val="28"/>
                <w:szCs w:val="28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sz w:val="28"/>
                <w:szCs w:val="28"/>
                <w:rtl w:val="0"/>
              </w:rPr>
              <w:t xml:space="preserve">- Collaborate with environment institution like CEI (Center for Environmental Intelligence)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EB Garamond" w:cs="EB Garamond" w:eastAsia="EB Garamond" w:hAnsi="EB Garamond"/>
                <w:sz w:val="28"/>
                <w:szCs w:val="28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sz w:val="28"/>
                <w:szCs w:val="28"/>
                <w:rtl w:val="0"/>
              </w:rPr>
              <w:t xml:space="preserve">- Integration with smart-city ecosystems, supporting policy-making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EB Garamond" w:cs="EB Garamond" w:eastAsia="EB Garamond" w:hAnsi="EB Garamond"/>
                <w:sz w:val="28"/>
                <w:szCs w:val="28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sz w:val="28"/>
                <w:szCs w:val="28"/>
                <w:rtl w:val="0"/>
              </w:rPr>
              <w:t xml:space="preserve">- Regulatory constraints, data Authorization from Governments if necessary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EB Garamond" w:cs="EB Garamond" w:eastAsia="EB Garamond" w:hAnsi="EB Garamond"/>
                <w:sz w:val="28"/>
                <w:szCs w:val="28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sz w:val="28"/>
                <w:szCs w:val="28"/>
                <w:rtl w:val="0"/>
              </w:rPr>
              <w:t xml:space="preserve">- Competitive market, many opponents have been published some of the same applications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EB Garamond" w:cs="EB Garamond" w:eastAsia="EB Garamond" w:hAnsi="EB Garamond"/>
                <w:sz w:val="28"/>
                <w:szCs w:val="28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sz w:val="28"/>
                <w:szCs w:val="28"/>
                <w:rtl w:val="0"/>
              </w:rPr>
              <w:t xml:space="preserve">- Risk of model misinformation, where inaccurate predictions may cause public panic or distrust.</w:t>
            </w:r>
          </w:p>
        </w:tc>
      </w:tr>
    </w:tbl>
    <w:p w:rsidR="00000000" w:rsidDel="00000000" w:rsidP="00000000" w:rsidRDefault="00000000" w:rsidRPr="00000000" w14:paraId="00000033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  <w:rtl w:val="0"/>
        </w:rPr>
        <w:t xml:space="preserve">Reference: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  <w:rtl w:val="0"/>
        </w:rPr>
        <w:t xml:space="preserve">Vanderbloemen, L., Liamputtong, P., Nguyen, O. T. K., Hoang, K. V. N., Huynh, H. X., Hoang, M. P., Tran, M. G., Nguyen, P. H., Pham, T. N. H., Kapil, D., Elgebaly, A., &amp; Taylor-Robinson, A. W. (2025). Hanoi Air Quantitative Report: A Cross-Sectional Study of Knowledge, Awareness, and Sustainable Practices Related to Air Pollution Among Residents of Hanoi, Vietnam. Sustainability, 17(14), 6557.</w:t>
        <w:br w:type="textWrapping"/>
      </w:r>
      <w:hyperlink r:id="rId12">
        <w:r w:rsidDel="00000000" w:rsidR="00000000" w:rsidRPr="00000000">
          <w:rPr>
            <w:rFonts w:ascii="EB Garamond" w:cs="EB Garamond" w:eastAsia="EB Garamond" w:hAnsi="EB Garamond"/>
            <w:color w:val="1155cc"/>
            <w:sz w:val="28"/>
            <w:szCs w:val="28"/>
            <w:u w:val="single"/>
            <w:rtl w:val="0"/>
          </w:rPr>
          <w:t xml:space="preserve">https://doi.org/10.3390/su17146557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rFonts w:ascii="EB Garamond" w:cs="EB Garamond" w:eastAsia="EB Garamond" w:hAnsi="EB Garamond"/>
          <w:sz w:val="28"/>
          <w:szCs w:val="28"/>
          <w:u w:val="none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  <w:rtl w:val="0"/>
        </w:rPr>
        <w:t xml:space="preserve">Chen, J.; Hoek, G. Long-term exposure to PM and all-cause and cause-specific mortality: A systematic review and meta-analysis. Environ. Int. 2020, 143, 105974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  <w:rPr>
          <w:rFonts w:ascii="EB Garamond" w:cs="EB Garamond" w:eastAsia="EB Garamond" w:hAnsi="EB Garamond"/>
          <w:sz w:val="28"/>
          <w:szCs w:val="28"/>
          <w:u w:val="none"/>
        </w:rPr>
      </w:pPr>
      <w:r w:rsidDel="00000000" w:rsidR="00000000" w:rsidRPr="00000000">
        <w:rPr>
          <w:rFonts w:ascii="EB Garamond" w:cs="EB Garamond" w:eastAsia="EB Garamond" w:hAnsi="EB Garamond"/>
          <w:sz w:val="28"/>
          <w:szCs w:val="28"/>
          <w:rtl w:val="0"/>
        </w:rPr>
        <w:t xml:space="preserve">Nguyen, T.L. (2020) Environmental pollution in Vietnam’s craft villages </w:t>
      </w:r>
      <w:r w:rsidDel="00000000" w:rsidR="00000000" w:rsidRPr="00000000">
        <w:rPr>
          <w:rFonts w:ascii="EB Garamond" w:cs="EB Garamond" w:eastAsia="EB Garamond" w:hAnsi="EB Garamond"/>
          <w:i w:val="1"/>
          <w:iCs w:val="1"/>
          <w:sz w:val="28"/>
          <w:szCs w:val="28"/>
          <w:rtl w:val="0"/>
        </w:rPr>
        <w:t xml:space="preserve">E3S Web of Conferences, InterAGRO-MASH 2020, 35, 06012. </w:t>
      </w:r>
      <w:r w:rsidDel="00000000" w:rsidR="00000000" w:rsidRPr="00000000">
        <w:rPr>
          <w:rFonts w:ascii="EB Garamond" w:cs="EB Garamond" w:eastAsia="EB Garamond" w:hAnsi="EB Garamond"/>
          <w:sz w:val="28"/>
          <w:szCs w:val="28"/>
          <w:rtl w:val="0"/>
        </w:rPr>
        <w:tab/>
        <w:t xml:space="preserve">https://doi.org/10.1051/e3sconf/202017506012</w:t>
      </w:r>
    </w:p>
    <w:p w:rsidR="00000000" w:rsidDel="00000000" w:rsidP="00000000" w:rsidRDefault="00000000" w:rsidRPr="00000000" w14:paraId="00000039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EB Garamond" w:cs="EB Garamond" w:eastAsia="EB Garamond" w:hAnsi="EB Garamond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EB 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2" Type="http://schemas.openxmlformats.org/officeDocument/2006/relationships/hyperlink" Target="https://doi.org/10.3390/su17146557" TargetMode="External"/><Relationship Id="rId9" Type="http://schemas.openxmlformats.org/officeDocument/2006/relationships/hyperlink" Target="https://www.msn.com/en-us/weather/forecast/in-Da-Ton-Commune,H%C3%A0-N%E1%BB%99i?loc=eyJsIjoiRGEgVG9uIENvbW11bmUiLCJyIjoiSMOgIE7hu5lpIiwiYyI6IlZpZXRuYW0iLCJpIjoiVk4iLCJnIjoiZW4tdXMiLCJ4IjoiMTA1Ljk0MzYxMTE0NTAxOTUzIiwieSI6IjIwLjk5NDMzMTM1OTg2MzI4In0%3D&amp;weadegreetype=F&amp;ocid=winp2fptaskbar&amp;cvid=692cf40968154f7ba6e0ea65bf95c49e&amp;fcsttab=airquality" TargetMode="Externa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hyperlink" Target="https://www.iqair.com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EBGaramond-regular.ttf"/><Relationship Id="rId2" Type="http://schemas.openxmlformats.org/officeDocument/2006/relationships/font" Target="fonts/EBGaramond-bold.ttf"/><Relationship Id="rId3" Type="http://schemas.openxmlformats.org/officeDocument/2006/relationships/font" Target="fonts/EBGaramond-italic.ttf"/><Relationship Id="rId4" Type="http://schemas.openxmlformats.org/officeDocument/2006/relationships/font" Target="fonts/EBGaramon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