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A4D3" w14:textId="77777777" w:rsidR="00FE0E34" w:rsidRDefault="00FE0E34" w:rsidP="00990A53">
      <w:pPr>
        <w:jc w:val="both"/>
        <w:rPr>
          <w:b/>
          <w:bCs/>
        </w:rPr>
      </w:pPr>
    </w:p>
    <w:p w14:paraId="75300923" w14:textId="5FA6EEBD" w:rsidR="00355AD7" w:rsidRPr="009E68AF" w:rsidRDefault="00D96AF1" w:rsidP="00990A53">
      <w:pPr>
        <w:jc w:val="both"/>
      </w:pPr>
      <w:r w:rsidRPr="009E68AF">
        <w:rPr>
          <w:b/>
          <w:bCs/>
        </w:rPr>
        <w:t>Intellectual merit</w:t>
      </w:r>
    </w:p>
    <w:p w14:paraId="15B49308" w14:textId="0D1B2CF2" w:rsidR="009E68AF" w:rsidRPr="009E68AF" w:rsidRDefault="009E68AF" w:rsidP="009E68AF">
      <w:pPr>
        <w:pStyle w:val="NormalWeb"/>
        <w:spacing w:before="0" w:beforeAutospacing="0" w:after="0" w:afterAutospacing="0"/>
        <w:jc w:val="both"/>
      </w:pPr>
      <w:r w:rsidRPr="009E68AF">
        <w:rPr>
          <w:color w:val="000000"/>
        </w:rPr>
        <w:t>Social interactions</w:t>
      </w:r>
      <w:r w:rsidR="00615FF0">
        <w:rPr>
          <w:color w:val="000000"/>
        </w:rPr>
        <w:t xml:space="preserve"> </w:t>
      </w:r>
      <w:r w:rsidRPr="009E68AF">
        <w:rPr>
          <w:color w:val="000000"/>
        </w:rPr>
        <w:t xml:space="preserve">are the foundation for the economic, cultural, political, and reproductive relationships that are so vital to human adaptive systems. Archaeology is uniquely equipped to track the development of these interactions across vast expanses of space and time. Guided by the work of other social scientists, archaeologists have come to recognize that if interactions are conceived as formal networks—essentially entities linked together through relationships—a powerful array of methods and concepts from the network sciences and graph theory become available to </w:t>
      </w:r>
      <w:r w:rsidR="0022726A" w:rsidRPr="009E68AF">
        <w:rPr>
          <w:color w:val="000000"/>
        </w:rPr>
        <w:t xml:space="preserve">quantitatively describe </w:t>
      </w:r>
      <w:r w:rsidR="0022726A">
        <w:rPr>
          <w:color w:val="000000"/>
        </w:rPr>
        <w:t xml:space="preserve">and </w:t>
      </w:r>
      <w:r w:rsidRPr="009E68AF">
        <w:rPr>
          <w:color w:val="000000"/>
        </w:rPr>
        <w:t>visualize the structure of past social relationships. Here, we outline a Social Network Analysis (SNA) approach to the reconstruction of Upper Paleolithic social landscapes. Our focus is the Magdalenian (ca. 20,000 to 14,000 cal BP) of western and central Europe. This period witnessed</w:t>
      </w:r>
      <w:r w:rsidR="00F03249">
        <w:rPr>
          <w:color w:val="000000"/>
        </w:rPr>
        <w:t xml:space="preserve"> both </w:t>
      </w:r>
      <w:r w:rsidRPr="009E68AF">
        <w:rPr>
          <w:color w:val="000000"/>
        </w:rPr>
        <w:t>a rapid expansion of human populations from core areas after the Last Glacial Maximum (LGM) and</w:t>
      </w:r>
      <w:r w:rsidR="00F03249">
        <w:rPr>
          <w:color w:val="000000"/>
        </w:rPr>
        <w:t xml:space="preserve"> </w:t>
      </w:r>
      <w:r w:rsidRPr="009E68AF">
        <w:rPr>
          <w:color w:val="000000"/>
        </w:rPr>
        <w:t>the creation and circulation of an unprecedented abundance and diversity of exotic materials, items of personal ornamentation, and portable decorated objects. The chronological and geographic</w:t>
      </w:r>
      <w:r w:rsidR="009A5597">
        <w:rPr>
          <w:color w:val="000000"/>
        </w:rPr>
        <w:t>al</w:t>
      </w:r>
      <w:r w:rsidRPr="009E68AF">
        <w:rPr>
          <w:color w:val="000000"/>
        </w:rPr>
        <w:t xml:space="preserve"> distribution of these items </w:t>
      </w:r>
      <w:r w:rsidR="00CB7F11">
        <w:rPr>
          <w:color w:val="000000"/>
        </w:rPr>
        <w:t>imply</w:t>
      </w:r>
      <w:r w:rsidRPr="009E68AF">
        <w:rPr>
          <w:color w:val="000000"/>
        </w:rPr>
        <w:t xml:space="preserve"> extraordinarily rich intra- and inter-regional social interactions. As a case study for our SNA approach, we concentrate on one class of </w:t>
      </w:r>
      <w:r w:rsidR="00FA6C18">
        <w:rPr>
          <w:color w:val="000000"/>
        </w:rPr>
        <w:t>personal ornamentation</w:t>
      </w:r>
      <w:r w:rsidRPr="009E68AF">
        <w:rPr>
          <w:color w:val="000000"/>
        </w:rPr>
        <w:t xml:space="preserve"> that appears across the Magdalenian world: perforated disks. Not only are the</w:t>
      </w:r>
      <w:r w:rsidR="00FA6C18">
        <w:rPr>
          <w:color w:val="000000"/>
        </w:rPr>
        <w:t>se forms of visual display</w:t>
      </w:r>
      <w:r w:rsidRPr="009E68AF">
        <w:rPr>
          <w:color w:val="000000"/>
        </w:rPr>
        <w:t xml:space="preserve"> relatively common (over 2</w:t>
      </w:r>
      <w:r w:rsidR="00AA2EEA">
        <w:rPr>
          <w:color w:val="000000"/>
        </w:rPr>
        <w:t>0</w:t>
      </w:r>
      <w:r w:rsidRPr="009E68AF">
        <w:rPr>
          <w:color w:val="000000"/>
        </w:rPr>
        <w:t xml:space="preserve">0 whole and fragmentary disks are </w:t>
      </w:r>
      <w:r w:rsidR="004D6967">
        <w:rPr>
          <w:color w:val="000000"/>
        </w:rPr>
        <w:t>known</w:t>
      </w:r>
      <w:r w:rsidR="009A5597">
        <w:rPr>
          <w:color w:val="000000"/>
        </w:rPr>
        <w:t xml:space="preserve"> thus far</w:t>
      </w:r>
      <w:r w:rsidRPr="009E68AF">
        <w:rPr>
          <w:color w:val="000000"/>
        </w:rPr>
        <w:t>), but their distribution, design details, and the materials from which they are made suggest changes over time</w:t>
      </w:r>
      <w:r w:rsidR="000028BE">
        <w:rPr>
          <w:color w:val="000000"/>
        </w:rPr>
        <w:t xml:space="preserve"> and space</w:t>
      </w:r>
      <w:r w:rsidRPr="009E68AF">
        <w:rPr>
          <w:color w:val="000000"/>
        </w:rPr>
        <w:t xml:space="preserve"> in both </w:t>
      </w:r>
      <w:r w:rsidR="00615FF0">
        <w:rPr>
          <w:color w:val="000000"/>
        </w:rPr>
        <w:t xml:space="preserve">the </w:t>
      </w:r>
      <w:r w:rsidRPr="009E68AF">
        <w:rPr>
          <w:color w:val="000000"/>
        </w:rPr>
        <w:t xml:space="preserve">social meaning and patterns of connections among groups. </w:t>
      </w:r>
    </w:p>
    <w:p w14:paraId="4B794657" w14:textId="77777777" w:rsidR="009E68AF" w:rsidRPr="009E68AF" w:rsidRDefault="009E68AF" w:rsidP="009E68AF"/>
    <w:p w14:paraId="608F64A0" w14:textId="04DA8694" w:rsidR="00883EA2" w:rsidRDefault="009E68AF" w:rsidP="009E68AF">
      <w:pPr>
        <w:pStyle w:val="NormalWeb"/>
        <w:spacing w:before="0" w:beforeAutospacing="0" w:after="0" w:afterAutospacing="0"/>
        <w:jc w:val="both"/>
        <w:rPr>
          <w:color w:val="000000"/>
        </w:rPr>
      </w:pPr>
      <w:r w:rsidRPr="009E68AF">
        <w:rPr>
          <w:color w:val="000000"/>
        </w:rPr>
        <w:t>The social organization of Magdalenian groups has</w:t>
      </w:r>
      <w:r w:rsidR="00577797">
        <w:rPr>
          <w:color w:val="000000"/>
        </w:rPr>
        <w:t xml:space="preserve"> </w:t>
      </w:r>
      <w:r w:rsidRPr="009E68AF">
        <w:rPr>
          <w:color w:val="000000"/>
        </w:rPr>
        <w:t xml:space="preserve">received </w:t>
      </w:r>
      <w:r w:rsidR="00577797">
        <w:rPr>
          <w:color w:val="000000"/>
        </w:rPr>
        <w:t>much</w:t>
      </w:r>
      <w:r w:rsidRPr="009E68AF">
        <w:rPr>
          <w:color w:val="000000"/>
        </w:rPr>
        <w:t xml:space="preserve"> attention from archaeologists</w:t>
      </w:r>
      <w:r w:rsidR="00ED23FA">
        <w:rPr>
          <w:color w:val="000000"/>
        </w:rPr>
        <w:t xml:space="preserve">. </w:t>
      </w:r>
      <w:r w:rsidR="0022726A">
        <w:rPr>
          <w:color w:val="000000"/>
        </w:rPr>
        <w:t>Within this context, a nascent community of scholars recognize the value of applying an SNA perspective</w:t>
      </w:r>
      <w:r w:rsidR="00DD3B6E">
        <w:rPr>
          <w:color w:val="000000"/>
        </w:rPr>
        <w:t>,</w:t>
      </w:r>
      <w:r w:rsidR="0022726A">
        <w:rPr>
          <w:color w:val="000000"/>
        </w:rPr>
        <w:t xml:space="preserve"> rooted in the methods and concepts of network science</w:t>
      </w:r>
      <w:r w:rsidR="00DD3B6E">
        <w:rPr>
          <w:color w:val="000000"/>
        </w:rPr>
        <w:t>,</w:t>
      </w:r>
      <w:r w:rsidR="0022726A">
        <w:rPr>
          <w:color w:val="000000"/>
        </w:rPr>
        <w:t xml:space="preserve"> to Magdalenian lifeways (and to Paleolithic societies more generally). </w:t>
      </w:r>
      <w:r w:rsidR="00C53869">
        <w:rPr>
          <w:color w:val="000000"/>
        </w:rPr>
        <w:t xml:space="preserve">Importantly, this approach can help compare and evaluate both etic models of Magdalenian social networks, which tend to emphasize </w:t>
      </w:r>
      <w:r w:rsidR="00C53869" w:rsidRPr="009E68AF">
        <w:rPr>
          <w:color w:val="000000"/>
        </w:rPr>
        <w:t>reactionary adaptations to harsh, rapidly changing climates and seemingly unfamiliar fauna, flora, and topography</w:t>
      </w:r>
      <w:r w:rsidR="00C53869">
        <w:rPr>
          <w:color w:val="000000"/>
        </w:rPr>
        <w:t>, and e</w:t>
      </w:r>
      <w:r w:rsidR="00615FF0">
        <w:rPr>
          <w:color w:val="000000"/>
        </w:rPr>
        <w:t>m</w:t>
      </w:r>
      <w:r w:rsidR="00C53869">
        <w:rPr>
          <w:color w:val="000000"/>
        </w:rPr>
        <w:t xml:space="preserve">ic models, which view </w:t>
      </w:r>
      <w:r w:rsidR="00C53869" w:rsidRPr="009E68AF">
        <w:rPr>
          <w:color w:val="000000"/>
        </w:rPr>
        <w:t xml:space="preserve">Magdalenian peoples as active agents who purposely used material culture to negotiate social relationships and celebrate the skills, personal qualities, and </w:t>
      </w:r>
      <w:r w:rsidR="006E183D">
        <w:rPr>
          <w:color w:val="000000"/>
        </w:rPr>
        <w:t>knowledge</w:t>
      </w:r>
      <w:r w:rsidR="00C53869" w:rsidRPr="009E68AF">
        <w:rPr>
          <w:color w:val="000000"/>
        </w:rPr>
        <w:t xml:space="preserve"> that allowed them to successfully colonize and adapt to new environments.</w:t>
      </w:r>
      <w:r w:rsidR="00883EA2">
        <w:rPr>
          <w:color w:val="000000"/>
        </w:rPr>
        <w:t xml:space="preserve"> </w:t>
      </w:r>
    </w:p>
    <w:p w14:paraId="3C8C8F85" w14:textId="77777777" w:rsidR="00883EA2" w:rsidRDefault="00883EA2" w:rsidP="009E68AF">
      <w:pPr>
        <w:pStyle w:val="NormalWeb"/>
        <w:spacing w:before="0" w:beforeAutospacing="0" w:after="0" w:afterAutospacing="0"/>
        <w:jc w:val="both"/>
        <w:rPr>
          <w:color w:val="000000"/>
        </w:rPr>
      </w:pPr>
    </w:p>
    <w:p w14:paraId="033CDD49" w14:textId="78144449" w:rsidR="00D67F79" w:rsidRPr="00883EA2" w:rsidRDefault="009E68AF" w:rsidP="009E68AF">
      <w:pPr>
        <w:pStyle w:val="NormalWeb"/>
        <w:spacing w:before="0" w:beforeAutospacing="0" w:after="0" w:afterAutospacing="0"/>
        <w:jc w:val="both"/>
        <w:rPr>
          <w:color w:val="000000"/>
        </w:rPr>
      </w:pPr>
      <w:r w:rsidRPr="009E68AF">
        <w:rPr>
          <w:color w:val="000000"/>
        </w:rPr>
        <w:t>We seek NSF funds</w:t>
      </w:r>
      <w:r w:rsidR="00EA435E">
        <w:rPr>
          <w:color w:val="000000"/>
        </w:rPr>
        <w:t xml:space="preserve"> to</w:t>
      </w:r>
      <w:r w:rsidRPr="009E68AF">
        <w:rPr>
          <w:color w:val="000000"/>
        </w:rPr>
        <w:t xml:space="preserve"> </w:t>
      </w:r>
      <w:r w:rsidR="00EA435E">
        <w:rPr>
          <w:color w:val="000000"/>
        </w:rPr>
        <w:t xml:space="preserve">(1) </w:t>
      </w:r>
      <w:r w:rsidR="008F6739">
        <w:rPr>
          <w:color w:val="000000"/>
        </w:rPr>
        <w:t xml:space="preserve">assemble a database of ~200 digital images of Magdalenian disks; (2) </w:t>
      </w:r>
      <w:r w:rsidRPr="009E68AF">
        <w:rPr>
          <w:color w:val="000000"/>
        </w:rPr>
        <w:t xml:space="preserve">construct an </w:t>
      </w:r>
      <w:r w:rsidR="0092503E">
        <w:rPr>
          <w:color w:val="000000"/>
        </w:rPr>
        <w:t>open-access</w:t>
      </w:r>
      <w:r w:rsidR="004661D8">
        <w:rPr>
          <w:color w:val="000000"/>
        </w:rPr>
        <w:t>,</w:t>
      </w:r>
      <w:r w:rsidR="0092503E">
        <w:rPr>
          <w:color w:val="000000"/>
        </w:rPr>
        <w:t xml:space="preserve"> web-based </w:t>
      </w:r>
      <w:r w:rsidRPr="009E68AF">
        <w:rPr>
          <w:color w:val="000000"/>
        </w:rPr>
        <w:t>application that use</w:t>
      </w:r>
      <w:r w:rsidR="00DA5893">
        <w:rPr>
          <w:color w:val="000000"/>
        </w:rPr>
        <w:t>s</w:t>
      </w:r>
      <w:r w:rsidRPr="009E68AF">
        <w:rPr>
          <w:color w:val="000000"/>
        </w:rPr>
        <w:t xml:space="preserve"> image analysis, machine learning, and clustering algorithms to identify </w:t>
      </w:r>
      <w:r w:rsidR="00DD3B6E">
        <w:rPr>
          <w:color w:val="000000"/>
        </w:rPr>
        <w:t xml:space="preserve">stylistic </w:t>
      </w:r>
      <w:r w:rsidRPr="009E68AF">
        <w:rPr>
          <w:color w:val="000000"/>
        </w:rPr>
        <w:t xml:space="preserve">patterns </w:t>
      </w:r>
      <w:r w:rsidR="00DD3B6E">
        <w:rPr>
          <w:color w:val="000000"/>
        </w:rPr>
        <w:t>among</w:t>
      </w:r>
      <w:r w:rsidRPr="009E68AF">
        <w:rPr>
          <w:color w:val="000000"/>
        </w:rPr>
        <w:t xml:space="preserve"> 2D digital representations of</w:t>
      </w:r>
      <w:r w:rsidR="008F6739">
        <w:rPr>
          <w:color w:val="000000"/>
        </w:rPr>
        <w:t xml:space="preserve"> </w:t>
      </w:r>
      <w:r w:rsidRPr="009E68AF">
        <w:rPr>
          <w:color w:val="000000"/>
        </w:rPr>
        <w:t>Magdalenian disks</w:t>
      </w:r>
      <w:r w:rsidR="00EA435E">
        <w:rPr>
          <w:color w:val="000000"/>
        </w:rPr>
        <w:t>; and (</w:t>
      </w:r>
      <w:r w:rsidR="008F6739">
        <w:rPr>
          <w:color w:val="000000"/>
        </w:rPr>
        <w:t>3</w:t>
      </w:r>
      <w:r w:rsidR="00EA435E">
        <w:rPr>
          <w:color w:val="000000"/>
        </w:rPr>
        <w:t xml:space="preserve">) develop custom </w:t>
      </w:r>
      <w:r w:rsidR="00EE4BA2">
        <w:rPr>
          <w:color w:val="000000"/>
        </w:rPr>
        <w:t>plugins</w:t>
      </w:r>
      <w:r w:rsidR="00EA435E">
        <w:rPr>
          <w:color w:val="000000"/>
        </w:rPr>
        <w:t xml:space="preserve"> within the open-source </w:t>
      </w:r>
      <w:r w:rsidR="00853DF8">
        <w:rPr>
          <w:color w:val="000000"/>
        </w:rPr>
        <w:t>graph analysis</w:t>
      </w:r>
      <w:r w:rsidR="00EA435E">
        <w:rPr>
          <w:color w:val="000000"/>
        </w:rPr>
        <w:t xml:space="preserve"> platform Gephi </w:t>
      </w:r>
      <w:r w:rsidR="006E183D">
        <w:rPr>
          <w:color w:val="000000"/>
        </w:rPr>
        <w:t>to</w:t>
      </w:r>
      <w:r w:rsidR="00EA435E">
        <w:rPr>
          <w:color w:val="000000"/>
        </w:rPr>
        <w:t xml:space="preserve"> produce </w:t>
      </w:r>
      <w:r w:rsidRPr="009E68AF">
        <w:rPr>
          <w:color w:val="000000"/>
        </w:rPr>
        <w:t xml:space="preserve">visual representations of, and quantitative descriptors for, networks at multiple scales </w:t>
      </w:r>
      <w:r w:rsidR="00EA435E">
        <w:rPr>
          <w:color w:val="000000"/>
        </w:rPr>
        <w:t xml:space="preserve">and </w:t>
      </w:r>
      <w:r w:rsidRPr="009E68AF">
        <w:rPr>
          <w:color w:val="000000"/>
        </w:rPr>
        <w:t>according to user-selected attributes</w:t>
      </w:r>
      <w:r w:rsidR="00EA435E">
        <w:rPr>
          <w:color w:val="000000"/>
        </w:rPr>
        <w:t xml:space="preserve"> </w:t>
      </w:r>
      <w:r w:rsidR="00EB51AE">
        <w:rPr>
          <w:color w:val="000000"/>
        </w:rPr>
        <w:t xml:space="preserve">that are </w:t>
      </w:r>
      <w:r w:rsidR="00EA435E">
        <w:rPr>
          <w:color w:val="000000"/>
        </w:rPr>
        <w:t>unique to a</w:t>
      </w:r>
      <w:r w:rsidR="00EB51AE">
        <w:rPr>
          <w:color w:val="000000"/>
        </w:rPr>
        <w:t>n</w:t>
      </w:r>
      <w:r w:rsidR="00EA435E">
        <w:rPr>
          <w:color w:val="000000"/>
        </w:rPr>
        <w:t xml:space="preserve"> archaeological context</w:t>
      </w:r>
      <w:r w:rsidRPr="009E68AF">
        <w:rPr>
          <w:color w:val="000000"/>
        </w:rPr>
        <w:t>.</w:t>
      </w:r>
      <w:r w:rsidR="000E41CC">
        <w:rPr>
          <w:color w:val="000000"/>
        </w:rPr>
        <w:t xml:space="preserve"> </w:t>
      </w:r>
      <w:r w:rsidR="008F6739">
        <w:rPr>
          <w:color w:val="000000"/>
        </w:rPr>
        <w:t xml:space="preserve">Both applications will be freely available to </w:t>
      </w:r>
      <w:r w:rsidR="00C53387">
        <w:rPr>
          <w:color w:val="000000"/>
        </w:rPr>
        <w:t xml:space="preserve">scholars and will support user-specified analyses and the upload and incorporation of additional disk images as they become available. </w:t>
      </w:r>
      <w:r w:rsidR="000E41CC">
        <w:rPr>
          <w:color w:val="000000"/>
        </w:rPr>
        <w:t>While our focus here is on Magdalenian disks, th</w:t>
      </w:r>
      <w:r w:rsidR="00C53387">
        <w:rPr>
          <w:color w:val="000000"/>
        </w:rPr>
        <w:t>is procedure</w:t>
      </w:r>
      <w:r w:rsidR="000E41CC">
        <w:rPr>
          <w:color w:val="000000"/>
        </w:rPr>
        <w:t xml:space="preserve"> can</w:t>
      </w:r>
      <w:r w:rsidR="00C53387">
        <w:rPr>
          <w:color w:val="000000"/>
        </w:rPr>
        <w:t xml:space="preserve"> </w:t>
      </w:r>
      <w:r w:rsidR="000E41CC">
        <w:rPr>
          <w:color w:val="000000"/>
        </w:rPr>
        <w:t xml:space="preserve">be readily applied to any type of </w:t>
      </w:r>
      <w:r w:rsidR="0061297F">
        <w:rPr>
          <w:color w:val="000000"/>
        </w:rPr>
        <w:t xml:space="preserve">engraved </w:t>
      </w:r>
      <w:r w:rsidR="000E41CC">
        <w:rPr>
          <w:color w:val="000000"/>
        </w:rPr>
        <w:t xml:space="preserve">artifact represented </w:t>
      </w:r>
      <w:r w:rsidR="00C53387">
        <w:rPr>
          <w:color w:val="000000"/>
        </w:rPr>
        <w:t>by a</w:t>
      </w:r>
      <w:r w:rsidR="000E41CC">
        <w:rPr>
          <w:color w:val="000000"/>
        </w:rPr>
        <w:t xml:space="preserve"> 2D digital image</w:t>
      </w:r>
      <w:r w:rsidR="00774C05">
        <w:rPr>
          <w:color w:val="000000"/>
        </w:rPr>
        <w:t xml:space="preserve"> (e.g., engraved scapulae,</w:t>
      </w:r>
      <w:r w:rsidR="00615FF0">
        <w:rPr>
          <w:color w:val="000000"/>
        </w:rPr>
        <w:t xml:space="preserve"> stone plaquettes,</w:t>
      </w:r>
      <w:r w:rsidR="00774C05">
        <w:rPr>
          <w:color w:val="000000"/>
        </w:rPr>
        <w:t xml:space="preserve"> </w:t>
      </w:r>
      <w:r w:rsidR="00774C05" w:rsidRPr="00774C05">
        <w:rPr>
          <w:i/>
          <w:iCs/>
          <w:color w:val="000000"/>
        </w:rPr>
        <w:t>contours découpés</w:t>
      </w:r>
      <w:r w:rsidR="00774C05">
        <w:rPr>
          <w:color w:val="000000"/>
        </w:rPr>
        <w:t>, etc.)</w:t>
      </w:r>
      <w:r w:rsidR="000E41CC">
        <w:rPr>
          <w:color w:val="000000"/>
        </w:rPr>
        <w:t>.</w:t>
      </w:r>
      <w:r w:rsidR="003B0D33">
        <w:rPr>
          <w:color w:val="000000"/>
        </w:rPr>
        <w:t xml:space="preserve"> </w:t>
      </w:r>
      <w:r w:rsidR="00F6434E" w:rsidRPr="009E68AF">
        <w:rPr>
          <w:color w:val="000000"/>
        </w:rPr>
        <w:t xml:space="preserve">Concurrent with the development of the </w:t>
      </w:r>
      <w:r w:rsidR="00F6434E">
        <w:rPr>
          <w:color w:val="000000"/>
        </w:rPr>
        <w:t xml:space="preserve">image analysis </w:t>
      </w:r>
      <w:r w:rsidR="00F6434E" w:rsidRPr="009E68AF">
        <w:rPr>
          <w:color w:val="000000"/>
        </w:rPr>
        <w:t>application</w:t>
      </w:r>
      <w:r w:rsidR="00F6434E">
        <w:rPr>
          <w:color w:val="000000"/>
        </w:rPr>
        <w:t xml:space="preserve"> and the custom-coded plugins</w:t>
      </w:r>
      <w:r w:rsidR="00F6434E" w:rsidRPr="009E68AF">
        <w:rPr>
          <w:color w:val="000000"/>
        </w:rPr>
        <w:t xml:space="preserve">, </w:t>
      </w:r>
      <w:r w:rsidR="00252744">
        <w:rPr>
          <w:color w:val="000000"/>
        </w:rPr>
        <w:t>we</w:t>
      </w:r>
      <w:r w:rsidR="00F6434E">
        <w:rPr>
          <w:color w:val="000000"/>
        </w:rPr>
        <w:t xml:space="preserve"> </w:t>
      </w:r>
      <w:r w:rsidR="00F6434E" w:rsidRPr="009E68AF">
        <w:rPr>
          <w:color w:val="000000"/>
        </w:rPr>
        <w:t xml:space="preserve">generate </w:t>
      </w:r>
      <w:r w:rsidR="00F6434E">
        <w:rPr>
          <w:color w:val="000000"/>
        </w:rPr>
        <w:t xml:space="preserve">several </w:t>
      </w:r>
      <w:r w:rsidR="00F6434E" w:rsidRPr="009E68AF">
        <w:rPr>
          <w:color w:val="000000"/>
        </w:rPr>
        <w:t>predictions about network structure and, thus, the</w:t>
      </w:r>
      <w:r w:rsidR="00615FF0">
        <w:rPr>
          <w:color w:val="000000"/>
        </w:rPr>
        <w:t xml:space="preserve"> role</w:t>
      </w:r>
      <w:r w:rsidR="00F6434E" w:rsidRPr="009E68AF">
        <w:rPr>
          <w:color w:val="000000"/>
        </w:rPr>
        <w:t xml:space="preserve">(s) of </w:t>
      </w:r>
      <w:r w:rsidR="00D314FE" w:rsidRPr="009E68AF">
        <w:rPr>
          <w:color w:val="000000"/>
        </w:rPr>
        <w:t>perforated disks</w:t>
      </w:r>
      <w:r w:rsidR="00D67F79">
        <w:rPr>
          <w:color w:val="000000"/>
        </w:rPr>
        <w:t xml:space="preserve"> and </w:t>
      </w:r>
      <w:r w:rsidR="00F6434E" w:rsidRPr="009E68AF">
        <w:rPr>
          <w:color w:val="000000"/>
        </w:rPr>
        <w:t>social networks</w:t>
      </w:r>
      <w:r w:rsidR="00D67F79">
        <w:rPr>
          <w:color w:val="000000"/>
        </w:rPr>
        <w:t xml:space="preserve"> in</w:t>
      </w:r>
      <w:r w:rsidR="00F6434E" w:rsidRPr="009E68AF">
        <w:rPr>
          <w:color w:val="000000"/>
        </w:rPr>
        <w:t xml:space="preserve"> the lives of Magdalenian groups. We test these predictions to document how the reactive and proactive responses of Magdalenian peoples to </w:t>
      </w:r>
      <w:r w:rsidR="00F6434E" w:rsidRPr="009E68AF">
        <w:rPr>
          <w:color w:val="000000"/>
        </w:rPr>
        <w:lastRenderedPageBreak/>
        <w:t xml:space="preserve">external climatic forces and internal social dynamics </w:t>
      </w:r>
      <w:r w:rsidR="00F6434E">
        <w:rPr>
          <w:color w:val="000000"/>
        </w:rPr>
        <w:t xml:space="preserve">influenced </w:t>
      </w:r>
      <w:r w:rsidR="00F6434E" w:rsidRPr="009E68AF">
        <w:rPr>
          <w:color w:val="000000"/>
        </w:rPr>
        <w:t>network formation and upkeep. The intellectual merit of our study, then, lies in its combined application of (1) the methodological tools of SNA within a</w:t>
      </w:r>
      <w:r w:rsidR="00F6434E">
        <w:rPr>
          <w:color w:val="000000"/>
        </w:rPr>
        <w:t>n Upper</w:t>
      </w:r>
      <w:r w:rsidR="00F6434E" w:rsidRPr="009E68AF">
        <w:rPr>
          <w:color w:val="000000"/>
        </w:rPr>
        <w:t xml:space="preserve"> Paleolithic context; (2) image analysis and machine learning to artistic motifs; </w:t>
      </w:r>
      <w:r w:rsidR="00774C05">
        <w:rPr>
          <w:color w:val="000000"/>
        </w:rPr>
        <w:t xml:space="preserve">and </w:t>
      </w:r>
      <w:r w:rsidR="00F6434E" w:rsidRPr="009E68AF">
        <w:rPr>
          <w:color w:val="000000"/>
        </w:rPr>
        <w:t>(3</w:t>
      </w:r>
      <w:r w:rsidR="00774C05">
        <w:rPr>
          <w:color w:val="000000"/>
        </w:rPr>
        <w:t>)</w:t>
      </w:r>
      <w:r w:rsidR="00252744" w:rsidRPr="009E68AF">
        <w:rPr>
          <w:color w:val="000000"/>
        </w:rPr>
        <w:t xml:space="preserve"> a dynamic, open-access model of data dissemination.  </w:t>
      </w:r>
    </w:p>
    <w:p w14:paraId="3281832E" w14:textId="77777777" w:rsidR="000F617B" w:rsidRDefault="000F617B" w:rsidP="009E68AF">
      <w:pPr>
        <w:pStyle w:val="NormalWeb"/>
        <w:spacing w:before="0" w:beforeAutospacing="0" w:after="0" w:afterAutospacing="0"/>
        <w:jc w:val="both"/>
        <w:rPr>
          <w:color w:val="000000"/>
        </w:rPr>
      </w:pPr>
    </w:p>
    <w:p w14:paraId="5EF4A14E" w14:textId="64945862" w:rsidR="008B61FC" w:rsidRPr="00A23DA3" w:rsidRDefault="00953DEB" w:rsidP="00DF1196">
      <w:pPr>
        <w:jc w:val="both"/>
        <w:rPr>
          <w:b/>
        </w:rPr>
      </w:pPr>
      <w:r w:rsidRPr="00A23DA3">
        <w:rPr>
          <w:b/>
        </w:rPr>
        <w:t xml:space="preserve">Outlining the </w:t>
      </w:r>
      <w:r w:rsidR="000B75A2" w:rsidRPr="00A23DA3">
        <w:rPr>
          <w:b/>
        </w:rPr>
        <w:t>r</w:t>
      </w:r>
      <w:r w:rsidRPr="00A23DA3">
        <w:rPr>
          <w:b/>
        </w:rPr>
        <w:t xml:space="preserve">esearch </w:t>
      </w:r>
      <w:r w:rsidR="000B75A2" w:rsidRPr="00A23DA3">
        <w:rPr>
          <w:b/>
        </w:rPr>
        <w:t>p</w:t>
      </w:r>
      <w:r w:rsidRPr="00A23DA3">
        <w:rPr>
          <w:b/>
        </w:rPr>
        <w:t>roblem</w:t>
      </w:r>
    </w:p>
    <w:p w14:paraId="11BAE262" w14:textId="4CBC5D31" w:rsidR="002206D5" w:rsidRPr="00A23DA3" w:rsidRDefault="002206D5" w:rsidP="002206D5">
      <w:pPr>
        <w:jc w:val="both"/>
        <w:rPr>
          <w:i/>
          <w:iCs/>
          <w:color w:val="000000" w:themeColor="text1"/>
        </w:rPr>
      </w:pPr>
      <w:r w:rsidRPr="00A23DA3">
        <w:rPr>
          <w:i/>
          <w:iCs/>
          <w:color w:val="000000" w:themeColor="text1"/>
        </w:rPr>
        <w:t xml:space="preserve">The </w:t>
      </w:r>
      <w:r w:rsidR="00615FF0">
        <w:rPr>
          <w:i/>
          <w:iCs/>
          <w:color w:val="000000" w:themeColor="text1"/>
        </w:rPr>
        <w:t>role</w:t>
      </w:r>
      <w:r w:rsidRPr="00A23DA3">
        <w:rPr>
          <w:i/>
          <w:iCs/>
          <w:color w:val="000000" w:themeColor="text1"/>
        </w:rPr>
        <w:t xml:space="preserve"> and materiality of social networks among </w:t>
      </w:r>
      <w:r>
        <w:rPr>
          <w:i/>
          <w:iCs/>
          <w:color w:val="000000" w:themeColor="text1"/>
        </w:rPr>
        <w:t>small-scale societies</w:t>
      </w:r>
    </w:p>
    <w:p w14:paraId="498B9341" w14:textId="45F82406" w:rsidR="002206D5" w:rsidRPr="00057EC7" w:rsidRDefault="00577797" w:rsidP="002206D5">
      <w:pPr>
        <w:jc w:val="both"/>
        <w:rPr>
          <w:color w:val="000000" w:themeColor="text1"/>
        </w:rPr>
      </w:pPr>
      <w:r>
        <w:rPr>
          <w:color w:val="000000" w:themeColor="text1"/>
        </w:rPr>
        <w:t>W</w:t>
      </w:r>
      <w:r w:rsidR="002206D5" w:rsidRPr="00057EC7">
        <w:rPr>
          <w:color w:val="000000" w:themeColor="text1"/>
        </w:rPr>
        <w:t xml:space="preserve">e work from Schortman’s </w:t>
      </w:r>
      <w:r w:rsidR="002206D5" w:rsidRPr="00057EC7">
        <w:rPr>
          <w:color w:val="000000" w:themeColor="text1"/>
        </w:rPr>
        <w:fldChar w:fldCharType="begin"/>
      </w:r>
      <w:r w:rsidR="008845B6">
        <w:rPr>
          <w:color w:val="000000" w:themeColor="text1"/>
        </w:rPr>
        <w:instrText xml:space="preserve"> ADDIN ZOTERO_ITEM CSL_CITATION {"citationID":"VZ1wktGP","properties":{"formattedCitation":"(2017: 268)","plainCitation":"(2017: 268)","noteIndex":0},"citationItems":[{"id":1375,"uris":["http://zotero.org/users/5093889/items/TA7SBUXB"],"uri":["http://zotero.org/users/5093889/items/TA7SBUXB"],"itemData":{"id":1375,"type":"chapter","container-title":"\"The Only True People\": Linking Maya Identities Past and Present","event-place":"Boulder","ISBN":"978-1-60732-567-3","language":"en","note":"DOI: 10.5876/9781607325673.c011","page":"265-277","publisher":"University Press of Colorado","publisher-place":"Boulder","source":"DOI.org (Crossref)","title":"Conclusion: identity, networks, and ethnicity","title-short":"Conclusion","URL":"http://upcolorado.com/university-press-of-colorado/item/3113-the-only-true-people","editor":[{"family":"Beyyette","given":"Bethany J."},{"family":"LeCount","given":"Lisa J."}],"author":[{"family":"Schortman","given":"Edward"}],"accessed":{"date-parts":[["2020",1,15]]},"issued":{"date-parts":[["2017"]]}},"suppress-author":true,"suffix":": 268"}],"schema":"https://github.com/citation-style-language/schema/raw/master/csl-citation.json"} </w:instrText>
      </w:r>
      <w:r w:rsidR="002206D5" w:rsidRPr="00057EC7">
        <w:rPr>
          <w:color w:val="000000" w:themeColor="text1"/>
        </w:rPr>
        <w:fldChar w:fldCharType="separate"/>
      </w:r>
      <w:r w:rsidR="002206D5" w:rsidRPr="00057EC7">
        <w:rPr>
          <w:noProof/>
          <w:color w:val="000000" w:themeColor="text1"/>
        </w:rPr>
        <w:t>(2017: 268)</w:t>
      </w:r>
      <w:r w:rsidR="002206D5" w:rsidRPr="00057EC7">
        <w:rPr>
          <w:color w:val="000000" w:themeColor="text1"/>
        </w:rPr>
        <w:fldChar w:fldCharType="end"/>
      </w:r>
      <w:r w:rsidR="002206D5" w:rsidRPr="00057EC7">
        <w:rPr>
          <w:color w:val="000000" w:themeColor="text1"/>
        </w:rPr>
        <w:t xml:space="preserve"> premise that social networks “are the means by which people exercise agency as they cooperate in mobilizing economic, political, and cultural resources in support of shared objectives.” While he employs this conceptualization in the context of state-level societies, we think it applies equally well to foragers</w:t>
      </w:r>
      <w:r w:rsidR="002206D5">
        <w:rPr>
          <w:color w:val="000000" w:themeColor="text1"/>
        </w:rPr>
        <w:t xml:space="preserve"> and other small-scale societies</w:t>
      </w:r>
      <w:r w:rsidR="002206D5" w:rsidRPr="00057EC7">
        <w:rPr>
          <w:color w:val="000000" w:themeColor="text1"/>
        </w:rPr>
        <w:t xml:space="preserve">, whose social networks facilitate solutions to collective problems like resource shortfalls, mate access, information acquisition and dissemination, conflict resolution, and political turmoil </w:t>
      </w:r>
      <w:r w:rsidR="002206D5" w:rsidRPr="00057EC7">
        <w:rPr>
          <w:color w:val="000000" w:themeColor="text1"/>
        </w:rPr>
        <w:fldChar w:fldCharType="begin"/>
      </w:r>
      <w:r w:rsidR="008845B6">
        <w:rPr>
          <w:color w:val="000000" w:themeColor="text1"/>
        </w:rPr>
        <w:instrText xml:space="preserve"> ADDIN ZOTERO_ITEM CSL_CITATION {"citationID":"Oy7O5Kr3","properties":{"formattedCitation":"(Gamble, 1982; Gould, 1982; Wiessner, 1982; Hamilton et al., 2007; Funk, 2011; Apicella et al., 2012; Salali et al., 2016; Kramer et al., 2017)","plainCitation":"(Gamble, 1982; Gould, 1982; Wiessner, 1982; Hamilton et al., 2007; Funk, 2011; Apicella et al., 2012; Salali et al., 2016; Kramer et al., 2017)","noteIndex":0},"citationItems":[{"id":1418,"uris":["http://zotero.org/users/5093889/items/QCNPGFQG"],"uri":["http://zotero.org/users/5093889/items/QCNPGFQG"],"itemData":{"id":1418,"type":"article-journal","abstract":"In I895 Piette published a description of a group of small ivory female figurines recovered from excavations in the Grotte du Pape, Brassempouy. Subsequent finds of female figurines from all over Europe have led to several suggestions to account for their similar design. This article uses these objects as a convenient focus for a wider discussion on correspondence in style among the material culture assemblages of palaeolithic Europe. They are seen as part of a system through which communication was achieved by adherence to a set of stylistic rules. The appearance of items showing widespread stylistic similarity is thought to correspond with specialised environments that required open interaction networks. Some implications of the means by which information was organ","container-title":"Man","DOI":"10.2307/2802103","ISSN":"00251496","issue":"1","journalAbbreviation":"Man","language":"en","page":"92","source":"DOI.org (Crossref)","title":"Interaction and alliance in Palaeolithic society","volume":"17","author":[{"family":"Gamble","given":"Clive"}],"issued":{"date-parts":[["1982",3]]}}},{"id":1421,"uris":["http://zotero.org/users/5093889/items/BPFAMC39"],"uri":["http://zotero.org/users/5093889/items/BPFAMC39"],"itemData":{"id":1421,"type":"chapter","abstract":"This paper compares sharing behavior in two huntergatherer\nsocieties, the Western Desert Aborigines of\nAustralia and the Indians of the northwestern coast of California.\nContrasts in habitat, reliability, and spatial\noccurrence of key resources, and other circumstantial differences\nare used to explain fundamental variations in the nature of sharing of food and access to resources. Predictions are offered about when and under what circumstances one should generally expect to find sharing as opposed to\naggrandizive behavior among food collectors.","container-title":"Resource Managers: North American and Australian hunter-gatherers","event-place":"Boulder","language":"en","page":"69-91","publisher":"Westview Press","publisher-place":"Boulder","title":"To have and have not: the ecology of sharing among hunter-gatherers","author":[{"family":"Gould","given":"Richard A."}],"editor":[{"family":"Williams","given":"Nancy M."},{"family":"Hunn","given":"Eugene S."}],"issued":{"date-parts":[["1982"]]}}},{"id":79,"uris":["http://zotero.org/users/5093889/items/R9W785BF"],"uri":["http://zotero.org/users/5093889/items/R9W785BF"],"itemData":{"id":79,"type":"chapter","container-title":"Politics and History in Band Societies","event-place":"Cambridge","language":"en","page":"61-84","publisher":"Cambridge University Press","publisher-place":"Cambridge","title":"Risk, reciprocity and social influences on !Kung San economics","author":[{"family":"Wiessner","given":"Polly"}],"editor":[{"family":"Leacock","given":"Eleanor"},{"family":"Lee","given":"Richard"}],"issued":{"date-parts":[["1982"]]}}},{"id":1402,"uris":["http://zotero.org/users/5093889/items/6FTPKKUF"],"uri":["http://zotero.org/users/5093889/items/6FTPKKUF"],"itemData":{"id":1402,"type":"article-journal","abstract":"In nature, many different types of complex system form hierarchical, self-similar or fractal-like structures\nthat have evolved to maximize internal efficiency. In this paper, we ask whether hunter-gatherer societies\nshow similar structural properties.We use fractal network theory to analyse the statistical structure of 1189\nsocial groups in 339 hunter-gatherer societies from a published compilation of ethnographies. We show\nthat population structure is indeed self-similar or fractal-like with the number of individuals or groups\nbelonging to each successively higher level of organization exhibiting a constant ratio close to 4. Further,\ndespite the wide ecological, cultural and historical diversity of hunter-gatherer societies, this remarkable\nself-similarity holds both within and across cultures and continents. We show that the branching ratio is\nrelated to density-dependent reproduction in complex environments and hypothesize that the general\npattern of hierarchical organization reflects the self-similar properties of the networks and the underlying\ncohesive and disruptive forces that govern the flow of material resources, genes and non-genetic\ninformation within and between social groups. Our results offer insight into the energetics of human\nsociality and suggest that human social networks self-organize in response to similar optimization\nprinciples found behind the formation of many complex systems in nature.","container-title":"Proceedings of the Royal Society B: Biological Sciences","DOI":"10.1098/rspb.2007.0564","ISSN":"0962-8452, 1471-2954","issue":"1622","journalAbbreviation":"Proc. R. Soc. B","language":"en","page":"2195-2203","source":"DOI.org (Crossref)","title":"The complex structure of hunter–gatherer social networks","volume":"274","author":[{"family":"Hamilton","given":"Marcus J."},{"family":"Milne","given":"Bruce T."},{"family":"Walker","given":"Robert S."},{"family":"Burger","given":"Oskar"},{"family":"Brown","given":"James H."}],"issued":{"date-parts":[["2007",9,7]]}}},{"id":1370,"uris":["http://zotero.org/users/5093889/items/G3DFWYKR"],"uri":["http://zotero.org/users/5093889/items/G3DFWYKR"],"itemData":{"id":1370,"type":"chapter","abstract":"Yup fk men and women store information about people, places,\nand events to differing degreeso f completenesas nd confidenceT. he gendered\npatterns present in Yup fk information storage tend to conform to\nexpectationsb asedo n modelso f evolveds patialp redispositionas nd the\ngendered division of labor. Yup fk men store information about landscapes\nat high levels of detail more often than women, and women\nmaintain information about relationships in greater detail than men.\nYupf k men and women curate information about subsistencea nd domestic\norganization,c reatinga conservativer, isk-minimizing duplication\nof information storaget hat defiese volutionarya nd economicm odels\nfor human behavior.","container-title":"Information and its Role in Hunter- Gatherer Bands","event-place":"Los Angeles","language":"en","page":"29-58","publisher":"Cotson Institute for Archaeology","publisher-place":"Los Angeles","title":"Yup'ik eskimo gendered information storage patterns","author":[{"family":"Funk","given":"Caroline"}],"editor":[{"family":"Whallon","given":"Robert"},{"family":"Lovis","given":"William A."},{"family":"Hitchcock","given":"Robert K."}],"issued":{"date-parts":[["2011"]]}}},{"id":1373,"uris":["http://zotero.org/users/5093889/items/DS8QUN3H"],"uri":["http://zotero.org/users/5093889/items/DS8QUN3H"],"itemData":{"id":1373,"type":"article-journal","abstract":"Social networks show striking structural regularities1,2, and both\ntheory and evidence suggest that networks may have facilitated\nthe development of large-scale cooperation in humans3–7. Here,\nwe characterize the social networks of the Hadza, a population of\nhunter-gatherers in Tanzania8. We show that Hadza networks have\nimportant properties also seen in modernized social networks,\nincluding a skewed degree distribution, degree assortativity, transitivity,\nreciprocity, geographic decay and homophily. We demonstrate\nthat Hadza camps exhibit high between-group and low\nwithin-group variation in public goods game donations. Network\nties are also more likely between people who give the same amount,\nand the similarity in cooperative behaviour extendsup to two degrees\nof separation. Social distance appears to be as important as genetic\nrelatedness and physical proximity in explaining assortativity in\ncooperation. Our results suggest that certain elements of social network\nstructure may have been present at an early point in human\nhistory. Also, early humans may have formed ties with both kin and\nnon-kin, based in part on their tendency to cooperate. Social networks\nmay thus have contributed to the emergence of cooperation.","container-title":"Nature","DOI":"10.1038/nature10736","ISSN":"0028-0836, 1476-4687","issue":"7382","journalAbbreviation":"Nature","language":"en","page":"497-501","source":"DOI.org (Crossref)","title":"Social networks and cooperation in hunter-gatherers","volume":"481","author":[{"family":"Apicella","given":"Coren L."},{"family":"Marlowe","given":"Frank W."},{"family":"Fowler","given":"James H."},{"family":"Christakis","given":"Nicholas A."}],"issued":{"date-parts":[["2012",1]]}}},{"id":1406,"uris":["http://zotero.org/users/5093889/items/SHSB6PH6"],"uri":["http://zotero.org/users/5093889/items/SHSB6PH6"],"itemData":{"id":1406,"type":"article-journal","abstract":"Humans possess the unique ability for cumulative culture [1, 2]. It has been argued that hunter-gatherer’s complex social structure [3–9] has facilitated the evolution of cumulative culture by allowing information exchange among large pools of individuals [10–13]. However, empirical evidence for the interaction between social structure and cultural transmission is scant [14]. Here we examine the reported co-occurrence of plant uses between individuals in dyads (which we deﬁne as their ‘‘shared knowledge’’ of plant uses) in BaYaka Pygmies from Congo. We studied reported uses of 33 plants of 219 individuals from four camps. We show that (1) plant uses by BaYaka fall into three main domains: medicinal, foraging, and social norms/beliefs; (2) most medicinal plants have known bioactive properties, and some are positively associated with children’s BMI, suggesting that their use is adaptive; (3) knowledge of medicinal plants is mainly shared between spouses and biological and afﬁnal kin; and (4) knowledge of plant uses associated with foraging and social norms is shared more widely among campmates, regardless of relatedness, and is important for camp-wide activities that require cooperation. Our results show the interdependence between social structure and knowledge sharing. We propose that long-term pair bonds, afﬁnal kin recognition, exogamy, and multi-locality create ties between unrelated families, facilitating the transmission of medicinal knowledge and its ﬁtness implications. Additionally, multi-family camps with low inter-relatedness between camp members provide a framework for the exchange of functional information related to cooperative activities beyond the family unit, such as foraging and regulation of social life.","container-title":"Current Biology","DOI":"10.1016/j.cub.2016.07.015","ISSN":"09609822","issue":"18","journalAbbreviation":"Current Biology","language":"en","page":"2516-2521","source":"DOI.org (Crossref)","title":"Knowledge-sharing networks in hunter-gatherers and the evolution of cumulative culture","volume":"26","author":[{"family":"Salali","given":"Gul Deniz"},{"family":"Chaudhary","given":"Nikhil"},{"family":"Thompson","given":"James"},{"family":"Grace","given":"Olwen Megan"},{"family":"van der Burgt","given":"Xander M."},{"family":"Dyble","given":"Mark"},{"family":"Page","given":"Abigail E."},{"family":"Smith","given":"Daniel"},{"family":"Lewis","given":"Jerome"},{"family":"Mace","given":"Ruth"},{"family":"Vinicius","given":"Lucio"},{"family":"Migliano","given":"Andrea Bamberg"}],"issued":{"date-parts":[["2016",9]]}}},{"id":1404,"uris":["http://zotero.org/users/5093889/items/VPMPGTXS"],"uri":["http://zotero.org/users/5093889/items/VPMPGTXS"],"itemData":{"id":1404,"type":"article-journal","abstract":"Small populations are susceptible to high genetic loads and random fluctuations\nin birth and death rates. While these selective forces can adversely\naffect their viability, small populations persist across taxa. Here, we investigate\nthe resilience of small groups to demographic uncertainty, and\nspecifically to fluctuations in adult sex ratio (ASR), partner availability and\ndispersal patterns. Using 25 years of demographic data for two Savannah\nPume´ groups of South American hunter–gatherers, we show that in small\nhuman populations: (i) ASRs fluctuate substantially from year to year, but\ndo not consistently trend in a sex-biased direction; (ii) the primary driver\nof local variation in partner availability is stochasticity in the sex ratio at\nmaturity; and (iii) dispersal outside of the group is an important behavioural\nmeans to mediate locally constrained mating options. To then simulate conditions\nunder which dispersal outside of the local group may have evolved,\nwe develop two mathematical models. Model results predict that if the ASR\nis biased, the globally rarer sex should disperse. The model’s utility is then\nevaluated by applying our empirical data to this central prediction. The\nresults are consistent with the observed hunter–gatherer pattern of variation\nin the sex that disperses. Together, these findings offer an alternative explanation\nto resource provisioning for the evolution of traits central to human\nsociality (e.g. flexible dispersal, bilocal post-marital residence and\ncooperation across local groups). We argue that in small populations, looking\noutside of one’s local group is necessary to find a mate and that,\nmotivated by ASR imbalance, the alliances formed to facilitate the movement\nof partners are an important foundation for the human-typical pattern of network formation across local groups. This article is part of the themed issue ‘Adult sex ratios and reproductive\ndecisions: a critical re-examination of sex differences in human and animal\nsocieties’.","container-title":"Philosophical Transactions of the Royal Society B: Biological Sciences","DOI":"10.1098/rstb.2016.0316","ISSN":"0962-8436, 1471-2970","issue":"1729","journalAbbreviation":"Phil. Trans. R. Soc. B","language":"en","page":"20160316","source":"DOI.org (Crossref)","title":"Adult sex ratios and partner scarcity among hunter–gatherers: implications for dispersal patterns and the evolution of human sociality","title-short":"Adult sex ratios and partner scarcity among hunter–gatherers","volume":"372","author":[{"family":"Kramer","given":"Karen L."},{"family":"Schacht","given":"Ryan"},{"family":"Bell","given":"Adrian"}],"issued":{"date-parts":[["2017",9,19]]}}}],"schema":"https://github.com/citation-style-language/schema/raw/master/csl-citation.json"} </w:instrText>
      </w:r>
      <w:r w:rsidR="002206D5" w:rsidRPr="00057EC7">
        <w:rPr>
          <w:color w:val="000000" w:themeColor="text1"/>
        </w:rPr>
        <w:fldChar w:fldCharType="separate"/>
      </w:r>
      <w:r w:rsidR="002206D5" w:rsidRPr="00057EC7">
        <w:rPr>
          <w:noProof/>
          <w:color w:val="000000" w:themeColor="text1"/>
        </w:rPr>
        <w:t>(Gamble, 1982; Gould, 1982; Wiessner, 1982; Hamilton et al., 2007; Funk, 2011; Apicella et al., 2012; Salali et al., 2016; Kramer et al., 2017)</w:t>
      </w:r>
      <w:r w:rsidR="002206D5" w:rsidRPr="00057EC7">
        <w:rPr>
          <w:color w:val="000000" w:themeColor="text1"/>
        </w:rPr>
        <w:fldChar w:fldCharType="end"/>
      </w:r>
      <w:r w:rsidR="002206D5" w:rsidRPr="00057EC7">
        <w:rPr>
          <w:color w:val="000000" w:themeColor="text1"/>
        </w:rPr>
        <w:t xml:space="preserve">. While these common challenges are strong social adhesives, other factors </w:t>
      </w:r>
      <w:r w:rsidR="00883EA2">
        <w:rPr>
          <w:color w:val="000000" w:themeColor="text1"/>
        </w:rPr>
        <w:t>like</w:t>
      </w:r>
      <w:r w:rsidR="002206D5" w:rsidRPr="00057EC7">
        <w:rPr>
          <w:color w:val="000000" w:themeColor="text1"/>
        </w:rPr>
        <w:t xml:space="preserve"> competition, disease, and interpersonal conflicts </w:t>
      </w:r>
      <w:r w:rsidR="002206D5">
        <w:rPr>
          <w:color w:val="000000" w:themeColor="text1"/>
        </w:rPr>
        <w:t xml:space="preserve">can </w:t>
      </w:r>
      <w:r w:rsidR="002206D5" w:rsidRPr="00057EC7">
        <w:rPr>
          <w:color w:val="000000" w:themeColor="text1"/>
        </w:rPr>
        <w:t xml:space="preserve">disrupt social groupings. What is more, there appear to be cognitive, temporal, cultural, and ecological limits to the number of social ties that can be meaningfully cultivated </w:t>
      </w:r>
      <w:r w:rsidR="002206D5" w:rsidRPr="00057EC7">
        <w:rPr>
          <w:color w:val="000000" w:themeColor="text1"/>
        </w:rPr>
        <w:fldChar w:fldCharType="begin"/>
      </w:r>
      <w:r w:rsidR="008845B6">
        <w:rPr>
          <w:color w:val="000000" w:themeColor="text1"/>
        </w:rPr>
        <w:instrText xml:space="preserve"> ADDIN ZOTERO_ITEM CSL_CITATION {"citationID":"wTnuGCJ7","properties":{"formattedCitation":"(Chagnon, 1975; Johnson and Earle, 1987; Kosse, 1990; Lovis, 2016)","plainCitation":"(Chagnon, 1975; Johnson and Earle, 1987; Kosse, 1990; Lovis, 2016)","noteIndex":0},"citationItems":[{"id":"dOMnmnqq/lZRA7ar4","uris":["http://zotero.org/users/5093889/items/J7LUHADG"],"uri":["http://zotero.org/users/5093889/items/J7LUHADG"],"itemData":{"id":1424,"type":"article-journal","container-title":"Yearbook of Physical Anthropology","language":"en","page":"95-110","title":"Genealogy, solidarity, and relatedness: limits to local group size and patterns of fissioning in an expanding population","volume":"19","author":[{"family":"Chagnon","given":"Napoleon A."}],"issued":{"date-parts":[["1975"]]}}},{"id":1423,"uris":["http://zotero.org/users/5093889/items/Z2UCRHW4"],"uri":["http://zotero.org/users/5093889/items/Z2UCRHW4"],"itemData":{"id":1423,"type":"book","event-place":"Palo Alto","language":"en","publisher":"Stanford University Press","publisher-place":"Palo Alto","title":"The Evolution of Human Societies: From Foraging Groups to Agrarian State","author":[{"family":"Johnson","given":"Allen W."},{"family":"Earle","given":"Timothy K."}],"issued":{"date-parts":[["1987"]]}}},{"id":1420,"uris":["http://zotero.org/users/5093889/items/3BI8YCQ7"],"uri":["http://zotero.org/users/5093889/items/3BI8YCQ7"],"itemData":{"id":1420,"type":"article-journal","abstract":"This paper attempts to establish the empirical generalization that there are\npanhuman thresholds that regulate man’s organization of his natural and social\nenvironment. The thresholds are, it is proposed, related to underlying regularities\nin the organization of the long-term memory. Based on the proposed constraints,\nthe paper also suggests some hypotheses concerning group size and hierarchical\ncomplexity.","container-title":"Journal of Anthropological Archaeology","DOI":"10.1016/0278-4165(90)90009-3","ISSN":"02784165","issue":"3","journalAbbreviation":"Journal of Anthropological Archaeology","language":"en","page":"275-303","source":"DOI.org (Crossref)","title":"Group size and societal complexity: thresholds in the long-term memory","title-short":"Group size and societal complexity","volume":"9","author":[{"family":"Kosse","given":"Krisztina"}],"issued":{"date-parts":[["1990",9]]}}},{"id":1436,"uris":["http://zotero.org/users/5093889/items/EWMGGKA8"],"uri":["http://zotero.org/users/5093889/items/EWMGGKA8"],"itemData":{"id":1436,"type":"chapter","abstract":"Many aspects of hunter-gatherer network dynamics are strained in circumstances where low population densities are coupled with large spaces and where mobility is difficult. Since all individuals are critical components of such small scale systems, knowledge of member movements and locations, and practices designed to minimize individual loss, figure prominently in network preservation. This goal is facilitated by landscape marking behavior, actualized through landscape recognition and naming practices across multiple dimensions, and contextually catalyzed; a so-called sociogeography. Here, the practical aspects of the interrelationship between such landscape perception and network dynamics in such contexts are explored through a case study employing the cumulative regional ethnography of the Innu/Naskapi of Labrador, and approached through the use of geographic models of colonization and transportation geography.","container-title":"Marking the Land: Hunter-Gatherer Creation of Meaning in their Environment","event-place":"London","language":"en","page":"116-130","publisher":"Routledge","publisher-place":"London","source":"Zotero","title":"Network maintenance in big rough spaces with few people: the Labrador Innu-Naskapi or Montagnais","author":[{"family":"Lovis","given":"William A."}],"editor":[{"family":"Lovis","given":"William A."},{"family":"Whallon","given":"Robert"}],"issued":{"date-parts":[["2016"]]}}}],"schema":"https://github.com/citation-style-language/schema/raw/master/csl-citation.json"} </w:instrText>
      </w:r>
      <w:r w:rsidR="002206D5" w:rsidRPr="00057EC7">
        <w:rPr>
          <w:color w:val="000000" w:themeColor="text1"/>
        </w:rPr>
        <w:fldChar w:fldCharType="separate"/>
      </w:r>
      <w:r w:rsidR="002206D5">
        <w:rPr>
          <w:noProof/>
          <w:color w:val="000000" w:themeColor="text1"/>
        </w:rPr>
        <w:t>(Chagnon, 1975; Johnson and Earle, 1987; Kosse, 1990; Lovis, 2016)</w:t>
      </w:r>
      <w:r w:rsidR="002206D5" w:rsidRPr="00057EC7">
        <w:rPr>
          <w:color w:val="000000" w:themeColor="text1"/>
        </w:rPr>
        <w:fldChar w:fldCharType="end"/>
      </w:r>
      <w:r w:rsidR="002206D5" w:rsidRPr="00057EC7">
        <w:rPr>
          <w:color w:val="000000" w:themeColor="text1"/>
        </w:rPr>
        <w:t xml:space="preserve">. To manage these incredibly complex relationships, </w:t>
      </w:r>
      <w:r w:rsidR="002206D5">
        <w:rPr>
          <w:color w:val="000000" w:themeColor="text1"/>
        </w:rPr>
        <w:t>people</w:t>
      </w:r>
      <w:r w:rsidR="002206D5" w:rsidRPr="00057EC7">
        <w:rPr>
          <w:color w:val="000000" w:themeColor="text1"/>
        </w:rPr>
        <w:t xml:space="preserve"> materialize their position and role within a social network through the stylistic manipulation of objects</w:t>
      </w:r>
      <w:r w:rsidR="002206D5">
        <w:rPr>
          <w:color w:val="000000" w:themeColor="text1"/>
        </w:rPr>
        <w:t xml:space="preserve">. </w:t>
      </w:r>
    </w:p>
    <w:p w14:paraId="0A9D13A9" w14:textId="77777777" w:rsidR="002206D5" w:rsidRDefault="002206D5" w:rsidP="002206D5">
      <w:pPr>
        <w:jc w:val="both"/>
        <w:rPr>
          <w:color w:val="211D1E"/>
        </w:rPr>
      </w:pPr>
    </w:p>
    <w:p w14:paraId="0F8B8ECB" w14:textId="1E9A5CBA" w:rsidR="00D9082A" w:rsidRDefault="002206D5" w:rsidP="002206D5">
      <w:pPr>
        <w:jc w:val="both"/>
      </w:pPr>
      <w:r>
        <w:t xml:space="preserve">Broadly defined, “style” is a visible and variable quality of an object that people create or decorate. More specifically, our study draws on Wiessner </w:t>
      </w:r>
      <w:r>
        <w:fldChar w:fldCharType="begin"/>
      </w:r>
      <w:r w:rsidR="008845B6">
        <w:instrText xml:space="preserve"> ADDIN ZOTERO_ITEM CSL_CITATION {"citationID":"BpfgPAOb","properties":{"formattedCitation":"(1990: 105)","plainCitation":"(1990: 105)","noteIndex":0},"citationItems":[{"id":1324,"uris":["http://zotero.org/users/5093889/items/2WWNXP9U"],"uri":["http://zotero.org/users/5093889/items/2WWNXP9U"],"itemData":{"id":1324,"type":"chapter","abstract":"In this concluding chapter, the author draws upon all the chapters\nin the volume to make a case for a unity to style. She .draws out\nthe important theme that much research is now being directed\ntoward answering the question, \"what kind of information can we\nget from style?\" Following on from her own previous approaches\nto style, Wiessner here argues for the communicative role of style,\nfor style as non-verbal communication, and that stylistic\ncomparison - as a behavioral process - mirrors social\ncomparison. She discusses the different categories of style in use\nby the authors in this volume, and suggests that they are based on\ndifferent criteria. Thus, she sees these approaches not as mutually\nexclusive, but as all raising questions about the particular sources\nof variation or levels at which style is at work.\nThis observation that there are different categories of style\nreinforces the author's belief that style, in fact, can be seen from a\nunified perspective as a means of non-verbal communication to\nnegotiate identity. On the one hand, this kind of a concluding and\nintegrating chapter is optimistic in the way that Wiessner draws on\nthe differing postures of other contributors to make stylistic\nanalysis viable and to present concepts of style that \"make sense.\"\nOn the other hand, the way in which the author must weave from\namong the many different contributions illustrates that the\narchaeological uses of style are diverse, complex, multi-faceted,\nand remain challenging. This chapter demands that readers\nconsider carefully whether there is a unity to style.","container-title":"The Uses of Style in Archaeology","event-place":"Cambridge","language":"en","page":"105-112","publisher":"Cambridge University Press","publisher-place":"Cambridge","title":"Is there a unity to style?","author":[{"family":"Wiessner","given":"Polly"}],"editor":[{"family":"Conkey","given":"Margaret W."},{"family":"Hastorf","given":"Christine A."}],"issued":{"date-parts":[["1990"]]}},"suppress-author":true,"suffix":": 105"}],"schema":"https://github.com/citation-style-language/schema/raw/master/csl-citation.json"} </w:instrText>
      </w:r>
      <w:r>
        <w:fldChar w:fldCharType="separate"/>
      </w:r>
      <w:r>
        <w:rPr>
          <w:noProof/>
        </w:rPr>
        <w:t>(1990: 105)</w:t>
      </w:r>
      <w:r>
        <w:fldChar w:fldCharType="end"/>
      </w:r>
      <w:r>
        <w:t xml:space="preserve"> and Bowser </w:t>
      </w:r>
      <w:r>
        <w:fldChar w:fldCharType="begin"/>
      </w:r>
      <w:r w:rsidR="008845B6">
        <w:instrText xml:space="preserve"> ADDIN ZOTERO_ITEM CSL_CITATION {"citationID":"yrcDmRMR","properties":{"formattedCitation":"(2000: 242)","plainCitation":"(2000: 242)","noteIndex":0},"citationItems":[{"id":1387,"uris":["http://zotero.org/users/5093889/items/NMSESPJ3"],"uri":["http://zotero.org/users/5093889/items/NMSESPJ3"],"itemData":{"id":1387,"type":"article-journal","abstract":"A long-standing assumption in archaeological theory is that pottery in the domes tic context represents a form of \"passive style\" that does not enter into symbolic communication in the political domain. This paper presents ethnoarchaeological data to establish a link between women's active political behavior and pottery style in the domestic context in a small-scale, segmental society in the Ecuadorian Amazon. Analysis of individual variables of style shows thatAchuar and Quichua women signify their political alliances in the painted decoration of their domestic pottery more strongly than they signify so-called \"passive \" processes of learn ing associated with early enculturation and ethnicity. Furthermore, analysis of women's judgments of pottery as Achuar or Quichua indicates that they decode cues to political alliances in the pottery of other women, including cues to political differences within and between groups. The theoretical implications of these find ings are discussed in terms of the principles underlying women 's stylistic behavior as part of the political processes involved in the construction and maintenance of social identity and social boundaries.","container-title":"Journal of Archaeological Method and Theory","issue":"3","language":"en","page":"219-248","title":"From pottery to politics: an ethnoarchaeological study of political factionalism, ethnicity, and domestic pottery style in the Ecuadorian Amazon","volume":"7","author":[{"family":"Bowser","given":"Brenda J."}],"issued":{"date-parts":[["2000"]]}},"suppress-author":true,"suffix":": 242"}],"schema":"https://github.com/citation-style-language/schema/raw/master/csl-citation.json"} </w:instrText>
      </w:r>
      <w:r>
        <w:fldChar w:fldCharType="separate"/>
      </w:r>
      <w:r>
        <w:rPr>
          <w:noProof/>
        </w:rPr>
        <w:t>(2000: 242)</w:t>
      </w:r>
      <w:r>
        <w:fldChar w:fldCharType="end"/>
      </w:r>
      <w:r>
        <w:t xml:space="preserve">, who </w:t>
      </w:r>
      <w:r w:rsidR="00910507">
        <w:t xml:space="preserve">respectively </w:t>
      </w:r>
      <w:r>
        <w:t>characterize style as “a means of non-verbal communication” and “a set of rules to be manipulated, and a set of choices to be made,” in the negotiation of one’s social identity.</w:t>
      </w:r>
      <w:r w:rsidR="00615FF0">
        <w:t xml:space="preserve"> At the same time, we draw on Carr’s </w:t>
      </w:r>
      <w:r w:rsidR="00615FF0">
        <w:fldChar w:fldCharType="begin"/>
      </w:r>
      <w:r w:rsidR="008845B6">
        <w:instrText xml:space="preserve"> ADDIN ZOTERO_ITEM CSL_CITATION {"citationID":"u0Y0iXDX","properties":{"formattedCitation":"(1995)","plainCitation":"(1995)","noteIndex":0},"citationItems":[{"id":2096,"uris":["http://zotero.org/users/5093889/items/TU69EPG5"],"uri":["http://zotero.org/users/5093889/items/TU69EPG5"],"itemData":{"id":2096,"type":"chapter","container-title":"Style, Society, and Person: Archaeological and Ethnological Perspectives","event-place":"New York","ISBN":"978-1-4899-1099-8","language":"en","page":"171-258","publisher":"Plenum Press","publisher-place":"New York","source":"DOI.org (Crossref)","title":"A unified middle-range theory of artifact design","URL":"http://link.springer.com/10.1007/978-1-4899-1097-4_7","editor":[{"family":"Carr","given":"Christopher"},{"family":"Neitzel","given":"Jill E."}],"author":[{"family":"Carr","given":"Christopher"}],"accessed":{"date-parts":[["2020",8,1]]},"issued":{"date-parts":[["1995"]]}},"suppress-author":true}],"schema":"https://github.com/citation-style-language/schema/raw/master/csl-citation.json"} </w:instrText>
      </w:r>
      <w:r w:rsidR="00615FF0">
        <w:fldChar w:fldCharType="separate"/>
      </w:r>
      <w:r w:rsidR="006A0F3E">
        <w:rPr>
          <w:noProof/>
        </w:rPr>
        <w:t>(1995)</w:t>
      </w:r>
      <w:r w:rsidR="00615FF0">
        <w:fldChar w:fldCharType="end"/>
      </w:r>
      <w:r w:rsidR="00615FF0">
        <w:t xml:space="preserve"> unified theory of artifact design</w:t>
      </w:r>
      <w:r w:rsidR="006A0F3E">
        <w:t xml:space="preserve">. </w:t>
      </w:r>
      <w:r>
        <w:t>E</w:t>
      </w:r>
      <w:r w:rsidRPr="00CF1872">
        <w:t xml:space="preserve">thnographic data show that people regularly </w:t>
      </w:r>
      <w:r w:rsidR="00615FF0">
        <w:t xml:space="preserve">convey </w:t>
      </w:r>
      <w:r w:rsidRPr="00CF1872">
        <w:t xml:space="preserve">individual </w:t>
      </w:r>
      <w:r>
        <w:fldChar w:fldCharType="begin"/>
      </w:r>
      <w:r w:rsidR="008845B6">
        <w:instrText xml:space="preserve"> ADDIN ZOTERO_ITEM CSL_CITATION {"citationID":"Wkbgw1VH","properties":{"formattedCitation":"(Gould, 1969; Munn, 1973; Ray, 1977; Tonkinson, 1991; Oakes and Riewe, 1998)","plainCitation":"(Gould, 1969; Munn, 1973; Ray, 1977; Tonkinson, 1991; Oakes and Riewe, 1998)","noteIndex":0},"citationItems":[{"id":78,"uris":["http://zotero.org/users/5093889/items/YVHY5JZU"],"uri":["http://zotero.org/users/5093889/items/YVHY5JZU"],"itemData":{"id":78,"type":"book","event-place":"New York","language":"en","publisher":"Scribner","publisher-place":"New York","title":"Yiwara: Foragers of the Australian Desert","author":[{"family":"Gould","given":"Richard A."}],"issued":{"date-parts":[["1969"]]}}},{"id":77,"uris":["http://zotero.org/users/5093889/items/765GP89Z"],"uri":["http://zotero.org/users/5093889/items/765GP89Z"],"itemData":{"id":77,"type":"book","event-place":"Ithaca","language":"en","publisher":"Cornell University Press","publisher-place":"Ithaca","title":"Walbiri Iconography: Graphic Representation and Cultural Symbolism in a Central Australian Society","author":[{"family":"Munn","given":"Nancy D."}],"issued":{"date-parts":[["1973"]]}}},{"id":75,"uris":["http://zotero.org/users/5093889/items/PKCVL8ZR"],"uri":["http://zotero.org/users/5093889/items/PKCVL8ZR"],"itemData":{"id":75,"type":"book","event-place":"Seattle","language":"en","publisher":"University of Washington Press","publisher-place":"Seattle","title":"Eskimo Art: Tradition and Innovation in North Alaska","author":[{"family":"Ray","given":"Dorothy Jean"}],"issued":{"date-parts":[["1977"]]}}},{"id":74,"uris":["http://zotero.org/users/5093889/items/ZA37FXMT"],"uri":["http://zotero.org/users/5093889/items/ZA37FXMT"],"itemData":{"id":74,"type":"book","event-place":"Fort Worth","language":"en","publisher":"Holt, Reinhart and Winston","publisher-place":"Fort Worth","title":"The Mardu Aborigines: Living the Dream in Australia's Desert","author":[{"family":"Tonkinson","given":"Robert"}],"issued":{"date-parts":[["1991"]]}}},{"id":76,"uris":["http://zotero.org/users/5093889/items/36TPEZDI"],"uri":["http://zotero.org/users/5093889/items/36TPEZDI"],"itemData":{"id":76,"type":"book","event-place":"Washington, DC","language":"en","publisher":"Smithsonian Institution Press","publisher-place":"Washington, DC","title":"Spirit of Siberia: Traditional Native Life, Clothing, and Footwear","author":[{"family":"Oakes","given":"Jill E."},{"family":"Riewe","given":"Rick"}],"issued":{"date-parts":[["1998"]]}}}],"schema":"https://github.com/citation-style-language/schema/raw/master/csl-citation.json"} </w:instrText>
      </w:r>
      <w:r>
        <w:fldChar w:fldCharType="separate"/>
      </w:r>
      <w:r>
        <w:rPr>
          <w:noProof/>
        </w:rPr>
        <w:t>(Gould, 1969; Munn, 1973; Ray, 1977; Tonkinson, 1991; Oakes and Riewe, 1998)</w:t>
      </w:r>
      <w:r>
        <w:fldChar w:fldCharType="end"/>
      </w:r>
      <w:r>
        <w:t xml:space="preserve">, group </w:t>
      </w:r>
      <w:r>
        <w:fldChar w:fldCharType="begin"/>
      </w:r>
      <w:r w:rsidR="008845B6">
        <w:instrText xml:space="preserve"> ADDIN ZOTERO_ITEM CSL_CITATION {"citationID":"xDxEkvtp","properties":{"formattedCitation":"(Weyer, 1932; Massola, 1971; Wiessner, 1989; Davis and Prescott, 1992)","plainCitation":"(Weyer, 1932; Massola, 1971; Wiessner, 1989; Davis and Prescott, 1992)","noteIndex":0},"citationItems":[{"id":71,"uris":["http://zotero.org/users/5093889/items/3X92YS9I"],"uri":["http://zotero.org/users/5093889/items/3X92YS9I"],"itemData":{"id":71,"type":"book","event-place":"New Haven","language":"en","publisher":"Yale University Press","publisher-place":"New Haven","title":"The Eskimos: Their Environment and Folkways","author":[{"family":"Weyer","given":"Edward Moffat"}],"issued":{"date-parts":[["1932"]]}}},{"id":72,"uris":["http://zotero.org/users/5093889/items/QPR5DRRB"],"uri":["http://zotero.org/users/5093889/items/QPR5DRRB"],"itemData":{"id":72,"type":"book","event-place":"Melbourne","language":"en","publisher":"Heinemann","publisher-place":"Melbourne","title":"The Aborigines of South-Eastern Australia: As They Were","author":[{"family":"Massola","given":"Aldo"}],"issued":{"date-parts":[["1971"]]}}},{"id":70,"uris":["http://zotero.org/users/5093889/items/VRUAMKKW"],"uri":["http://zotero.org/users/5093889/items/VRUAMKKW"],"itemData":{"id":70,"type":"chapter","container-title":"The Meanings of Things: Material Culture and Symbolic Expression","event-place":"London","language":"en","page":"56-63","publisher":"Harper Collins","publisher-place":"London","title":"Style and changing relations between the individual and society","author":[{"family":"Wiessner","given":"Polly"}],"editor":[{"family":"Hodder","given":"Ian"}],"issued":{"date-parts":[["1989"]]}}},{"id":73,"uris":["http://zotero.org/users/5093889/items/YZEHQVC4"],"uri":["http://zotero.org/users/5093889/items/YZEHQVC4"],"itemData":{"id":73,"type":"book","event-place":"Melbourne","language":"en","publisher":"Melbourne University Press","publisher-place":"Melbourne","title":"Aboriginal Frontiers and Boundaries in Australia","author":[{"family":"Davis","given":"Stephen L."},{"family":"Prescott","given":"J.R.V."}],"issued":{"date-parts":[["1992"]]}}}],"schema":"https://github.com/citation-style-language/schema/raw/master/csl-citation.json"} </w:instrText>
      </w:r>
      <w:r>
        <w:fldChar w:fldCharType="separate"/>
      </w:r>
      <w:r>
        <w:rPr>
          <w:noProof/>
        </w:rPr>
        <w:t>(Weyer, 1932; Massola, 1971; Wiessner, 1989; Davis and Prescott, 1992)</w:t>
      </w:r>
      <w:r>
        <w:fldChar w:fldCharType="end"/>
      </w:r>
      <w:r>
        <w:t xml:space="preserve">, and </w:t>
      </w:r>
      <w:r w:rsidRPr="00071132">
        <w:t>broader cultural identities</w:t>
      </w:r>
      <w:r w:rsidR="00615FF0">
        <w:t xml:space="preserve"> </w:t>
      </w:r>
      <w:r w:rsidR="00A03E9C" w:rsidRPr="00071132">
        <w:fldChar w:fldCharType="begin"/>
      </w:r>
      <w:r w:rsidR="008845B6">
        <w:instrText xml:space="preserve"> ADDIN ZOTERO_ITEM CSL_CITATION {"citationID":"NX2XXhPI","properties":{"formattedCitation":"(Wiessner, 1982; Saitoti, 1988; Rick and Jackson, 1992)","plainCitation":"(Wiessner, 1982; Saitoti, 1988; Rick and Jackson, 1992)","noteIndex":0},"citationItems":[{"id":79,"uris":["http://zotero.org/users/5093889/items/R9W785BF"],"uri":["http://zotero.org/users/5093889/items/R9W785BF"],"itemData":{"id":79,"type":"chapter","container-title":"Politics and History in Band Societies","event-place":"Cambridge","language":"en","page":"61-84","publisher":"Cambridge University Press","publisher-place":"Cambridge","title":"Risk, reciprocity and social influences on !Kung San economics","author":[{"family":"Wiessner","given":"Polly"}],"editor":[{"family":"Leacock","given":"Eleanor"},{"family":"Lee","given":"Richard"}],"issued":{"date-parts":[["1982"]]}}},{"id":68,"uris":["http://zotero.org/users/5093889/items/SSGVETEQ"],"uri":["http://zotero.org/users/5093889/items/SSGVETEQ"],"itemData":{"id":68,"type":"book","event-place":"New York","language":"en","publisher":"Harry N. Abrams","publisher-place":"New York","title":"Maasai","author":[{"family":"Saitoti","given":"Tepilit Ole"}],"issued":{"date-parts":[["1988"]]}}},{"id":69,"uris":["http://zotero.org/users/5093889/items/H39H7SQL"],"uri":["http://zotero.org/users/5093889/items/H39H7SQL"],"itemData":{"id":69,"type":"chapter","container-title":"Stone Tool Procurement, Production, and Distribution in California Prehistory","event-place":"Los Angeles","language":"en","page":"5-65","publisher":"Institute of Archaeology, University of California","publisher-place":"Los Angeles","title":"A funny thing happened on the way from the quarry…analysis of the Great Blades Cache of northern California","author":[{"family":"Rick","given":"John W."},{"family":"Jackson","given":"Thomas L."}],"editor":[{"family":"Arnold","given":"Jeanne E."}],"issued":{"date-parts":[["1992"]]}}}],"schema":"https://github.com/citation-style-language/schema/raw/master/csl-citation.json"} </w:instrText>
      </w:r>
      <w:r w:rsidR="00A03E9C" w:rsidRPr="00071132">
        <w:fldChar w:fldCharType="separate"/>
      </w:r>
      <w:r w:rsidR="00A03E9C">
        <w:rPr>
          <w:noProof/>
        </w:rPr>
        <w:t>(Wiessner, 1982; Saitoti, 1988; Rick and Jackson, 1992)</w:t>
      </w:r>
      <w:r w:rsidR="00A03E9C" w:rsidRPr="00071132">
        <w:fldChar w:fldCharType="end"/>
      </w:r>
      <w:r w:rsidR="00A03E9C">
        <w:t xml:space="preserve"> </w:t>
      </w:r>
      <w:r w:rsidR="00615FF0">
        <w:t>through visual languages</w:t>
      </w:r>
      <w:r w:rsidRPr="00071132">
        <w:t>.</w:t>
      </w:r>
      <w:r>
        <w:t xml:space="preserve"> Wiessner’s </w:t>
      </w:r>
      <w:r>
        <w:fldChar w:fldCharType="begin"/>
      </w:r>
      <w:r w:rsidR="008845B6">
        <w:instrText xml:space="preserve"> ADDIN ZOTERO_ITEM CSL_CITATION {"citationID":"bb0IfftD","properties":{"formattedCitation":"(1982, 1983, 1989)","plainCitation":"(1982, 1983, 1989)","noteIndex":0},"citationItems":[{"id":79,"uris":["http://zotero.org/users/5093889/items/R9W785BF"],"uri":["http://zotero.org/users/5093889/items/R9W785BF"],"itemData":{"id":79,"type":"chapter","container-title":"Politics and History in Band Societies","event-place":"Cambridge","language":"en","page":"61-84","publisher":"Cambridge University Press","publisher-place":"Cambridge","title":"Risk, reciprocity and social influences on !Kung San economics","author":[{"family":"Wiessner","given":"Polly"}],"editor":[{"family":"Leacock","given":"Eleanor"},{"family":"Lee","given":"Richard"}],"issued":{"date-parts":[["1982"]]}},"suppress-author":true},{"id":1367,"uris":["http://zotero.org/users/5093889/items/3KYTAAD4"],"uri":["http://zotero.org/users/5093889/items/3KYTAAD4"],"itemData":{"id":1367,"type":"article-journal","abstract":"The results of a study on the relationship between stylistic variation in Kalahari San projectile points and aspects of San social organization are summarized. Five issues relevant to archaeology are discussed in light of the San data: (1) stylistic behavior and the different aspects of style, (2) which items of material culture carry social information and why, (3) which attributes on San projectile points carry social information, (4) what the results of the analysis of stylistic variation in projectile points imply for current methods of stylistic analysis and interpretation, and (5) the correspondence between style in San projectile points and San organization.","container-title":"American Antiquity","DOI":"10.2307/280450","ISSN":"0002-7316, 2325-5064","issue":"2","journalAbbreviation":"Am. antiq.","language":"en","page":"253-276","source":"DOI.org (Crossref)","title":"Style and social information in Kalahari San projectile points","volume":"48","author":[{"family":"Wiessner","given":"Polly"}],"issued":{"date-parts":[["1983",4]]}},"suppress-author":true},{"id":70,"uris":["http://zotero.org/users/5093889/items/VRUAMKKW"],"uri":["http://zotero.org/users/5093889/items/VRUAMKKW"],"itemData":{"id":70,"type":"chapter","container-title":"The Meanings of Things: Material Culture and Symbolic Expression","event-place":"London","language":"en","page":"56-63","publisher":"Harper Collins","publisher-place":"London","title":"Style and changing relations between the individual and society","author":[{"family":"Wiessner","given":"Polly"}],"editor":[{"family":"Hodder","given":"Ian"}],"issued":{"date-parts":[["1989"]]}},"suppress-author":true}],"schema":"https://github.com/citation-style-language/schema/raw/master/csl-citation.json"} </w:instrText>
      </w:r>
      <w:r>
        <w:fldChar w:fldCharType="separate"/>
      </w:r>
      <w:r>
        <w:rPr>
          <w:noProof/>
        </w:rPr>
        <w:t>(1982, 1983, 1989)</w:t>
      </w:r>
      <w:r>
        <w:fldChar w:fldCharType="end"/>
      </w:r>
      <w:r>
        <w:t xml:space="preserve"> social psychological approach argues that people </w:t>
      </w:r>
      <w:r w:rsidR="00256495">
        <w:t xml:space="preserve">actively seek to </w:t>
      </w:r>
      <w:r>
        <w:t xml:space="preserve">define themselves relative to others. Thus, the </w:t>
      </w:r>
      <w:r w:rsidR="00A03E9C">
        <w:t>choice to use</w:t>
      </w:r>
      <w:r>
        <w:t xml:space="preserve"> similar or identical materials and/or decorative elements reflects social similarity, while the use of different materials and/or decorative elements indicates social dissimilarity. Bowser’s </w:t>
      </w:r>
      <w:r>
        <w:fldChar w:fldCharType="begin"/>
      </w:r>
      <w:r w:rsidR="008845B6">
        <w:instrText xml:space="preserve"> ADDIN ZOTERO_ITEM CSL_CITATION {"citationID":"lDveGt14","properties":{"formattedCitation":"(2000)","plainCitation":"(2000)","noteIndex":0},"citationItems":[{"id":1387,"uris":["http://zotero.org/users/5093889/items/NMSESPJ3"],"uri":["http://zotero.org/users/5093889/items/NMSESPJ3"],"itemData":{"id":1387,"type":"article-journal","abstract":"A long-standing assumption in archaeological theory is that pottery in the domes tic context represents a form of \"passive style\" that does not enter into symbolic communication in the political domain. This paper presents ethnoarchaeological data to establish a link between women's active political behavior and pottery style in the domestic context in a small-scale, segmental society in the Ecuadorian Amazon. Analysis of individual variables of style shows thatAchuar and Quichua women signify their political alliances in the painted decoration of their domestic pottery more strongly than they signify so-called \"passive \" processes of learn ing associated with early enculturation and ethnicity. Furthermore, analysis of women's judgments of pottery as Achuar or Quichua indicates that they decode cues to political alliances in the pottery of other women, including cues to political differences within and between groups. The theoretical implications of these find ings are discussed in terms of the principles underlying women 's stylistic behavior as part of the political processes involved in the construction and maintenance of social identity and social boundaries.","container-title":"Journal of Archaeological Method and Theory","issue":"3","language":"en","page":"219-248","title":"From pottery to politics: an ethnoarchaeological study of political factionalism, ethnicity, and domestic pottery style in the Ecuadorian Amazon","volume":"7","author":[{"family":"Bowser","given":"Brenda J."}],"issued":{"date-parts":[["2000"]]}},"suppress-author":true}],"schema":"https://github.com/citation-style-language/schema/raw/master/csl-citation.json"} </w:instrText>
      </w:r>
      <w:r>
        <w:fldChar w:fldCharType="separate"/>
      </w:r>
      <w:r>
        <w:rPr>
          <w:noProof/>
        </w:rPr>
        <w:t>(2000)</w:t>
      </w:r>
      <w:r>
        <w:fldChar w:fldCharType="end"/>
      </w:r>
      <w:r>
        <w:t xml:space="preserve"> ethnographically informed perspective reveals that people consciously (that is, actively) use style to simultaneously convey more than one aspect of their social identity. In the case of the small-scale, segmental Achuar and Quichua societies of the Ecuadorian Amazon with whom she works, women embed i</w:t>
      </w:r>
      <w:r w:rsidR="000165A0">
        <w:t>nto their pottery i</w:t>
      </w:r>
      <w:r>
        <w:t xml:space="preserve">nformation about both their ethnic identity and their political </w:t>
      </w:r>
      <w:r w:rsidR="000165A0">
        <w:t>allegiance</w:t>
      </w:r>
      <w:r>
        <w:t xml:space="preserve"> </w:t>
      </w:r>
      <w:r w:rsidR="000165A0">
        <w:t>through</w:t>
      </w:r>
      <w:r>
        <w:t xml:space="preserve"> specific, and distinct, </w:t>
      </w:r>
      <w:r w:rsidR="000165A0">
        <w:t>s</w:t>
      </w:r>
      <w:r>
        <w:t xml:space="preserve">tylistic elements. Members of these closely interacting cultural groups usually understand one another’s messages, including nuanced details that arise when a woman’s ethnic identity is different from her political allegiance. Sinopoli </w:t>
      </w:r>
      <w:r>
        <w:fldChar w:fldCharType="begin"/>
      </w:r>
      <w:r w:rsidR="008845B6">
        <w:instrText xml:space="preserve"> ADDIN ZOTERO_ITEM CSL_CITATION {"citationID":"0mpvIi2s","properties":{"formattedCitation":"(1991)","plainCitation":"(1991)","noteIndex":0},"citationItems":[{"id":1342,"uris":["http://zotero.org/users/5093889/items/HSWB48MH"],"uri":["http://zotero.org/users/5093889/items/HSWB48MH"],"itemData":{"id":1342,"type":"chapter","abstract":"Recent approaches to the concept of style have\nemphasized its importance in processes of\ninformation exchange. In this study, stylistic\nvariability in a particular category of material\nculture, the arrow, is considered for band-level\nhunter-gatherer societies. A definition of style is\npresented and expectations are derived for the\nlevels of hunter-gatherer organization at which\nstylistic communication involving arrows is\nexpected to be important. These expectations are\ntested in an analysis of an ethnographic\ncollection from three Great Basin maximal bands using data published by Fowler and Matle;\n(1979) on the John Wesley Powell collection of the Smithsonian Institution. Arrow visibility, context of use, and durability are shown to be important determinants t:v:lis~ic va~iability. Inter-group stylistic differentiation m certain easily distinguished attributes is shown to be most pronounced as distanc;:e between groups decreases. For other less easily distinguishable attributes, a clinal pattern of variability is\nobserved.","container-title":"Foragers in Context: Long-Term, Regional and Historical Perspectives in Hunter-Gatherer Studies","event-place":"Ann Arbor","language":"en","page":"63-87","publisher":"University of Michigan","publisher-place":"Ann Arbor","title":"Style in arrows: a study of an ethnographic collection from the western United States","author":[{"family":"Sinopoli","given":"Carla M."}],"editor":[{"family":"Miracle","given":"Preston T."},{"family":"Fisher","given":"Lynn E."},{"family":"Brown","given":"Jody"}],"issued":{"date-parts":[["1991"]]}},"suppress-author":true}],"schema":"https://github.com/citation-style-language/schema/raw/master/csl-citation.json"} </w:instrText>
      </w:r>
      <w:r>
        <w:fldChar w:fldCharType="separate"/>
      </w:r>
      <w:r>
        <w:rPr>
          <w:noProof/>
        </w:rPr>
        <w:t>(1991)</w:t>
      </w:r>
      <w:r>
        <w:fldChar w:fldCharType="end"/>
      </w:r>
      <w:r>
        <w:t xml:space="preserve"> likewise reports that patterns of stylistic variation differ among individual components of Southern Paiute and Gosiute arrows, which suggests that a single object can communicate social information on more than one level </w:t>
      </w:r>
      <w:r>
        <w:fldChar w:fldCharType="begin"/>
      </w:r>
      <w:r w:rsidR="008845B6">
        <w:instrText xml:space="preserve"> ADDIN ZOTERO_ITEM CSL_CITATION {"citationID":"ODVQnbqI","properties":{"formattedCitation":"(see also Longacre, 1981; DeBoer, 1990; Chiu, 2007)","plainCitation":"(see also Longacre, 1981; DeBoer, 1990; Chiu, 2007)","noteIndex":0},"citationItems":[{"id":1426,"uris":["http://zotero.org/users/5093889/items/JTWVXWTU"],"uri":["http://zotero.org/users/5093889/items/JTWVXWTU"],"itemData":{"id":1426,"type":"chapter","container-title":"Patterns of the Past: Studies in Honor of David Clarke","event-place":"Cambridge","language":"en","page":"49-66","publisher":"Cambridge University Press","publisher-place":"Cambridge","title":"Kalinga pottery: an ethnoarchaeological study","author":[{"family":"Longacre","given":"William A."}],"editor":[{"family":"Hodder","given":"Ian"},{"family":"Isaac","given":"Glynn Ll."},{"family":"Hammond","given":"Norman"}],"issued":{"date-parts":[["1981"]]}},"prefix":"see also "},{"id":1425,"uris":["http://zotero.org/users/5093889/items/TJTQM9MW"],"uri":["http://zotero.org/users/5093889/items/TJTQM9MW"],"itemData":{"id":1425,"type":"chapter","container-title":"The Uses of Style in Archaeology","event-place":"Cambridge","language":"en","page":"82-104","publisher":"Cambridge University Press","publisher-place":"Cambridge","title":"Interaction, imitation, and communication as expressed in style: the Ucayali experience","author":[{"family":"DeBoer","given":"William R."}],"editor":[{"family":"Conkey","given":"Margaret W."},{"family":"Hastorf","given":"Christine A."}],"issued":{"date-parts":[["1990"]]}}},{"id":1389,"uris":["http://zotero.org/users/5093889/items/9XEATX9F"],"uri":["http://zotero.org/users/5093889/items/9XEATX9F"],"itemData":{"id":1389,"type":"chapter","container-title":"Oceanic Explorations: Lapita and Western Pacific Settlement","event-place":"Canberra","language":"en","page":"241-264","publisher":"The Australian National University Press","publisher-place":"Canberra","title":"Detailed analysis of Lapita face motifs: case studies from Reef/Santa Cruz Lapita sites and New Caledonia Lapita Site 13A","author":[{"family":"Chiu","given":"Scarlett"}],"editor":[{"family":"Bedford","given":"Stuart"},{"family":"Sand","given":"Christophe"},{"family":"Connaughton","given":"Sean P."}],"issued":{"date-parts":[["2007"]]}}}],"schema":"https://github.com/citation-style-language/schema/raw/master/csl-citation.json"} </w:instrText>
      </w:r>
      <w:r>
        <w:fldChar w:fldCharType="separate"/>
      </w:r>
      <w:r>
        <w:rPr>
          <w:noProof/>
        </w:rPr>
        <w:t>(see also Longacre, 1981; DeBoer, 1990; Chiu, 2007)</w:t>
      </w:r>
      <w:r>
        <w:fldChar w:fldCharType="end"/>
      </w:r>
      <w:r>
        <w:t>.</w:t>
      </w:r>
      <w:r w:rsidR="00256495">
        <w:t xml:space="preserve"> Carr (1995) </w:t>
      </w:r>
      <w:r w:rsidR="00A03E9C">
        <w:t>argues</w:t>
      </w:r>
      <w:r w:rsidR="00256495">
        <w:t xml:space="preserve"> that </w:t>
      </w:r>
      <w:r w:rsidR="00D2591E">
        <w:t xml:space="preserve">the conveyance of </w:t>
      </w:r>
      <w:r w:rsidR="00A03E9C">
        <w:t>social information</w:t>
      </w:r>
      <w:r w:rsidR="00256495">
        <w:t xml:space="preserve"> through visually perceptible material attributes occurs both actively </w:t>
      </w:r>
      <w:r w:rsidR="00256495" w:rsidRPr="00256495">
        <w:rPr>
          <w:i/>
          <w:iCs/>
        </w:rPr>
        <w:t>and</w:t>
      </w:r>
      <w:r w:rsidR="00256495">
        <w:t xml:space="preserve"> passively</w:t>
      </w:r>
      <w:r w:rsidR="00D2591E">
        <w:t xml:space="preserve"> through a complex interplay of physical and contextual visibility</w:t>
      </w:r>
      <w:r w:rsidR="00062628">
        <w:t xml:space="preserve"> </w:t>
      </w:r>
      <w:r w:rsidR="00062628">
        <w:fldChar w:fldCharType="begin"/>
      </w:r>
      <w:r w:rsidR="008845B6">
        <w:instrText xml:space="preserve"> ADDIN ZOTERO_ITEM CSL_CITATION {"citationID":"C8bEeQn6","properties":{"formattedCitation":"(cf. Sackett, 1990)","plainCitation":"(cf. Sackett, 1990)","noteIndex":0},"citationItems":[{"id":1322,"uris":["http://zotero.org/users/5093889/items/VYD8FKXP"],"uri":["http://zotero.org/users/5093889/items/VYD8FKXP"],"itemData":{"id":1322,"type":"chapter","abstract":"In this chapter, the author sets out to clarify and to tie together in a single essay many of his earlier thoughts on the isochrestic perspective on style, which derives from the notion that there are\nequally viable options for attaining any given end in the making\nand/or use of material items. This isochrestic perspective,\nhowever, does not comprise a theory or even a model of stylistic\nbehavior; rather, it focuses on what is a key question to the\nauthor: where in formal variation does style reside? Sackett's\nperspective involves some important distinctions and definitions\nthat set his views apart from others; for example, he articulates\nhow and why style and function are not distinct but dualistic in\ninstrumental form.\nIn addressing some issues raised by his earlier formulations on\nisochrestic style, Sackett discusses here his notions of active and\npassive style, the problems he sees with iconological approaches,\nwhat the central issues of debate are between himself and Binford\nand Wiessner, and why isochrestism, as a perspective, provides a\nstarting point in stylistic studies.","container-title":"The Uses of Style in Archaeology","event-place":"Cambridge","language":"en","page":"32-43","publisher":"Cambridge University Press","publisher-place":"Cambridge","title":"Style and ethnicity in archaeology: the case for isochrestism","author":[{"family":"Sackett","given":"James R."}],"editor":[{"family":"Conkey","given":"Margaret W."},{"family":"Hastorf","given":"Christine A."}],"issued":{"date-parts":[["1990"]]}},"prefix":"cf. "}],"schema":"https://github.com/citation-style-language/schema/raw/master/csl-citation.json"} </w:instrText>
      </w:r>
      <w:r w:rsidR="00062628">
        <w:fldChar w:fldCharType="separate"/>
      </w:r>
      <w:r w:rsidR="00062628" w:rsidRPr="00062628">
        <w:t>(cf. Sackett, 1990)</w:t>
      </w:r>
      <w:r w:rsidR="00062628">
        <w:fldChar w:fldCharType="end"/>
      </w:r>
      <w:r w:rsidR="00D2591E">
        <w:t xml:space="preserve">. Of most relevance here, however, is </w:t>
      </w:r>
      <w:r w:rsidR="006A0F3E">
        <w:t>his</w:t>
      </w:r>
      <w:r w:rsidR="00D2591E">
        <w:t xml:space="preserve"> insight that the transmission of information </w:t>
      </w:r>
      <w:r w:rsidR="00D2591E">
        <w:lastRenderedPageBreak/>
        <w:t xml:space="preserve">through material culture requires that socially important attributes of objects </w:t>
      </w:r>
      <w:r w:rsidR="00062628">
        <w:t>be</w:t>
      </w:r>
      <w:r w:rsidR="00D2591E">
        <w:t xml:space="preserve"> visible at levels commensurate with their intended audience. Attributes that are highly visible, both physically and culturally, can convey social information to </w:t>
      </w:r>
      <w:r w:rsidR="00062628">
        <w:t>many</w:t>
      </w:r>
      <w:r w:rsidR="00D2591E">
        <w:t xml:space="preserve"> people, while those that are less visible do so to fewer, and usually more familiar, people.  </w:t>
      </w:r>
      <w:r w:rsidR="00256495">
        <w:t xml:space="preserve">  </w:t>
      </w:r>
      <w:r>
        <w:t xml:space="preserve"> </w:t>
      </w:r>
    </w:p>
    <w:p w14:paraId="0D5DAD6B" w14:textId="77777777" w:rsidR="00D9082A" w:rsidRDefault="00D9082A" w:rsidP="002206D5">
      <w:pPr>
        <w:jc w:val="both"/>
      </w:pPr>
    </w:p>
    <w:p w14:paraId="50F8F99F" w14:textId="46BFDB0D" w:rsidR="00673BDE" w:rsidRPr="002407CF" w:rsidRDefault="00D2591E" w:rsidP="002407CF">
      <w:pPr>
        <w:jc w:val="both"/>
      </w:pPr>
      <w:r>
        <w:t>Several researchers argue that t</w:t>
      </w:r>
      <w:r w:rsidR="002206D5">
        <w:t>he most conspicuous stylistic differences typically appear along the boundaries of geographically adjacent groups, a finding that supports the view that</w:t>
      </w:r>
      <w:r w:rsidR="002206D5" w:rsidRPr="0085776D">
        <w:t xml:space="preserve"> </w:t>
      </w:r>
      <w:r w:rsidR="002206D5">
        <w:t xml:space="preserve">social differentiation is </w:t>
      </w:r>
      <w:r>
        <w:t xml:space="preserve">often </w:t>
      </w:r>
      <w:r w:rsidR="002206D5">
        <w:t xml:space="preserve">strongest between groups that regularly encounter </w:t>
      </w:r>
      <w:r>
        <w:t xml:space="preserve">and compete with </w:t>
      </w:r>
      <w:r w:rsidR="002206D5">
        <w:t xml:space="preserve">one another </w:t>
      </w:r>
      <w:r w:rsidR="002206D5">
        <w:fldChar w:fldCharType="begin"/>
      </w:r>
      <w:r w:rsidR="008845B6">
        <w:instrText xml:space="preserve"> ADDIN ZOTERO_ITEM CSL_CITATION {"citationID":"Tzns9WSa","properties":{"formattedCitation":"(Hodder, 1977; Wobst, 1977; Sinopoli, 1991)","plainCitation":"(Hodder, 1977; Wobst, 1977; Sinopoli, 1991)","noteIndex":0},"citationItems":[{"id":1447,"uris":["http://zotero.org/users/5093889/items/AMU89CB7"],"uri":["http://zotero.org/users/5093889/items/AMU89CB7"],"itemData":{"id":1447,"type":"article-journal","abstract":"This article describes and discusses some distributions of material culture items in the Baringo district, W. Kenya. The aim of the work is to understand more about the factors which cause variation in the structure of artefact distributions in order to enable the archae- ologist better to understand his data from the past. It is shown that many of the usual in- terpretations of material culture patterning are inadequate because they do not take into account the ability of groups and individuals to use artefacts as a medium for the com- munication of information about, for example, one's membership of identity groups and status groups. The importance of the symbolic nature of artefacts for the structuring of material culture distributions is shown at the boundaries between spatial identity groups, and in the distributions of male- and female-associated items.","container-title":"Man","DOI":"10.2307/2800797","ISSN":"00251496","issue":"2","journalAbbreviation":"Man","language":"en","page":"239-269","source":"DOI.org (Crossref)","title":"The distribution of material culture items in the Baringo District, western Kenya","volume":"12","author":[{"family":"Hodder","given":"Ian"}],"issued":{"date-parts":[["1977",8]]}}},{"id":1427,"uris":["http://zotero.org/users/5093889/items/TPM6URU3"],"uri":["http://zotero.org/users/5093889/items/TPM6URU3"],"itemData":{"id":1427,"type":"chapter","container-title":"For the Director: Research Essays in Honor of James B. Griffin","event-place":"Ann Arbor","language":"en","page":"317-342","publisher":"Museum of Anthropology, University of Michigan","publisher-place":"Ann Arbor","title":"Stylistic behavior and information exchange","author":[{"family":"Wobst","given":"H. Martin"}],"editor":[{"family":"Cleland","given":"Charles E."}],"issued":{"date-parts":[["1977"]]}}},{"id":1342,"uris":["http://zotero.org/users/5093889/items/HSWB48MH"],"uri":["http://zotero.org/users/5093889/items/HSWB48MH"],"itemData":{"id":1342,"type":"chapter","abstract":"Recent approaches to the concept of style have\nemphasized its importance in processes of\ninformation exchange. In this study, stylistic\nvariability in a particular category of material\nculture, the arrow, is considered for band-level\nhunter-gatherer societies. A definition of style is\npresented and expectations are derived for the\nlevels of hunter-gatherer organization at which\nstylistic communication involving arrows is\nexpected to be important. These expectations are\ntested in an analysis of an ethnographic\ncollection from three Great Basin maximal bands using data published by Fowler and Matle;\n(1979) on the John Wesley Powell collection of the Smithsonian Institution. Arrow visibility, context of use, and durability are shown to be important determinants t:v:lis~ic va~iability. Inter-group stylistic differentiation m certain easily distinguished attributes is shown to be most pronounced as distanc;:e between groups decreases. For other less easily distinguishable attributes, a clinal pattern of variability is\nobserved.","container-title":"Foragers in Context: Long-Term, Regional and Historical Perspectives in Hunter-Gatherer Studies","event-place":"Ann Arbor","language":"en","page":"63-87","publisher":"University of Michigan","publisher-place":"Ann Arbor","title":"Style in arrows: a study of an ethnographic collection from the western United States","author":[{"family":"Sinopoli","given":"Carla M."}],"editor":[{"family":"Miracle","given":"Preston T."},{"family":"Fisher","given":"Lynn E."},{"family":"Brown","given":"Jody"}],"issued":{"date-parts":[["1991"]]}}}],"schema":"https://github.com/citation-style-language/schema/raw/master/csl-citation.json"} </w:instrText>
      </w:r>
      <w:r w:rsidR="002206D5">
        <w:fldChar w:fldCharType="separate"/>
      </w:r>
      <w:r w:rsidR="007D2307">
        <w:rPr>
          <w:noProof/>
        </w:rPr>
        <w:t>(Hodder, 1977; Wobst, 1977; Sinopoli, 1991)</w:t>
      </w:r>
      <w:r w:rsidR="002206D5">
        <w:fldChar w:fldCharType="end"/>
      </w:r>
      <w:r w:rsidR="002206D5">
        <w:t xml:space="preserve">. In contrast, the use of very similar styles within groups both reinforces solidarity and helps to avoid </w:t>
      </w:r>
      <w:r w:rsidR="00FF16E7">
        <w:t xml:space="preserve">internal </w:t>
      </w:r>
      <w:r w:rsidR="002206D5">
        <w:t>conflicts and fission.</w:t>
      </w:r>
      <w:r w:rsidR="00690F74">
        <w:t xml:space="preserve"> Hodder’s </w:t>
      </w:r>
      <w:r w:rsidR="00690F74">
        <w:fldChar w:fldCharType="begin"/>
      </w:r>
      <w:r w:rsidR="008845B6">
        <w:instrText xml:space="preserve"> ADDIN ZOTERO_ITEM CSL_CITATION {"citationID":"QcAlsH44","properties":{"formattedCitation":"(1979)","plainCitation":"(1979)","noteIndex":0},"citationItems":[{"id":1442,"uris":["http://zotero.org/users/5093889/items/LMGW7YBD"],"uri":["http://zotero.org/users/5093889/items/LMGW7YBD"],"itemData":{"id":1442,"type":"article-journal","abstract":"This article suggests that accepted interpretations of variability in nonlithic material culture are insufficient. Recent ethnographic fieldwork in Kenya and Zambia and anthropological studies of societies in Sudan and Nigeria demonstrate that culture may be used by groups to communicate within-group corporateness in reference to outsiders. The greater the competition between groups for resources, the greater the likelihood that material culture will play a part in the maintenance of internal cohesion. Distinctive types of distributions and associations of artifacts occur as strains develop between spatially or hierarchically defined groups. The relevance of this view to archaeology is shown by two examples. Finally, it is suggested that this type of approach will allow a better understanding of the underlying causes of social and cultural change.","container-title":"American Antiquity","DOI":"10.2307/279544","ISSN":"0002-7316, 2325-5064","issue":"3","journalAbbreviation":"Am. antiq.","language":"en","page":"446-454","source":"DOI.org (Crossref)","title":"Economic and social stress and material culture patterning","volume":"44","author":[{"family":"Hodder","given":"Ian"}],"issued":{"date-parts":[["1979",7]]}},"suppress-author":true}],"schema":"https://github.com/citation-style-language/schema/raw/master/csl-citation.json"} </w:instrText>
      </w:r>
      <w:r w:rsidR="00690F74">
        <w:fldChar w:fldCharType="separate"/>
      </w:r>
      <w:r w:rsidR="00690F74">
        <w:rPr>
          <w:noProof/>
        </w:rPr>
        <w:t>(1979)</w:t>
      </w:r>
      <w:r w:rsidR="00690F74">
        <w:fldChar w:fldCharType="end"/>
      </w:r>
      <w:r w:rsidR="00690F74">
        <w:t xml:space="preserve"> ethnographic work among cattle herders in the Baringo District of western Kenya </w:t>
      </w:r>
      <w:r w:rsidR="00673BDE">
        <w:t xml:space="preserve">reveals the influence of </w:t>
      </w:r>
      <w:r w:rsidR="00850667">
        <w:t>economic competition and population density</w:t>
      </w:r>
      <w:r w:rsidR="00673BDE">
        <w:t xml:space="preserve"> on the use of visual languages</w:t>
      </w:r>
      <w:r w:rsidR="00850667">
        <w:t xml:space="preserve"> as a form of boundary maintenance</w:t>
      </w:r>
      <w:r w:rsidR="00673BDE">
        <w:t>. Under conditions of resource abundance</w:t>
      </w:r>
      <w:r w:rsidR="00E17022">
        <w:t xml:space="preserve"> and low population density</w:t>
      </w:r>
      <w:r w:rsidR="00673BDE">
        <w:t>, stylistic differences between groups are relaxed, even at boundaries, because there is little need to reinforce internal cohesion for the sake of resource defense. When resources are limited</w:t>
      </w:r>
      <w:r w:rsidR="00850667">
        <w:t xml:space="preserve"> and population density is high</w:t>
      </w:r>
      <w:r w:rsidR="00673BDE">
        <w:t xml:space="preserve">, </w:t>
      </w:r>
      <w:r w:rsidR="00FF16E7">
        <w:t>the maintenance of social boundaries</w:t>
      </w:r>
      <w:r w:rsidR="00D9082A">
        <w:t xml:space="preserve"> and internal cohesion</w:t>
      </w:r>
      <w:r w:rsidR="00FF16E7">
        <w:t xml:space="preserve"> become critical</w:t>
      </w:r>
      <w:r w:rsidR="00BF1DDF">
        <w:t>,</w:t>
      </w:r>
      <w:r w:rsidR="00FF16E7">
        <w:t xml:space="preserve"> and </w:t>
      </w:r>
      <w:r w:rsidR="00673BDE">
        <w:t>s</w:t>
      </w:r>
      <w:r w:rsidR="00FF16E7">
        <w:t>harp</w:t>
      </w:r>
      <w:r w:rsidR="00673BDE">
        <w:t xml:space="preserve"> stylistic differences emerge</w:t>
      </w:r>
      <w:r w:rsidR="00FF16E7">
        <w:t xml:space="preserve"> between groups. </w:t>
      </w:r>
    </w:p>
    <w:p w14:paraId="17570903" w14:textId="77777777" w:rsidR="002206D5" w:rsidRDefault="002206D5" w:rsidP="002206D5">
      <w:pPr>
        <w:jc w:val="both"/>
      </w:pPr>
    </w:p>
    <w:p w14:paraId="755D2F48" w14:textId="36EC2C28" w:rsidR="000A59E1" w:rsidRDefault="002206D5" w:rsidP="000A59E1">
      <w:pPr>
        <w:jc w:val="both"/>
      </w:pPr>
      <w:r>
        <w:t xml:space="preserve">Wobst’s </w:t>
      </w:r>
      <w:r>
        <w:fldChar w:fldCharType="begin"/>
      </w:r>
      <w:r w:rsidR="008845B6">
        <w:instrText xml:space="preserve"> ADDIN ZOTERO_ITEM CSL_CITATION {"citationID":"qbe8ey3e","properties":{"formattedCitation":"(1977)","plainCitation":"(1977)","noteIndex":0},"citationItems":[{"id":1427,"uris":["http://zotero.org/users/5093889/items/TPM6URU3"],"uri":["http://zotero.org/users/5093889/items/TPM6URU3"],"itemData":{"id":1427,"type":"chapter","container-title":"For the Director: Research Essays in Honor of James B. Griffin","event-place":"Ann Arbor","language":"en","page":"317-342","publisher":"Museum of Anthropology, University of Michigan","publisher-place":"Ann Arbor","title":"Stylistic behavior and information exchange","author":[{"family":"Wobst","given":"H. Martin"}],"editor":[{"family":"Cleland","given":"Charles E."}],"issued":{"date-parts":[["1977"]]}},"suppress-author":true}],"schema":"https://github.com/citation-style-language/schema/raw/master/csl-citation.json"} </w:instrText>
      </w:r>
      <w:r>
        <w:fldChar w:fldCharType="separate"/>
      </w:r>
      <w:r>
        <w:rPr>
          <w:noProof/>
        </w:rPr>
        <w:t>(1977)</w:t>
      </w:r>
      <w:r>
        <w:fldChar w:fldCharType="end"/>
      </w:r>
      <w:r>
        <w:t xml:space="preserve"> “emitter/receiver” model</w:t>
      </w:r>
      <w:r w:rsidR="00D2591E">
        <w:t xml:space="preserve"> and Carr’s (1995) </w:t>
      </w:r>
      <w:r w:rsidR="00C7405C">
        <w:t>unified theory</w:t>
      </w:r>
      <w:r>
        <w:t xml:space="preserve"> nicely tie together information transmission and multi-level stylistic</w:t>
      </w:r>
      <w:r w:rsidR="00C7405C">
        <w:t xml:space="preserve"> (or attribute)</w:t>
      </w:r>
      <w:r>
        <w:t xml:space="preserve"> variation. Because coarse levels of stylistic variation (e.g., form, material, and/or size) can be more readily seen and decoded from afar, they tend to provide information for and about socially distant groups and/or individuals. Variation at intermediate levels (e.g., locations and types of decorations) is typically less visible and, thus, often records information for and about socially closer groups and/or individuals. Fine-grained variations (e.g., design details and methods of execution) are only visible at close range and are strongly influenced by unique traditions of learning, so they most likely encode information for and about socially intimate groups and/or individuals.</w:t>
      </w:r>
      <w:r w:rsidR="00BA3117">
        <w:t xml:space="preserve"> </w:t>
      </w:r>
      <w:r w:rsidR="000A59E1">
        <w:t xml:space="preserve">We interpret perforated disks within this theoretical framework to detect patterns in Magdalenian network connectivity. </w:t>
      </w:r>
    </w:p>
    <w:p w14:paraId="6C3D9646" w14:textId="77777777" w:rsidR="002206D5" w:rsidRDefault="002206D5" w:rsidP="00820D93">
      <w:pPr>
        <w:pStyle w:val="NormalWeb"/>
        <w:spacing w:before="0" w:beforeAutospacing="0" w:after="0" w:afterAutospacing="0"/>
        <w:rPr>
          <w:i/>
          <w:iCs/>
          <w:color w:val="000000"/>
        </w:rPr>
      </w:pPr>
    </w:p>
    <w:p w14:paraId="0677CA56" w14:textId="63667258" w:rsidR="00820D93" w:rsidRDefault="00820D93" w:rsidP="00820D93">
      <w:pPr>
        <w:pStyle w:val="NormalWeb"/>
        <w:spacing w:before="0" w:beforeAutospacing="0" w:after="0" w:afterAutospacing="0"/>
        <w:rPr>
          <w:i/>
          <w:iCs/>
          <w:color w:val="000000"/>
        </w:rPr>
      </w:pPr>
      <w:r>
        <w:rPr>
          <w:i/>
          <w:iCs/>
          <w:color w:val="000000"/>
        </w:rPr>
        <w:t>The Magdalenian world</w:t>
      </w:r>
    </w:p>
    <w:p w14:paraId="199A8D8C" w14:textId="6E9612B1" w:rsidR="00D553D4" w:rsidRDefault="00820D93" w:rsidP="00820D93">
      <w:pPr>
        <w:jc w:val="both"/>
      </w:pPr>
      <w:r>
        <w:t xml:space="preserve">While several regionally-specific chronologies exist for the Magdalenian, most researchers still recognize three major temporal-cultural </w:t>
      </w:r>
      <w:r w:rsidRPr="00027523">
        <w:t xml:space="preserve">periods </w:t>
      </w:r>
      <w:r>
        <w:fldChar w:fldCharType="begin"/>
      </w:r>
      <w:r w:rsidR="008845B6">
        <w:instrText xml:space="preserve"> ADDIN ZOTERO_ITEM CSL_CITATION {"citationID":"vZzxUGKs","properties":{"formattedCitation":"(summarized in Gravel-Miguel, 2017)","plainCitation":"(summarized in Gravel-Miguel, 2017)","noteIndex":0},"citationItems":[{"id":36,"uris":["http://zotero.org/users/5093889/items/TBR7H7FF"],"uri":["http://zotero.org/users/5093889/items/TBR7H7FF"],"itemData":{"id":36,"type":"thesis","abstract":"This dissertation uses a comparative approach to investigate long-term humanenvironment\ninterrelationships in times of climate change. It uses Geographical\nInformation Systems and ecological models to reconstruct the Magdalenian (~20,000-\n14,000 calibrated years ago) environments of the coastal mountainous zone of Cantabria\n(Northwest Spain) and the interior valleys of the Dordogne (Southwest France) to\ncontextualize the social networks that could have formed during a time of high climate\nand resource variability. It simulates the formation of such networks in an agent-based\nmodel, which documents the processes underlying the formation of archaeological\nassemblages, and evaluates the potential impacts of climate-topography interactions on\ncultural transmission. This research then reconstructs the Magdalenian social networks\nvisible through a multivariate statistical analysis of stylistic similarities among portable\nart objects. As these networks cannot be analyzed directly to infer social behavior, their\ncharacteristics are compared to the results of the agent-based model, which provide\ncharacteristics estimates of the Magdalenian latent social networks that most likely\nproduced the empirical archaeological assemblage studied.\nThis research contributes several new results, most of which point to the advantages\nof using an inter-disciplinary approach to the study of the archaeological record. It\ndemonstrates the benefits of using an agent-based model to parse social data from longterm\npalimpsests. It shows that geographical and environmental contexts affect the\nstructure of social networks, which in turn affects the transmission of ideas and goods that flow through it. This shows the presence of human-environment interactions that not only affected our ancestors’ reaction to resource insecurities, but also led them to innovate and improve the productivity of their own environment. However, it also\nsuggests that such alterations may have reduced the populations’ resilience to strong climatic changes, and that the region with diverse resources provided a more stable and resilient environment than the region transformed to satisfy the immediate needs of its population.","event-place":"Tempe","genre":"Ph.D. Dissertation","language":"en","publisher":"Arizona State University","publisher-place":"Tempe","title":"The Impacts of Geography and Climate Change on Magdalenian Social Networks","author":[{"family":"Gravel-Miguel","given":"Claudine"}],"issued":{"date-parts":[["2017"]]}},"prefix":"summarized in "}],"schema":"https://github.com/citation-style-language/schema/raw/master/csl-citation.json"} </w:instrText>
      </w:r>
      <w:r>
        <w:fldChar w:fldCharType="separate"/>
      </w:r>
      <w:r>
        <w:rPr>
          <w:noProof/>
        </w:rPr>
        <w:t>(summarized in Gravel-Miguel, 2017)</w:t>
      </w:r>
      <w:r>
        <w:fldChar w:fldCharType="end"/>
      </w:r>
      <w:r w:rsidRPr="00027523">
        <w:t>:</w:t>
      </w:r>
      <w:r>
        <w:t xml:space="preserve"> Lower (ca. 20,000 to 17,500 cal BP), Middle (ca. 17,500 to 16,500 cal BP), and Upper (ca. 16,500 to 14,000 cal BP). The Magdalenian is characterized by a common suite of material culture that includes (1) blade- and bladelet-based lithic technologies; (2) abundant and diverse osseous artifacts; (3) perforated animal teeth, bones, minerals, and marine and fossil shells; (4) portable decorated objects, including carved and engraved bones and stones; and (5) rock art depictions of geometric designs and naturalistic and schematic animals, humans, and </w:t>
      </w:r>
      <w:r w:rsidRPr="00A22316">
        <w:t xml:space="preserve">plants </w:t>
      </w:r>
      <w:r>
        <w:fldChar w:fldCharType="begin"/>
      </w:r>
      <w:r w:rsidR="008845B6">
        <w:instrText xml:space="preserve"> ADDIN ZOTERO_ITEM CSL_CITATION {"citationID":"rpRqGUKj","properties":{"formattedCitation":"(Straus, 2000; Enloe, 2001)","plainCitation":"(Straus, 2000; Enloe, 2001)","noteIndex":0},"citationItems":[{"id":397,"uris":["http://zotero.org/users/5093889/items/79D8I5ME"],"uri":["http://zotero.org/users/5093889/items/79D8I5ME"],"itemData":{"id":397,"type":"chapter","container-title":"Regional Approaches to Adaptation in Late Pleistocene Western Europe","event-place":"Oxford","language":"en","page":"191-203","publisher":"British Archaeological Reports","publisher-place":"Oxford","title":"Coming out from the cold: western Europe in Dryas I and beyond","author":[{"family":"Straus","given":"Lawrence Guy"}],"editor":[{"family":"Peterkin","given":"Gail Larsen"},{"family":"Price","given":"Heather A."}],"issued":{"date-parts":[["2000"]]}}},{"id":396,"uris":["http://zotero.org/users/5093889/items/WXPN53KH"],"uri":["http://zotero.org/users/5093889/items/WXPN53KH"],"itemData":{"id":396,"type":"chapter","container-title":"Encyclopedia of Prehistory, Volume 4","event-place":"New York","page":"198-209","publisher":"Kluwer Academic","publisher-place":"New York","title":"Magdalenian","author":[{"family":"Enloe","given":"James G."}],"editor":[{"family":"Peregrin","given":"Peter N."},{"family":"Ember","given":"Melvin"}],"issued":{"date-parts":[["2001"]]}}}],"schema":"https://github.com/citation-style-language/schema/raw/master/csl-citation.json"} </w:instrText>
      </w:r>
      <w:r>
        <w:fldChar w:fldCharType="separate"/>
      </w:r>
      <w:r>
        <w:rPr>
          <w:noProof/>
        </w:rPr>
        <w:t>(Straus, 2000; Enloe, 2001)</w:t>
      </w:r>
      <w:r>
        <w:fldChar w:fldCharType="end"/>
      </w:r>
      <w:r w:rsidRPr="00A22316">
        <w:t>.</w:t>
      </w:r>
      <w:r>
        <w:t xml:space="preserve"> At its maximum archaeologically recognized extent, Magdalenian material culture was distributed from Portugal to southern Poland and from the western Mediterranean to the (then-dry) North Sea </w:t>
      </w:r>
      <w:r>
        <w:fldChar w:fldCharType="begin"/>
      </w:r>
      <w:r w:rsidR="008845B6">
        <w:instrText xml:space="preserve"> ADDIN ZOTERO_ITEM CSL_CITATION {"citationID":"ofmr6fZj","properties":{"formattedCitation":"(Kozlowski, 1989; Straus, 2000; Svoboda, 2000; \\uc0\\u193{}lvarez-Fern\\uc0\\u225{}ndez, 2009)","plainCitation":"(Kozlowski, 1989; Straus, 2000; Svoboda, 2000; Álvarez-Fernández, 2009)","noteIndex":0},"citationItems":[{"id":393,"uris":["http://zotero.org/users/5093889/items/JVV5K3H4"],"uri":["http://zotero.org/users/5093889/items/JVV5K3H4"],"itemData":{"id":393,"type":"chapter","container-title":"Le Magdalénien en Europe: La Structuration du Magdalénien: Actes du Colloque de Mayence 1987","event-place":"Liège","language":"fr","page":"31-37","publisher":"Presses Universitaires de Liège","publisher-place":"Liège","title":"Le Magdalénien en Pologne","author":[{"family":"Kozlowski","given":"Janusz K."}],"editor":[{"family":"Rigaud","given":"Jean-Philippe"}],"issued":{"date-parts":[["1989"]]}}},{"id":397,"uris":["http://zotero.org/users/5093889/items/79D8I5ME"],"uri":["http://zotero.org/users/5093889/items/79D8I5ME"],"itemData":{"id":397,"type":"chapter","container-title":"Regional Approaches to Adaptation in Late Pleistocene Western Europe","event-place":"Oxford","language":"en","page":"191-203","publisher":"British Archaeological Reports","publisher-place":"Oxford","title":"Coming out from the cold: western Europe in Dryas I and beyond","author":[{"family":"Straus","given":"Lawrence Guy"}],"editor":[{"family":"Peterkin","given":"Gail Larsen"},{"family":"Price","given":"Heather A."}],"issued":{"date-parts":[["2000"]]}}},{"id":392,"uris":["http://zotero.org/users/5093889/items/DVM45KR5"],"uri":["http://zotero.org/users/5093889/items/DVM45KR5"],"itemData":{"id":392,"type":"chapter","container-title":"Regional Approaches to Adaptation in Late Pleistocene Western Europe","event-place":"Oxford","language":"en","page":"179-189","publisher":"British Archaeological Reports","publisher-place":"Oxford","title":"The eastern Magdalenian: hunters, landscapes, and caves","author":[{"family":"Svoboda","given":"Jiří"}],"editor":[{"family":"Peterkin","given":"Gail Larsen"},{"family":"Price","given":"Heather A."}],"issued":{"date-parts":[["2000"]]}}},{"id":395,"uris":["http://zotero.org/users/5093889/items/EDQK92AX"],"uri":["http://zotero.org/users/5093889/items/EDQK92AX"],"itemData":{"id":395,"type":"article-journal","abstract":"The Magdalenian is the period in the Upper Palaeolithic in which the greatest number of beads\nand pendants has been documented. Few sites with levels of this period have not provided examples of this\ntype of artefact. The variety of raw materials used to make them (animal’s teeth, marine or fossil molluscs,\nantler, ivory, etc.) and the decoration on some of them, inform us of contacts between regions remote from\neach other.\nThis paper reviews the different types of pendants that have been recorded from Magdalenian sites, with\nthe aim of roughly establishing the network of contacts that existed among the groups of hunter-gatherers in\nCentral Europe. It studies the context in which these artefacts were found, in well recorded stratigraphies at\nsites researched in recent decades. The study of certain types (marine shells from Atlantic and Mediterranean sources, certain kinds of perforated objects made in jet, such as discs and “Gönnersdorf type” schematic female figures, reindeer teeth sawn off at the alveoli, or discs made from scapulae) enable us to infer the existence of\ncomplex networks of long-distance contacts between human groups in the Late Glacial.","container-title":"Zephyrus","language":"en","page":"45-59","title":"Magdalenian personal ornaments on the move: a review of the current evidence in Central Europe","volume":"LXIII","author":[{"family":"Álvarez-Fernández","given":"Esteban"}],"issued":{"date-parts":[["2009"]]}}}],"schema":"https://github.com/citation-style-language/schema/raw/master/csl-citation.json"} </w:instrText>
      </w:r>
      <w:r>
        <w:fldChar w:fldCharType="separate"/>
      </w:r>
      <w:r w:rsidRPr="00151288">
        <w:t>(Kozlowski, 1989; Straus, 2000; Svoboda, 2000; Álvarez-Fernández, 2009)</w:t>
      </w:r>
      <w:r>
        <w:fldChar w:fldCharType="end"/>
      </w:r>
      <w:r>
        <w:t xml:space="preserve">.  Southwestern France and northern coastal Spain were core areas that saw consistent human habitation from the Last Glacial Maximum (ca. </w:t>
      </w:r>
      <w:r w:rsidRPr="00B45C9D">
        <w:t>27,000 to 21,000 cal BP) through the entire Magdalenian</w:t>
      </w:r>
      <w:r>
        <w:t xml:space="preserve"> </w:t>
      </w:r>
      <w:r>
        <w:fldChar w:fldCharType="begin"/>
      </w:r>
      <w:r w:rsidR="008845B6">
        <w:instrText xml:space="preserve"> ADDIN ZOTERO_ITEM CSL_CITATION {"citationID":"EQ34UsGU","properties":{"formattedCitation":"(Bocquet-Appel and Demars, 2000; Gravel-Miguel, 2017)","plainCitation":"(Bocquet-Appel and Demars, 2000; Gravel-Miguel, 2017)","noteIndex":0},"citationItems":[{"id":391,"uris":["http://zotero.org/users/5093889/items/79GGT32N"],"uri":["http://zotero.org/users/5093889/items/79GGT32N"],"itemData":{"id":391,"type":"article-journal","container-title":"Journal of Archaeological Science","DOI":"10.1006/jasc.1999.0471","ISSN":"03054403","issue":"7","journalAbbreviation":"Journal of Archaeological Science","language":"en","page":"551-570","source":"DOI.org (Crossref)","title":"Population kinetics in the Upper Palaeolithic in western Europe","volume":"27","author":[{"family":"Bocquet-Appel","given":"Jean-Pierre"},{"family":"Demars","given":"Pierre-Yves"}],"issued":{"date-parts":[["2000",7]]}}},{"id":36,"uris":["http://zotero.org/users/5093889/items/TBR7H7FF"],"uri":["http://zotero.org/users/5093889/items/TBR7H7FF"],"itemData":{"id":36,"type":"thesis","abstract":"This dissertation uses a comparative approach to investigate long-term humanenvironment\ninterrelationships in times of climate change. It uses Geographical\nInformation Systems and ecological models to reconstruct the Magdalenian (~20,000-\n14,000 calibrated years ago) environments of the coastal mountainous zone of Cantabria\n(Northwest Spain) and the interior valleys of the Dordogne (Southwest France) to\ncontextualize the social networks that could have formed during a time of high climate\nand resource variability. It simulates the formation of such networks in an agent-based\nmodel, which documents the processes underlying the formation of archaeological\nassemblages, and evaluates the potential impacts of climate-topography interactions on\ncultural transmission. This research then reconstructs the Magdalenian social networks\nvisible through a multivariate statistical analysis of stylistic similarities among portable\nart objects. As these networks cannot be analyzed directly to infer social behavior, their\ncharacteristics are compared to the results of the agent-based model, which provide\ncharacteristics estimates of the Magdalenian latent social networks that most likely\nproduced the empirical archaeological assemblage studied.\nThis research contributes several new results, most of which point to the advantages\nof using an inter-disciplinary approach to the study of the archaeological record. It\ndemonstrates the benefits of using an agent-based model to parse social data from longterm\npalimpsests. It shows that geographical and environmental contexts affect the\nstructure of social networks, which in turn affects the transmission of ideas and goods that flow through it. This shows the presence of human-environment interactions that not only affected our ancestors’ reaction to resource insecurities, but also led them to innovate and improve the productivity of their own environment. However, it also\nsuggests that such alterations may have reduced the populations’ resilience to strong climatic changes, and that the region with diverse resources provided a more stable and resilient environment than the region transformed to satisfy the immediate needs of its population.","event-place":"Tempe","genre":"Ph.D. Dissertation","language":"en","publisher":"Arizona State University","publisher-place":"Tempe","title":"The Impacts of Geography and Climate Change on Magdalenian Social Networks","author":[{"family":"Gravel-Miguel","given":"Claudine"}],"issued":{"date-parts":[["2017"]]}}}],"schema":"https://github.com/citation-style-language/schema/raw/master/csl-citation.json"} </w:instrText>
      </w:r>
      <w:r>
        <w:fldChar w:fldCharType="separate"/>
      </w:r>
      <w:r>
        <w:rPr>
          <w:noProof/>
        </w:rPr>
        <w:t>(Bocquet-Appel and Demars, 2000; Gravel-Miguel, 2017)</w:t>
      </w:r>
      <w:r>
        <w:fldChar w:fldCharType="end"/>
      </w:r>
      <w:r>
        <w:t xml:space="preserve">, although the intensity of this occupation may have been less than previously thought </w:t>
      </w:r>
      <w:r>
        <w:fldChar w:fldCharType="begin"/>
      </w:r>
      <w:r w:rsidR="008845B6">
        <w:instrText xml:space="preserve"> ADDIN ZOTERO_ITEM CSL_CITATION {"citationID":"WiVqWL2a","properties":{"formattedCitation":"(Barshay-Szmidt et al., 2016)","plainCitation":"(Barshay-Szmidt et al., 2016)","noteIndex":0},"citationItems":[{"id":390,"uris":["http://zotero.org/users/5093889/items/PTZZ6FEU"],"uri":["http://zotero.org/users/5093889/items/PTZZ6FEU"],"itemData":{"id":390,"type":"article-journal","abstract":"In this paper we present all the AMS radiocarbon dates obtained for the 19 sites of the MAGDATIS project (69 results, including 4 human remains) and the approach we took to do this. This largescale project involved a substantial multi-disciplinary re-assessment of the Middle and Upper Magdalenian of the western Aquitaine/Pyrenean region of France. Our principal questions in this project regarding this period and region related to the renewal (i.e. expansion and disappearance) of the ungulate community and the timing of major techno-economical innovations. Dating sites was a key aspect of this project. Many of these sites were excavated a long time ago, often without the beneﬁt of taphonomic assessment at the time. As a result, careful selection of artifacts for dating was key to obtaining accurate and reliable results and thus our methodology is emphasized in this paper.","container-title":"Quaternary International","DOI":"10.1016/j.quaint.2015.12.073","ISSN":"10406182","language":"en","page":"62-91","source":"Crossref","title":"New extensive focused AMS 14C dating of the Middle and Upper Magdalenian of the western Aquitaine/Pyrenean region of France (ca. 19–14 ka cal BP): proposing a new model for its chronological phases and for the timing of occupation","title-short":"New extensive focused AMS 14C dating of the Middle and Upper Magdalenian of the western Aquitaine/Pyrenean region of France (ca. 19–14 ka cal BP)","volume":"414","author":[{"family":"Barshay-Szmidt","given":"Carolyn"},{"family":"Costamagno","given":"Sandrine"},{"family":"Henry-Gambier","given":"Dominique"},{"family":"Laroulandie","given":"Véronique"},{"family":"Pétillon","given":"Jean-Marc"},{"family":"Boudadi-Maligne","given":"Myriam"},{"family":"Kuntz","given":"Delphine"},{"family":"Langlais","given":"Mathieu"},{"family":"Mallye","given":"Jean-Baptiste"}],"issued":{"date-parts":[["2016",9]]}}}],"schema":"https://github.com/citation-style-language/schema/raw/master/csl-citation.json"} </w:instrText>
      </w:r>
      <w:r>
        <w:fldChar w:fldCharType="separate"/>
      </w:r>
      <w:r>
        <w:rPr>
          <w:noProof/>
        </w:rPr>
        <w:t>(Barshay-Szmidt et al., 2016)</w:t>
      </w:r>
      <w:r>
        <w:fldChar w:fldCharType="end"/>
      </w:r>
      <w:r>
        <w:t xml:space="preserve">. Other regions were inhabited less intensively, or not at all, during the Lower Magdalenian. Over the course of the Middle </w:t>
      </w:r>
      <w:r>
        <w:lastRenderedPageBreak/>
        <w:t xml:space="preserve">Magdalenian, human populations increased dramatically in the Pyrenees and, to a lesser extent, in other higher-elevation and higher-latitude regions </w:t>
      </w:r>
      <w:r>
        <w:fldChar w:fldCharType="begin"/>
      </w:r>
      <w:r w:rsidR="008845B6">
        <w:instrText xml:space="preserve"> ADDIN ZOTERO_ITEM CSL_CITATION {"citationID":"TNQF23Wm","properties":{"formattedCitation":"(e.g., Switzerland; Leesch et al., 2012)","plainCitation":"(e.g., Switzerland; Leesch et al., 2012)","noteIndex":0},"citationItems":[{"id":101,"uris":["http://zotero.org/users/5093889/items/ABZH3UG8"],"uri":["http://zotero.org/users/5093889/items/ABZH3UG8"],"itemData":{"id":101,"type":"article-journal","abstract":"During the Last Glacial Maximum, Switzerland was almost entirely covered with ice. However, in the ice-free region situated less than 50 km north of the glaciers, human occupation is conﬁrmed as early as 23,000 cal BP. Numerous sedimentary sequences in lakes and mires have produced a wealth of proxy data indicating that environmental conditions improved rapidly after the melting of the glaciers that liberated the Swiss Plateau at least at c. 17,500 cal BP, offering severe but possible life conditions to plant, animal and human communities. Contrary to what has long been the prevailing opinion, Magdalenian recolonization of Switzerland did not start with the onset of the warming of Greenland Interstadial 1e, but well before. According to most of the recently obtained AMS dates, the Magdalenian occupation falls within the cold, treeless, environment of the Oldest Dryas period; it is even conceivable that it did not extend into Greenland Interstadial 1e. More than 50 sites, among which famous caves and rockshelters such as Kesslerloch and Schweizersbild, as well as large open-air campsites like Monruz and Moosbühl, have produced different techno-assemblages that ﬁnd good comparisons in the rest of Europe. In contrast to the exploitation of mainly local and regional ﬂint sources, the use of “exotic” ornamental/ symbolic objects e fossil mollusks, amber and jet e shows widespread, multidirectional long-distance connections with the upper Danube basin, the Mainz basin, the Paris Basin, the Atlantic coast, the Mediterranean and even the Baltic regions.","container-title":"Quaternary International","DOI":"10.1016/j.quaint.2012.04.010","ISSN":"10406182","journalAbbreviation":"Quaternary International","language":"en","page":"191-208","source":"DOI.org (Crossref)","title":"The Magdalenian in Switzerland: re-colonization of a newly accessible landscape","title-short":"The Magdalenian in Switzerland","volume":"272-273","author":[{"family":"Leesch","given":"Denise"},{"family":"Müller","given":"Werner"},{"family":"Nielsen","given":"Ebbe"},{"family":"Bullinger","given":"Jérôme"}],"issued":{"date-parts":[["2012",9]]}},"prefix":"e.g., Switzerland; "}],"schema":"https://github.com/citation-style-language/schema/raw/master/csl-citation.json"} </w:instrText>
      </w:r>
      <w:r>
        <w:fldChar w:fldCharType="separate"/>
      </w:r>
      <w:r>
        <w:rPr>
          <w:noProof/>
        </w:rPr>
        <w:t>(e.g., Switzerland; Leesch et al., 2012)</w:t>
      </w:r>
      <w:r>
        <w:fldChar w:fldCharType="end"/>
      </w:r>
      <w:r>
        <w:t xml:space="preserve">. By the Upper Magdalenian, people were entrenched in all regions of western and central Europe </w:t>
      </w:r>
      <w:r>
        <w:fldChar w:fldCharType="begin"/>
      </w:r>
      <w:r w:rsidR="008845B6">
        <w:instrText xml:space="preserve"> ADDIN ZOTERO_ITEM CSL_CITATION {"citationID":"VwDX2dmA","properties":{"formattedCitation":"(Bocquet-Appel and Demars, 2000)","plainCitation":"(Bocquet-Appel and Demars, 2000)","noteIndex":0},"citationItems":[{"id":391,"uris":["http://zotero.org/users/5093889/items/79GGT32N"],"uri":["http://zotero.org/users/5093889/items/79GGT32N"],"itemData":{"id":391,"type":"article-journal","container-title":"Journal of Archaeological Science","DOI":"10.1006/jasc.1999.0471","ISSN":"03054403","issue":"7","journalAbbreviation":"Journal of Archaeological Science","language":"en","page":"551-570","source":"DOI.org (Crossref)","title":"Population kinetics in the Upper Palaeolithic in western Europe","volume":"27","author":[{"family":"Bocquet-Appel","given":"Jean-Pierre"},{"family":"Demars","given":"Pierre-Yves"}],"issued":{"date-parts":[["2000",7]]}}}],"schema":"https://github.com/citation-style-language/schema/raw/master/csl-citation.json"} </w:instrText>
      </w:r>
      <w:r>
        <w:fldChar w:fldCharType="separate"/>
      </w:r>
      <w:r>
        <w:rPr>
          <w:noProof/>
        </w:rPr>
        <w:t>(Bocquet-Appel and Demars, 2000)</w:t>
      </w:r>
      <w:r>
        <w:fldChar w:fldCharType="end"/>
      </w:r>
      <w:r>
        <w:t xml:space="preserve">. This northeast-trending wave of population expansion </w:t>
      </w:r>
      <w:r w:rsidR="00D553D4">
        <w:t xml:space="preserve">over time </w:t>
      </w:r>
      <w:r>
        <w:t xml:space="preserve">created unique opportunities for </w:t>
      </w:r>
      <w:r w:rsidR="009A5597">
        <w:t xml:space="preserve">colonizers </w:t>
      </w:r>
      <w:r>
        <w:t xml:space="preserve">to employ visual languages to negotiate social relationships </w:t>
      </w:r>
      <w:r w:rsidR="00D553D4">
        <w:t xml:space="preserve">both </w:t>
      </w:r>
      <w:r w:rsidR="009A5597">
        <w:t xml:space="preserve">among each other and with </w:t>
      </w:r>
      <w:r>
        <w:t>densely populated core areas.</w:t>
      </w:r>
      <w:r w:rsidR="00D553D4">
        <w:t xml:space="preserve"> In </w:t>
      </w:r>
      <w:r w:rsidR="009A5597">
        <w:t>newly inhabited</w:t>
      </w:r>
      <w:r w:rsidR="00D553D4">
        <w:t xml:space="preserve"> areas, for instance, exotic materials, personal adornments, and distinctive decorated objects appear frequently</w:t>
      </w:r>
      <w:r w:rsidR="00A03E9C">
        <w:t xml:space="preserve"> </w:t>
      </w:r>
      <w:r w:rsidR="00A03E9C">
        <w:fldChar w:fldCharType="begin"/>
      </w:r>
      <w:r w:rsidR="008845B6">
        <w:instrText xml:space="preserve"> ADDIN ZOTERO_ITEM CSL_CITATION {"citationID":"0LS7YJas","properties":{"formattedCitation":"(Schwendler, 2004)","plainCitation":"(Schwendler, 2004)","noteIndex":0},"citationItems":[{"id":236,"uris":["http://zotero.org/users/5093889/items/PXMTJNG9"],"uri":["http://zotero.org/users/5093889/items/PXMTJNG9"],"itemData":{"id":236,"type":"thesis","abstract":"This study uses the circulation of exotic lithic raw materials, items of personal ornamentation, and portable decorated objects to investigate the nature and extent of hunter-gatherer social interactions across six countries in Western Europe during the Late\nGlacial Magdalenian period (ca. 17,000-11,000 uncalibrated BP). Specifically, it evaluates whether population density, represented by site density, was correlated with\nintensity of visual display and use of individual versus group signaling. The study is informed by a combination of theoretical perspectives, including “social identification via\ncomparison” and “costly signaling”, as well as by ethnographic data on hunter-gatherer object circulation and visual display. Included are 509 sites located in Cantabrian Spain, France, Switzerland, Germany, Belgium, and the etherlands. Sites are assigned to one of three Magdalenian phases—Lower (ca. 17,000-14,500 BP), Middle (ca. 14,500-13,000 BP), or Upper (ca.\n13,000-11,000 BP). Microsoft Access and Manifold Geographic Information System 5.0 are used to organize and display the relevant data, and to create maps showing the distribution of sites, raw material sources, and artifacts.\nIt was expected that regions with low population density would have low levels of visual signaling, with an emphasis on individual displays, while regions with high population density would demonstrate high levels of visual signaling, and an emphasis on\ngroup displays. Different kinds of analyses are performed on each of the object categories, for each Magdalenian phase, with the results examined individually and\ncollectively. Expectations for the relationship between population density and visual display are inconsistently met, so it is suggested that time since colonization, more than population density alone, may influence object circulation and visual signaling. Accordingly, a three-phase model for the use of visual display is offered. Based on the model and on current interpretations of variability in degree of hunter-gatherer egalitarianism, it is suggested that the Magdalenian of Western Europe was a mix of societies that 1) enforced social equality, 2) allowed for achieved inequality, or 3) developed institutionalized social hierarchy. In conclusion, future avenues of\ninvestigation are suggested for studying the relationships among length of habitation, population density, resource structure, and use of object circulation and visual display.","event-place":"Albuquerque","genre":"Ph.D. Dissertation","language":"en","publisher":"University of New Mexico","publisher-place":"Albuquerque","title":"Hunter-Gatherer Social Interactions in Magdalenian Western Europe","author":[{"family":"Schwendler","given":"Rebecca H."}],"issued":{"date-parts":[["2004"]]}}}],"schema":"https://github.com/citation-style-language/schema/raw/master/csl-citation.json"} </w:instrText>
      </w:r>
      <w:r w:rsidR="00A03E9C">
        <w:fldChar w:fldCharType="separate"/>
      </w:r>
      <w:r w:rsidR="00A03E9C">
        <w:rPr>
          <w:noProof/>
        </w:rPr>
        <w:t>(Schwendler, 2004)</w:t>
      </w:r>
      <w:r w:rsidR="00A03E9C">
        <w:fldChar w:fldCharType="end"/>
      </w:r>
      <w:r w:rsidR="003912CC">
        <w:t>. I</w:t>
      </w:r>
      <w:r w:rsidR="00D553D4">
        <w:t>n regions with relatively established populations</w:t>
      </w:r>
      <w:r w:rsidR="003912CC">
        <w:t>, however,</w:t>
      </w:r>
      <w:r w:rsidR="00D553D4">
        <w:t xml:space="preserve"> such portable visual displays are rarer and, in places, </w:t>
      </w:r>
      <w:r w:rsidR="00356B06">
        <w:t>substituted</w:t>
      </w:r>
      <w:r w:rsidR="00D553D4">
        <w:t xml:space="preserve"> by</w:t>
      </w:r>
      <w:r w:rsidR="00024426">
        <w:t>,</w:t>
      </w:r>
      <w:r w:rsidR="00D553D4">
        <w:t xml:space="preserve"> non-portable, landscape-based displays (e.g., rock art).</w:t>
      </w:r>
      <w:r w:rsidR="00024426">
        <w:t xml:space="preserve"> This suggests that </w:t>
      </w:r>
      <w:r w:rsidR="003912CC">
        <w:t>pioneer and/or peripheral groups relied heavily on portable decorated objects</w:t>
      </w:r>
      <w:r w:rsidR="00DB57CD">
        <w:t xml:space="preserve"> to broker social exchanges</w:t>
      </w:r>
      <w:r w:rsidR="003912CC">
        <w:t xml:space="preserve">, </w:t>
      </w:r>
      <w:r w:rsidR="00DB57CD">
        <w:t xml:space="preserve">whereas </w:t>
      </w:r>
      <w:r w:rsidR="003912CC">
        <w:t>their counterparts in established population centers</w:t>
      </w:r>
      <w:r w:rsidR="00DB57CD">
        <w:t xml:space="preserve"> did not</w:t>
      </w:r>
      <w:r w:rsidR="009A5597">
        <w:t>, perhaps due to differences in social structure</w:t>
      </w:r>
      <w:r w:rsidR="004B2C5D">
        <w:t xml:space="preserve"> </w:t>
      </w:r>
      <w:r w:rsidR="004B2C5D">
        <w:fldChar w:fldCharType="begin"/>
      </w:r>
      <w:r w:rsidR="008845B6">
        <w:instrText xml:space="preserve"> ADDIN ZOTERO_ITEM CSL_CITATION {"citationID":"QxIKtyje","properties":{"formattedCitation":"(Schwendler, 2012)","plainCitation":"(Schwendler, 2012)","noteIndex":0},"citationItems":[{"id":237,"uris":["http://zotero.org/users/5093889/items/EHKHQRLP"],"uri":["http://zotero.org/users/5093889/items/EHKHQRLP"],"itemData":{"id":237,"type":"article-journal","abstract":"Magdalenian hunteregatherers in western Europe ca. 17e12,000 BP navigated complex and diverse social landscapes, as the Magdalenian was characterized by marked changes in climate, topography, resource structure, and population distribution. Over the course of its 5000 years, people from southwestern regions moved eastward and northward to (re-)colonize even the highest elevations and latitudes. This study uses a combination of ethnographic evidence and the circulation of exotic lithic raw materials, personal adornments, and portable decorated objects to identify diversity in Magdalenian social organization. While societies in some geographic regions, at certain times, were characterized by enforced social equality (e.g., Middle Magdalenian Eastern France), others allowed for inter-personal social competition and achieved inequality (e.g., Lower Magdalenian Cantabrian Spain and Upper Magdalenian West-central Germany), and some may have seen institutionalized social hierarchy (e.g., Middle Magdalenian Pyrenees, Upper Magdalenian Southwestern France). The Magdalenian evidence generally suggests that societies in newly (re-)colonized areas are characterized by marked social competition and negotiation, whereas those in more well-established areas tend toward more formalized and stable relationships. Examining the Magdalenian in this light expands our understanding of diversity in communal foraging economies and processes of colonization.","container-title":"Quaternary International","DOI":"10.1016/j.quaint.2012.03.054","ISSN":"10406182","language":"en","page":"333-353","source":"Crossref","title":"Diversity in social organization across Magdalenian Western Europe ca. 17–12,000 BP","volume":"272-273","author":[{"family":"Schwendler","given":"Rebecca H."}],"issued":{"date-parts":[["2012",9]]}}}],"schema":"https://github.com/citation-style-language/schema/raw/master/csl-citation.json"} </w:instrText>
      </w:r>
      <w:r w:rsidR="004B2C5D">
        <w:fldChar w:fldCharType="separate"/>
      </w:r>
      <w:r w:rsidR="004B2C5D">
        <w:rPr>
          <w:noProof/>
        </w:rPr>
        <w:t>(Schwendler, 2012)</w:t>
      </w:r>
      <w:r w:rsidR="004B2C5D">
        <w:fldChar w:fldCharType="end"/>
      </w:r>
      <w:r w:rsidR="00DB57CD">
        <w:t xml:space="preserve">. </w:t>
      </w:r>
      <w:r w:rsidR="00D553D4">
        <w:t>A similar trend—the widespread use of decorated objects during colonization and their corresponding decline after population establishment—is documented in other archaeological contexts</w:t>
      </w:r>
      <w:r w:rsidR="00D10032">
        <w:t xml:space="preserve"> as well</w:t>
      </w:r>
      <w:r w:rsidR="00D553D4">
        <w:t xml:space="preserve"> </w:t>
      </w:r>
      <w:r w:rsidR="00DB57CD">
        <w:fldChar w:fldCharType="begin"/>
      </w:r>
      <w:r w:rsidR="008845B6">
        <w:instrText xml:space="preserve"> ADDIN ZOTERO_ITEM CSL_CITATION {"citationID":"1AyxQzIb","properties":{"formattedCitation":"(e.g., the Lapita Cultural Complex of Polynesia; Kirch, 1991; Wahome, 1997; Chiu, 2007, 2012; Sheppard, 2011)","plainCitation":"(e.g., the Lapita Cultural Complex of Polynesia; Kirch, 1991; Wahome, 1997; Chiu, 2007, 2012; Sheppard, 2011)","noteIndex":0},"citationItems":[{"id":1394,"uris":["http://zotero.org/users/5093889/items/4QNGJR5Y"],"uri":["http://zotero.org/users/5093889/items/4QNGJR5Y"],"itemData":{"id":1394,"type":"article-journal","container-title":"Annual Review of Anthropology","DOI":"10.1146/annurev.an.20.100191.001041","ISSN":"0084-6570, 1545-4290","issue":"1","journalAbbreviation":"Annu. Rev. Anthropol.","language":"en","page":"141-165","source":"DOI.org (Crossref)","title":"Prehistoric exchange in western Melanesia","volume":"20","author":[{"family":"Kirch","given":"Patrick Vinton"}],"issued":{"date-parts":[["1991",10]]}},"prefix":"e.g., the Lapita Cultural Complex of Polynesia; "},{"id":1397,"uris":["http://zotero.org/users/5093889/items/RFW6KNSR"],"uri":["http://zotero.org/users/5093889/items/RFW6KNSR"],"itemData":{"id":1397,"type":"article-journal","container-title":"Archaeology in Oceania","issue":"1","language":"en","page":"118-123","title":"Continuity and change in Lapita and post-Lapita ceramics: a review of evidence from the Admiralty Islands and New Ireland, Papua New Guinea","volume":"32","author":[{"family":"Wahome","given":"E. Wachira"}],"issued":{"date-parts":[["1997"]]}}},{"id":1389,"uris":["http://zotero.org/users/5093889/items/9XEATX9F"],"uri":["http://zotero.org/users/5093889/items/9XEATX9F"],"itemData":{"id":1389,"type":"chapter","container-title":"Oceanic Explorations: Lapita and Western Pacific Settlement","event-place":"Canberra","language":"en","page":"241-264","publisher":"The Australian National University Press","publisher-place":"Canberra","title":"Detailed analysis of Lapita face motifs: case studies from Reef/Santa Cruz Lapita sites and New Caledonia Lapita Site 13A","author":[{"family":"Chiu","given":"Scarlett"}],"editor":[{"family":"Bedford","given":"Stuart"},{"family":"Sand","given":"Christophe"},{"family":"Connaughton","given":"Sean P."}],"issued":{"date-parts":[["2007"]]}}},{"id":1392,"uris":["http://zotero.org/users/5093889/items/IDSAMK3L"],"uri":["http://zotero.org/users/5093889/items/IDSAMK3L"],"itemData":{"id":1392,"type":"article-journal","abstract":"This paper examines the roles Lapita pottery might have played during the expansions of Austronesian-speaking populations from Island Southeast Asia into the Pacific. It is argued that the importance and the roles Lapita pottery had in the local communities, in each of these contexts, are quite different from one another, and should be represented as such. Judging from the different production scales and exchange and transfer patterns, the meanings of Lapita pottery also changed depending on the social and economic contexts it was situated in. It has been argued that Lapita pottery might have been employed as a materialized symbol by people coming from different genetic, ethnic, linguistic, and cultural backgrounds, to show their intention to become part of the local community they had just moved into.","container-title":"Journal of Austronesian Studies","issue":"1","language":"en","page":"1-24","source":"Zotero","title":"The way of doing things: what Lapita pottery can tell us about the stories of Austronesian expansion","volume":"3","author":[{"family":"Chiu","given":"Scarlett"}],"issued":{"date-parts":[["2012"]]}}},{"id":1396,"uris":["http://zotero.org/users/5093889/items/6ZJK4Z6V"],"uri":["http://zotero.org/users/5093889/items/6ZJK4Z6V"],"itemData":{"id":1396,"type":"article-journal","abstract":"The Lapita colonization of Remote Oceania involved rapid expansion from New Guinea across onetenth\nof the circumference of the earth. Implicit in most discussions of this phenomenon is a standard\nwave-of-advance model founded on demographic growth and the economic advantage provided by\nfood production. The Lapita movement is also routinely embedded within a much larger narrative\nof the expansion of Austronesian languages and peoples out of Southeast Asia into Island Melanesia\nand ultimately east through East Polynesia. Although this simple narrative is very attractive, as more\ndata become available, the details of segments of the “Austronesian” expansion require revision in\norder to reconcile the data from archaeology, linguistics, and biology. This paper looks closely at\nrecent data on the Lapita portion of the “Austronesian” expansion and concludes that it is best\nexplained as a leapfrog rather than a wave-of-advance movement out of New Guinea into Remote\nOceania. This has important implications for those interested in modeling linguistic and biological\nvariation in the region and highlights the potential importance of historical accident over process\nin our understanding of culture history.","container-title":"Current Anthropology","DOI":"10.1086/662201","ISSN":"0011-3204, 1537-5382","issue":"6","journalAbbreviation":"Current Anthropology","language":"en","page":"799-840","source":"DOI.org (Crossref)","title":"Lapita colonization across the near/remote Oceania boundary","volume":"52","author":[{"family":"Sheppard","given":"Peter J."}],"issued":{"date-parts":[["2011",12]]}}}],"schema":"https://github.com/citation-style-language/schema/raw/master/csl-citation.json"} </w:instrText>
      </w:r>
      <w:r w:rsidR="00DB57CD">
        <w:fldChar w:fldCharType="separate"/>
      </w:r>
      <w:r w:rsidR="00B33EBD">
        <w:rPr>
          <w:noProof/>
        </w:rPr>
        <w:t>(e.g., the Lapita Cultural Complex of Polynesia; Kirch, 1991; Wahome, 1997; Chiu, 2007, 2012; Sheppard, 2011)</w:t>
      </w:r>
      <w:r w:rsidR="00DB57CD">
        <w:fldChar w:fldCharType="end"/>
      </w:r>
      <w:r w:rsidR="00D553D4">
        <w:t xml:space="preserve">.  </w:t>
      </w:r>
    </w:p>
    <w:p w14:paraId="3A92A22A" w14:textId="77777777" w:rsidR="007F3898" w:rsidRDefault="007F3898" w:rsidP="00820D93">
      <w:pPr>
        <w:pStyle w:val="NormalWeb"/>
        <w:spacing w:before="0" w:beforeAutospacing="0" w:after="0" w:afterAutospacing="0"/>
        <w:rPr>
          <w:i/>
          <w:iCs/>
          <w:color w:val="000000"/>
        </w:rPr>
      </w:pPr>
    </w:p>
    <w:p w14:paraId="1D6BBB57" w14:textId="6D38E413" w:rsidR="00820D93" w:rsidRDefault="00820D93" w:rsidP="00820D93">
      <w:pPr>
        <w:pStyle w:val="NormalWeb"/>
        <w:spacing w:before="0" w:beforeAutospacing="0" w:after="0" w:afterAutospacing="0"/>
        <w:rPr>
          <w:i/>
          <w:iCs/>
          <w:color w:val="000000"/>
        </w:rPr>
      </w:pPr>
      <w:r>
        <w:rPr>
          <w:i/>
          <w:iCs/>
          <w:color w:val="000000"/>
        </w:rPr>
        <w:t>Approaches to the reconstruction of Magdalenian social landscapes</w:t>
      </w:r>
    </w:p>
    <w:p w14:paraId="0AC34D38" w14:textId="03D7692F" w:rsidR="00820D93" w:rsidRDefault="00820D93" w:rsidP="00820D93">
      <w:pPr>
        <w:jc w:val="both"/>
        <w:rPr>
          <w:color w:val="000000"/>
        </w:rPr>
      </w:pPr>
      <w:r>
        <w:t xml:space="preserve">With some </w:t>
      </w:r>
      <w:r w:rsidRPr="00733AE8">
        <w:t xml:space="preserve">exceptions </w:t>
      </w:r>
      <w:r>
        <w:fldChar w:fldCharType="begin"/>
      </w:r>
      <w:r w:rsidR="008845B6">
        <w:instrText xml:space="preserve"> ADDIN ZOTERO_ITEM CSL_CITATION {"citationID":"uz0eclWW","properties":{"formattedCitation":"(Schwendler, 2004, 2012; Fuentes et al., 2019; Langley, 2019)","plainCitation":"(Schwendler, 2004, 2012; Fuentes et al., 2019; Langley, 2019)","noteIndex":0},"citationItems":[{"id":236,"uris":["http://zotero.org/users/5093889/items/PXMTJNG9"],"uri":["http://zotero.org/users/5093889/items/PXMTJNG9"],"itemData":{"id":236,"type":"thesis","abstract":"This study uses the circulation of exotic lithic raw materials, items of personal ornamentation, and portable decorated objects to investigate the nature and extent of hunter-gatherer social interactions across six countries in Western Europe during the Late\nGlacial Magdalenian period (ca. 17,000-11,000 uncalibrated BP). Specifically, it evaluates whether population density, represented by site density, was correlated with\nintensity of visual display and use of individual versus group signaling. The study is informed by a combination of theoretical perspectives, including “social identification via\ncomparison” and “costly signaling”, as well as by ethnographic data on hunter-gatherer object circulation and visual display. Included are 509 sites located in Cantabrian Spain, France, Switzerland, Germany, Belgium, and the etherlands. Sites are assigned to one of three Magdalenian phases—Lower (ca. 17,000-14,500 BP), Middle (ca. 14,500-13,000 BP), or Upper (ca.\n13,000-11,000 BP). Microsoft Access and Manifold Geographic Information System 5.0 are used to organize and display the relevant data, and to create maps showing the distribution of sites, raw material sources, and artifacts.\nIt was expected that regions with low population density would have low levels of visual signaling, with an emphasis on individual displays, while regions with high population density would demonstrate high levels of visual signaling, and an emphasis on\ngroup displays. Different kinds of analyses are performed on each of the object categories, for each Magdalenian phase, with the results examined individually and\ncollectively. Expectations for the relationship between population density and visual display are inconsistently met, so it is suggested that time since colonization, more than population density alone, may influence object circulation and visual signaling. Accordingly, a three-phase model for the use of visual display is offered. Based on the model and on current interpretations of variability in degree of hunter-gatherer egalitarianism, it is suggested that the Magdalenian of Western Europe was a mix of societies that 1) enforced social equality, 2) allowed for achieved inequality, or 3) developed institutionalized social hierarchy. In conclusion, future avenues of\ninvestigation are suggested for studying the relationships among length of habitation, population density, resource structure, and use of object circulation and visual display.","event-place":"Albuquerque","genre":"Ph.D. Dissertation","language":"en","publisher":"University of New Mexico","publisher-place":"Albuquerque","title":"Hunter-Gatherer Social Interactions in Magdalenian Western Europe","author":[{"family":"Schwendler","given":"Rebecca H."}],"issued":{"date-parts":[["2004"]]}}},{"id":237,"uris":["http://zotero.org/users/5093889/items/EHKHQRLP"],"uri":["http://zotero.org/users/5093889/items/EHKHQRLP"],"itemData":{"id":237,"type":"article-journal","abstract":"Magdalenian hunteregatherers in western Europe ca. 17e12,000 BP navigated complex and diverse social landscapes, as the Magdalenian was characterized by marked changes in climate, topography, resource structure, and population distribution. Over the course of its 5000 years, people from southwestern regions moved eastward and northward to (re-)colonize even the highest elevations and latitudes. This study uses a combination of ethnographic evidence and the circulation of exotic lithic raw materials, personal adornments, and portable decorated objects to identify diversity in Magdalenian social organization. While societies in some geographic regions, at certain times, were characterized by enforced social equality (e.g., Middle Magdalenian Eastern France), others allowed for inter-personal social competition and achieved inequality (e.g., Lower Magdalenian Cantabrian Spain and Upper Magdalenian West-central Germany), and some may have seen institutionalized social hierarchy (e.g., Middle Magdalenian Pyrenees, Upper Magdalenian Southwestern France). The Magdalenian evidence generally suggests that societies in newly (re-)colonized areas are characterized by marked social competition and negotiation, whereas those in more well-established areas tend toward more formalized and stable relationships. Examining the Magdalenian in this light expands our understanding of diversity in communal foraging economies and processes of colonization.","container-title":"Quaternary International","DOI":"10.1016/j.quaint.2012.03.054","ISSN":"10406182","language":"en","page":"333-353","source":"Crossref","title":"Diversity in social organization across Magdalenian Western Europe ca. 17–12,000 BP","volume":"272-273","author":[{"family":"Schwendler","given":"Rebecca H."}],"issued":{"date-parts":[["2012",9]]}}},{"id":412,"uris":["http://zotero.org/users/5093889/items/C49XXN8X"],"uri":["http://zotero.org/users/5093889/items/C49XXN8X"],"itemData":{"id":412,"type":"article-journal","abstract":"The Magdalenian (20,500-13,000 cal. BP) is an important period for the cultural evolution of societies in the European Upper Palaeolithic. It is characterized by a great increase in settlements and products, probably reﬂecting demographic growth. Along with other material evidence, symbolic products (art and ornaments) clearly expand. In association with the multiplication of representations, some of them become highly normalized (included geometric signs) whereas others develop a great diversity of forms (such as human depictions).","container-title":"Quaternary International","DOI":"10.1016/j.quaint.2017.12.017","ISSN":"10406182","journalAbbreviation":"Quaternary International","language":"en","page":"233-247","source":"DOI.org (Crossref)","title":"An approach to Palaeolithic networks: the question of symbolic territories and their interpretation through Magdalenian art","title-short":"An approach to Palaeolithic networks","volume":"503","author":[{"family":"Fuentes","given":"Oscar"},{"family":"Lucas","given":"Claire"},{"family":"Robert","given":"Eric"}],"issued":{"date-parts":[["2019",2]]}}},{"id":100,"uris":["http://zotero.org/users/5093889/items/V7PPMTUN"],"uri":["http://zotero.org/users/5093889/items/V7PPMTUN"],"itemData":{"id":100,"type":"chapter","abstract":"Hunting weaponry are perfect for use in social signalling as these artefacts are highly visible to persons\nboth intimately familiar with the individual carrying the implement, as well as those encountered\non the landscape during the course of subsistence or social activities. Magdalenian antler projectile\npoints were no exception, being ubiquitous across the Magdalenian territory, carefully crafted,\nand frequently, beautifully decorated. These last two aspects has understandably drawn the attention\nof researchers over the past 150 years, and resulted in their use to identify interaction between\nspatially distance sites (for example). This chapter uses archaeological and ethnographic data to explore whether the iconic Magdalenian bilaterally barbed point, along with the ubiquitous bevel based point performed a functional duality, being both: (1) a subsistent; and (2) a social tool. It will be argued that while regional communities are reflected in the form of the bevel edge, a wider Magdalenian identity may be contained within the bilaterally barbed points.","container-title":"Wild Things 2.0: Further Advances in Palaeolithic and Mesolithic Research","event-place":"Oxford","language":"en","page":"137-154","publisher":"Oxbow Books","publisher-place":"Oxford","title":"Reflecting Magdalenian identities: considering a functional duality for Middle to Late Magdalenian antler projectile points","author":[{"family":"Langley","given":"Michelle Claire"}],"editor":[{"family":"Walker","given":"James"},{"family":"Clinnick","given":"David"}],"issued":{"date-parts":[["2019"]]}}}],"schema":"https://github.com/citation-style-language/schema/raw/master/csl-citation.json"} </w:instrText>
      </w:r>
      <w:r>
        <w:fldChar w:fldCharType="separate"/>
      </w:r>
      <w:r w:rsidR="0018340F">
        <w:rPr>
          <w:noProof/>
        </w:rPr>
        <w:t>(Schwendler, 2004, 2012; Fuentes et al., 2019; Langley, 2019)</w:t>
      </w:r>
      <w:r>
        <w:fldChar w:fldCharType="end"/>
      </w:r>
      <w:r>
        <w:t xml:space="preserve">, Magdalenian researchers typically offer descriptions of, rather than explanations for, visual </w:t>
      </w:r>
      <w:r w:rsidRPr="00BC2DB9">
        <w:t xml:space="preserve">displays </w:t>
      </w:r>
      <w:r>
        <w:fldChar w:fldCharType="begin"/>
      </w:r>
      <w:r w:rsidR="008845B6">
        <w:instrText xml:space="preserve"> ADDIN ZOTERO_ITEM CSL_CITATION {"citationID":"kTFiimNz","properties":{"formattedCitation":"(e.g., Taborin, 1993; Fritz, 1999a, 1999b; Eriksen, 2002; Vanhaeren et al., 2005; Castelli, 2010; Rivero Vil\\uc0\\u225{}, 2015; Rivero Vil\\uc0\\u225{} et al., 2019)","plainCitation":"(e.g., Taborin, 1993; Fritz, 1999a, 1999b; Eriksen, 2002; Vanhaeren et al., 2005; Castelli, 2010; Rivero Vilá, 2015; Rivero Vilá et al., 2019)","noteIndex":0},"citationItems":[{"id":92,"uris":["http://zotero.org/users/5093889/items/JGZPX9C8"],"uri":["http://zotero.org/users/5093889/items/JGZPX9C8"],"itemData":{"id":92,"type":"book","event-place":"Paris","language":"fr","publisher":"Centre National de la Recherche Scientifique","publisher-place":"Paris","title":"La Parure en Coquillage au Paléolithique","author":[{"family":"Taborin","given":"Yvette"}],"issued":{"date-parts":[["1993"]]}},"prefix":"e.g., "},{"id":96,"uris":["http://zotero.org/users/5093889/items/TNA5G2VR"],"uri":["http://zotero.org/users/5093889/items/TNA5G2VR"],"itemData":{"id":96,"type":"book","event-place":"Paris","language":"fr","publisher":"Éditions de la Maison des Sciences de l'Homme","publisher-place":"Paris","title":"La Gravure Dans l'art Mobilier Magdalénien, du Geste à la Présentation","author":[{"family":"Fritz","given":"Carole"}],"issued":{"date-parts":[["1999"]]}}},{"id":95,"uris":["http://zotero.org/users/5093889/items/DQPVIFPR"],"uri":["http://zotero.org/users/5093889/items/DQPVIFPR"],"itemData":{"id":95,"type":"article-journal","container-title":"Cambridge Archaeological Journal","issue":"2","language":"en","page":"189-208","title":"Towards the reconstruction of Magdalenian artistic techniques: the contribution of microscopic analysis of mobiliary art","volume":"9","author":[{"family":"Fritz","given":"Carole"}],"issued":{"date-parts":[["1999"]]}}},{"id":97,"uris":["http://zotero.org/users/5093889/items/CDD9NWLX"],"uri":["http://zotero.org/users/5093889/items/CDD9NWLX"],"itemData":{"id":97,"type":"chapter","container-title":"Lithic Raw Material Economies in Late Glacial and Early Postglacial Europe","event-place":"Oxford","language":"en","page":"27-52","publisher":"British Archaeological Reports","publisher-place":"Oxford","title":"Fossil mollusks and lithic raw materials in Late Glacial and Early Postglacial find contexts—a compliment to lithic studies","author":[{"family":"Eriksen","given":"Berit Valetine"}],"editor":[{"family":"Fisher","given":"Lynn E."},{"family":"Eriksen","given":"Berit Valetine"}],"issued":{"date-parts":[["2002"]]}}},{"id":90,"uris":["http://zotero.org/users/5093889/items/KAPEVULS"],"uri":["http://zotero.org/users/5093889/items/KAPEVULS"],"itemData":{"id":90,"type":"chapter","container-title":"Industrie osseuse et parures du Solutréen au Magdalénien en Europe, table ronde sur le Paléolithique supérieur récent, Angoulême (Charente, 28-30 mars 2003)","event-place":"Paris","page":"197-208","publisher":"Société Préhistorique Française","publisher-place":"Paris","title":"La parure de la Cueva de El Horno (Ramales, Cantabrie, Espagne)","author":[{"family":"Vanhaeren","given":"Marian"},{"family":"Errico","given":"Francesco","non-dropping-particle":"d'"},{"family":"Fano Martínez","given":"Miguel Ángel"},{"family":"Álvarez-Fernández","given":"Esteban"}],"editor":[{"family":"Dujardin","given":"Véronique"}],"issued":{"date-parts":[["2005"]]}}},{"id":98,"uris":["http://zotero.org/users/5093889/items/X7B27DVB"],"uri":["http://zotero.org/users/5093889/items/X7B27DVB"],"itemData":{"id":98,"type":"article-journal","abstract":"This work deals with a set of images created during the Magdalenian period of Western Europe, part of what is known as Upper Paleolithic or prehistoric “art.” The set includes 95 images depicting four species: chamois, Pyrenean ibex, Alpine ibex, and saiga antelope. A selection of previously published image descriptions are collected here, and revised and extended with reference to current naturalistic knowledge. In 48 of the images studied, the image-makers selectively depicted seasonal characters and behaviors, as first remarked by Alexander Marshack for images of all subjects, but 41 ibex and saiga antelope images reveal a focus on selected horn features—winter rings and growth rings—which are unique to these two subjects and first remarked here. These are not seasonal characters but are still closely related to the passage of time and may have been used as a visual device to keep track of solar years, elapsed or to come. Revealing similar concerns by the image-makers, and the same creative way of using images from the natural world surrounding them, this new theory can be seen as complementary to the seasonal meaning theory, of which a brief historical account is included here. The careful study of selected images and image associations also led to the finding, in line with recent paleobiogeographical data, that the Pyrenean ibex was the most frequently—if not the only—ibex species depicted by the image-makers, as a rule in its winter coat. Sixty-four carefully selected photographs, tracings, and drawings, of which seventeen are previously unpublished, illustrate the images discussed in the text.","container-title":"PaleoAnthropology","ISSN":"15450031","language":"en","page":"123-157","source":"DOI.org (Crossref)","title":"Ibex images from the Magdalenian culture","volume":"2010","author":[{"family":"Castelli","given":"Andrea"}],"issued":{"date-parts":[["2010"]]}}},{"id":94,"uris":["http://zotero.org/users/5093889/items/J3H3HCXE"],"uri":["http://zotero.org/users/5093889/items/J3H3HCXE"],"itemData":{"id":94,"type":"book","event-place":"Liège","language":"fr","publisher":"Presses Universitaires de Liège","publisher-place":"Liège","title":"Art Mobilier des Chasseurs Magdaléniens à la Façade Atlantique","author":[{"family":"Rivero Vilá","given":"Olivia"}],"issued":{"date-parts":[["2015"]]}}},{"id":93,"uris":["http://zotero.org/users/5093889/items/DNC3AWP6"],"uri":["http://zotero.org/users/5093889/items/DNC3AWP6"],"itemData":{"id":93,"type":"article-journal","abstract":"From the graphic point of view, the theme of the “striated hind” is a true fossil director of the Cantabrian Lower Magdalenian. Represented for the most part on scapulae in the case of portable art, it also possesses its correlation in parietal art. The C14 dates currently available do not allow any doubts about its chrono-cultural attribution. However, the concept of “striated engraving”, referring to a technical/stylistic resource, has been used much more expansively to characterize chronologically a large number of representations of doubtful attribution.","container-title":"Quaternary International","DOI":"10.1016/j.quaint.2019.01.037","ISSN":"10406182","journalAbbreviation":"Quaternary International","language":"en","page":"69-79","source":"DOI.org (Crossref)","title":"The Cantabrian Lower Magdalenian striated hinds on scapulae: towards a new definition of a graphic morphotype","title-short":"The Cantabrian Lower Magdalenian striated hinds on scapulae","volume":"506","author":[{"family":"Rivero Vilá","given":"Olivia"},{"family":"Garate","given":"Diego"},{"family":"Salazar","given":"Sergio"},{"family":"Intxaurbe","given":"Iñaki"}],"issued":{"date-parts":[["2019",2]]}}}],"schema":"https://github.com/citation-style-language/schema/raw/master/csl-citation.json"} </w:instrText>
      </w:r>
      <w:r>
        <w:fldChar w:fldCharType="separate"/>
      </w:r>
      <w:r w:rsidRPr="00151288">
        <w:t>(e.g., Taborin, 1993; Fritz, 1999a, 1999b; Eriksen, 2002; Vanhaeren et al., 2005; Castelli, 2010; Rivero Vilá, 2015; Rivero Vilá et al., 2019)</w:t>
      </w:r>
      <w:r>
        <w:fldChar w:fldCharType="end"/>
      </w:r>
      <w:r>
        <w:t xml:space="preserve">. Others examine object characteristics and production sequences in great detail </w:t>
      </w:r>
      <w:r>
        <w:fldChar w:fldCharType="begin"/>
      </w:r>
      <w:r w:rsidR="008845B6">
        <w:instrText xml:space="preserve"> ADDIN ZOTERO_ITEM CSL_CITATION {"citationID":"wPgfRJYD","properties":{"formattedCitation":"(Fritz, 1999a, 1999b; Clotte, 2001; Rivero Vil\\uc0\\u225{} and Sauvet, 2014; Rivero Vil\\uc0\\u225{}, 2016; Sauvet and Rivero Vil\\uc0\\u225{}, 2016)","plainCitation":"(Fritz, 1999a, 1999b; Clotte, 2001; Rivero Vilá and Sauvet, 2014; Rivero Vilá, 2016; Sauvet and Rivero Vilá, 2016)","noteIndex":0},"citationItems":[{"id":96,"uris":["http://zotero.org/users/5093889/items/TNA5G2VR"],"uri":["http://zotero.org/users/5093889/items/TNA5G2VR"],"itemData":{"id":96,"type":"book","event-place":"Paris","language":"fr","publisher":"Éditions de la Maison des Sciences de l'Homme","publisher-place":"Paris","title":"La Gravure Dans l'art Mobilier Magdalénien, du Geste à la Présentation","author":[{"family":"Fritz","given":"Carole"}],"issued":{"date-parts":[["1999"]]}}},{"id":95,"uris":["http://zotero.org/users/5093889/items/DQPVIFPR"],"uri":["http://zotero.org/users/5093889/items/DQPVIFPR"],"itemData":{"id":95,"type":"article-journal","container-title":"Cambridge Archaeological Journal","issue":"2","language":"en","page":"189-208","title":"Towards the reconstruction of Magdalenian artistic techniques: the contribution of microscopic analysis of mobiliary art","volume":"9","author":[{"family":"Fritz","given":"Carole"}],"issued":{"date-parts":[["1999"]]}}},{"id":89,"uris":["http://zotero.org/users/5093889/items/XYTDPSDI"],"uri":["http://zotero.org/users/5093889/items/XYTDPSDI"],"itemData":{"id":89,"type":"book","event-place":"Tarascon-sur-Ariège","language":"fr","publisher":"Société Préhistorique Ariège-Pyrénées","publisher-place":"Tarascon-sur-Ariège","title":"Le Thème Mythique du Faon à l’Oiseau dans le Magdalénien Pyrénéen","author":[{"family":"Clotte","given":"Jean"}],"issued":{"date-parts":[["2001"]]}}},{"id":87,"uris":["http://zotero.org/users/5093889/items/9695ARI6"],"uri":["http://zotero.org/users/5093889/items/9695ARI6"],"itemData":{"id":87,"type":"article-journal","abstract":"The motifs, techniques and stylistic features of Upper Palaeolithic art offer enormous potential for the investigation of social and cultural interactions in south-western France and northern Spain during the later stages of the last ice age. The key regions of Aquitaine, Cantabria and the Pyrenees clearly share an overall family resemblance, but detailed analysis of horse heads on portable objects of bone, antler and stone from Magdalenian contexts reveal that particular features can be attributed to different regions at different periods. Furthermore, the patterns of interconnection are structured very differently in the Upper Magdalenian than in the Middle Magdalenian, perhaps as rising temperatures in the latter period led to territorial expansion and social realignment.","container-title":"Antiquity","DOI":"10.1017/S0003598X00050225","ISSN":"0003-598X, 1745-1744","issue":"339","journalAbbreviation":"Antiquity","language":"en","page":"64-80","source":"DOI.org (Crossref)","title":"Defining Magdalenian cultural groups in Franco-Cantabria by the formal analysis of portable artworks","volume":"88","author":[{"family":"Rivero Vilá","given":"Olivia"},{"family":"Sauvet","given":"Georges"}],"issued":{"date-parts":[["2014",3]]}}},{"id":88,"uris":["http://zotero.org/users/5093889/items/7VJ6R6KS"],"uri":["http://zotero.org/users/5093889/items/7VJ6R6KS"],"itemData":{"id":88,"type":"article-journal","abstract":"This paper presents the results of the statistical analysis of 280 pieces of Cantabrian and Pyrenean Middle Magdalenian portable art. Particular technical traces left on the medium by the act of engraving were identiﬁed through microscopic analysis and used to build a quantitative estimation of the overall technical aptitude of the engraver. Some traces considered as accidents or errors in the tracing were counted negatively, whereas others reﬂecting control of the tool and mastership in the use of various techniques were counted positively. A multivariate analysis based on this quantitative index, along with criteria including the type of medium was carried out using Correspondence Factor Analysis and completed with relevant statistical tests. The analysis clearly distinguishes three groups of pieces: those with a negative index, those that present a low positive index resulting from a balance between positive and negative traces, and those with a highly positive index.","container-title":"Journal of Archaeological Science","DOI":"10.1016/j.jas.2016.09.008","ISSN":"03054403","journalAbbreviation":"Journal of Archaeological Science","language":"en","page":"89-100","source":"DOI.org (Crossref)","title":"Master and apprentice: evidence for learning in palaeolithic portable art","title-short":"Master and apprentice","volume":"75","author":[{"family":"Rivero Vilá","given":"Olivia"}],"issued":{"date-parts":[["2016",11]]}}},{"id":86,"uris":["http://zotero.org/users/5093889/items/J2TXNQ2J"],"uri":["http://zotero.org/users/5093889/items/J2TXNQ2J"],"itemData":{"id":86,"type":"article-journal","abstract":"It is commonplace to say that the Palaeolithic\nfigurative representations share morphological and stylistic characteristics in parietal and portable art, but it is difficult to\nspecify on which objective data rests the assertion. The main animal motives in Magdalenian art, Horse and Bison, are\ngood candidates for a statistical study of their formal characteristics. Data analysis methods such as Correspondence\nFactor Analysis (CFA) and Hierarchical Ascendant Classification (HAC) allow us to compare parietal and portable\nrepresentations and identify graphic features more or less specifically linked to a region or a Magdalenian period. The iconographic sample used in this work, far from exhaustive, is nevertheless representative (282 portable horses, 120 parietal horses, 96 portable bisons and 84 parietal bisons).","container-title":"Paléo, Revue d'Archéologie Préhistorique","language":"fr","page":"133-147","title":"D’un support à l’autre: l’art pariétal à la lumière de l’art mobilier","volume":"numéro spécial 2016","author":[{"family":"Sauvet","given":"Georges"},{"family":"Rivero Vilá","given":"Olivia"}],"issued":{"date-parts":[["2016"]]}}}],"schema":"https://github.com/citation-style-language/schema/raw/master/csl-citation.json"} </w:instrText>
      </w:r>
      <w:r>
        <w:fldChar w:fldCharType="separate"/>
      </w:r>
      <w:r w:rsidRPr="00151288">
        <w:t>(Fritz, 1999a, 1999b; Clotte, 2001; Rivero Vilá and Sauvet, 2014; Rivero Vilá, 2016; Sauvet and Rivero Vilá, 2016)</w:t>
      </w:r>
      <w:r>
        <w:fldChar w:fldCharType="end"/>
      </w:r>
      <w:r>
        <w:t xml:space="preserve">. However, while spatial patterning in visual displays is widely acknowledged as evidence for social networks </w:t>
      </w:r>
      <w:r>
        <w:fldChar w:fldCharType="begin"/>
      </w:r>
      <w:r w:rsidR="008845B6">
        <w:instrText xml:space="preserve"> ADDIN ZOTERO_ITEM CSL_CITATION {"citationID":"aUOBj6fg","properties":{"formattedCitation":"(Bahn, 1982; Fritz et al., 2007; \\uc0\\u193{}lvarez-Fern\\uc0\\u225{}ndez, 2009, 2016; Rivero Vil\\uc0\\u225{} and Sauvet, 2014; Gravel-Miguel, 2016)","plainCitation":"(Bahn, 1982; Fritz et al., 2007; Álvarez-Fernández, 2009, 2016; Rivero Vilá and Sauvet, 2014; Gravel-Miguel, 2016)","noteIndex":0},"citationItems":[{"id":473,"uris":["http://zotero.org/users/5093889/items/WSJFAUWD"],"uri":["http://zotero.org/users/5093889/items/WSJFAUWD"],"itemData":{"id":473,"type":"article-journal","abstract":"In the first of this paper's two sections, Pyrenean evidence for contact between sites and with other regions is presented for each period of the Upper Palaeolithic. The examples include lithic, marine and artistic evidence. The results, presented in schematic maps, demonstrate the basic patterns of contact, and underline the role of the two 'supersites', lsturitz and the Mas d'Azil, as regional foci and cultural epicentres. The second section is an attempt to account for the patterning of sites and contacts in terms of seasonal aggregation, social bonds and craft specialisation.\nThe evidence reviewed in the first section is interpreted as the material traces of increasing and institutionalised social contact tied to an economic pattern of seasonal dispersal and assembly.","container-title":"Oxford Journal of Archaeology","issue":"3","page":"247-268","title":"Inter-site and inter-regional links during the Upper Palaeolithic: the Pyrenean evidence","volume":"1","author":[{"family":"Bahn","given":"Paul G."}],"issued":{"date-parts":[["1982"]]}}},{"id":84,"uris":["http://zotero.org/users/5093889/items/VT2EXJA4"],"uri":["http://zotero.org/users/5093889/items/VT2EXJA4"],"itemData":{"id":84,"type":"chapter","container-title":"Frontières Naturelles et Frontières Culturelles dan les Pyrénées Préhistoriques","event-place":"Santander","page":"165-181","publisher":"Universidad de Cantabria","publisher-place":"Santander","title":"Groupes ethniques, territoires, échanges: la notion de \"frontière\" dans l'art Magdalénien","author":[{"family":"Fritz","given":"Carole"},{"family":"Tosello","given":"G."},{"family":"Sauvet","given":"Georges"}],"editor":[{"family":"Cazals","given":"Nathalie"},{"family":"González Urquijo","given":"Jesús"},{"family":"Terradas","given":"Xavier"}],"issued":{"date-parts":[["2007"]]}}},{"id":395,"uris":["http://zotero.org/users/5093889/items/EDQK92AX"],"uri":["http://zotero.org/users/5093889/items/EDQK92AX"],"itemData":{"id":395,"type":"article-journal","abstract":"The Magdalenian is the period in the Upper Palaeolithic in which the greatest number of beads\nand pendants has been documented. Few sites with levels of this period have not provided examples of this\ntype of artefact. The variety of raw materials used to make them (animal’s teeth, marine or fossil molluscs,\nantler, ivory, etc.) and the decoration on some of them, inform us of contacts between regions remote from\neach other.\nThis paper reviews the different types of pendants that have been recorded from Magdalenian sites, with\nthe aim of roughly establishing the network of contacts that existed among the groups of hunter-gatherers in\nCentral Europe. It studies the context in which these artefacts were found, in well recorded stratigraphies at\nsites researched in recent decades. The study of certain types (marine shells from Atlantic and Mediterranean sources, certain kinds of perforated objects made in jet, such as discs and “Gönnersdorf type” schematic female figures, reindeer teeth sawn off at the alveoli, or discs made from scapulae) enable us to infer the existence of\ncomplex networks of long-distance contacts between human groups in the Late Glacial.","container-title":"Zephyrus","language":"en","page":"45-59","title":"Magdalenian personal ornaments on the move: a review of the current evidence in Central Europe","volume":"LXIII","author":[{"family":"Álvarez-Fernández","given":"Esteban"}],"issued":{"date-parts":[["2009"]]}}},{"id":85,"uris":["http://zotero.org/users/5093889/items/CX399ZU6"],"uri":["http://zotero.org/users/5093889/items/CX399ZU6"],"itemData":{"id":85,"type":"article-journal","container-title":"Bulletin du Musée d’Anthropologie Préhistorique de Monaco","language":"fr","page":"31-42","title":"Souvenirs de la plage: les coquillages marins comme preuve des contacts à longue distance des groupes du Paléolithique de la Péninsule Ibérique","volume":"56","author":[{"family":"Álvarez-Fernández","given":"Esteban"}],"issued":{"date-parts":[["2016"]]}}},{"id":87,"uris":["http://zotero.org/users/5093889/items/9695ARI6"],"uri":["http://zotero.org/users/5093889/items/9695ARI6"],"itemData":{"id":87,"type":"article-journal","abstract":"The motifs, techniques and stylistic features of Upper Palaeolithic art offer enormous potential for the investigation of social and cultural interactions in south-western France and northern Spain during the later stages of the last ice age. The key regions of Aquitaine, Cantabria and the Pyrenees clearly share an overall family resemblance, but detailed analysis of horse heads on portable objects of bone, antler and stone from Magdalenian contexts reveal that particular features can be attributed to different regions at different periods. Furthermore, the patterns of interconnection are structured very differently in the Upper Magdalenian than in the Middle Magdalenian, perhaps as rising temperatures in the latter period led to territorial expansion and social realignment.","container-title":"Antiquity","DOI":"10.1017/S0003598X00050225","ISSN":"0003-598X, 1745-1744","issue":"339","journalAbbreviation":"Antiquity","language":"en","page":"64-80","source":"DOI.org (Crossref)","title":"Defining Magdalenian cultural groups in Franco-Cantabria by the formal analysis of portable artworks","volume":"88","author":[{"family":"Rivero Vilá","given":"Olivia"},{"family":"Sauvet","given":"Georges"}],"issued":{"date-parts":[["2014",3]]}}},{"id":174,"uris":["http://zotero.org/users/5093889/items/4MJALYMZ"],"uri":["http://zotero.org/users/5093889/items/4MJALYMZ"],"itemData":{"id":174,"type":"article-journal","abstract":"This research argues for a refocus of the study of prehistoric social networks that involves contextualizing the inter-site links that are often interpreted as indicators of inter-site social interactions. It focuses on the social networks created during the Lower Magdalenian of the Cantabrian region (Spain), and visible through similarities of portable art representations. It uses Species Distribution Modeling and Maximum Classiﬁcation Likelihood on faunal presence data to reconstruct prehistoric biomes, and contextualize the networks reconstructed through the art analysis. It demonstrates the potential of mapping the recreated networks onto the reconstructed biomes and of identifying the linked sites' foraging and minimal band territories to distinguish between local mobility movement and inter-group social alliances. The results show that, during the Lower Magdalenian, the majority of movements seen through artistic similarities probably represent the seasonal mobility of one or two hunter-gatherer groups, and that only a few intersite links represent social networks used to exchange mates and gather information.","container-title":"Quaternary International","DOI":"10.1016/j.quaint.2015.08.029","ISSN":"10406182","language":"en","page":"112-123","source":"Crossref","title":"Using Species Distribution Modeling to contextualize Lower Magdalenian social networks visible through portable art stylistic similarities in the Cantabrian region (Spain)","volume":"412","author":[{"family":"Gravel-Miguel","given":"Claudine"}],"issued":{"date-parts":[["2016",8]]}}}],"schema":"https://github.com/citation-style-language/schema/raw/master/csl-citation.json"} </w:instrText>
      </w:r>
      <w:r>
        <w:fldChar w:fldCharType="separate"/>
      </w:r>
      <w:r w:rsidRPr="00151288">
        <w:t>(Bahn, 1982; Fritz et al., 2007; Álvarez-Fernández, 2009, 2016; Rivero Vilá and Sauvet, 2014; Gravel-Miguel, 2016)</w:t>
      </w:r>
      <w:r>
        <w:fldChar w:fldCharType="end"/>
      </w:r>
      <w:r>
        <w:t xml:space="preserve">, </w:t>
      </w:r>
      <w:r w:rsidRPr="00986AEA">
        <w:t>solid</w:t>
      </w:r>
      <w:r>
        <w:t xml:space="preserve"> actor-based interpretations of the underlying social systems are rarely offered. To do so, we need to understand how social entities interact to form complex structures—a phenomenon made more accessible by a network approach that visualizes and quantitatively describes those interactions.</w:t>
      </w:r>
      <w:r w:rsidR="002206D5">
        <w:t xml:space="preserve"> </w:t>
      </w:r>
      <w:r>
        <w:t xml:space="preserve">Gravel-Miguel’s </w:t>
      </w:r>
      <w:r>
        <w:fldChar w:fldCharType="begin"/>
      </w:r>
      <w:r w:rsidR="008845B6">
        <w:instrText xml:space="preserve"> ADDIN ZOTERO_ITEM CSL_CITATION {"citationID":"Qv8cGTaw","properties":{"formattedCitation":"(2017)","plainCitation":"(2017)","noteIndex":0},"citationItems":[{"id":36,"uris":["http://zotero.org/users/5093889/items/TBR7H7FF"],"uri":["http://zotero.org/users/5093889/items/TBR7H7FF"],"itemData":{"id":36,"type":"thesis","abstract":"This dissertation uses a comparative approach to investigate long-term humanenvironment\ninterrelationships in times of climate change. It uses Geographical\nInformation Systems and ecological models to reconstruct the Magdalenian (~20,000-\n14,000 calibrated years ago) environments of the coastal mountainous zone of Cantabria\n(Northwest Spain) and the interior valleys of the Dordogne (Southwest France) to\ncontextualize the social networks that could have formed during a time of high climate\nand resource variability. It simulates the formation of such networks in an agent-based\nmodel, which documents the processes underlying the formation of archaeological\nassemblages, and evaluates the potential impacts of climate-topography interactions on\ncultural transmission. This research then reconstructs the Magdalenian social networks\nvisible through a multivariate statistical analysis of stylistic similarities among portable\nart objects. As these networks cannot be analyzed directly to infer social behavior, their\ncharacteristics are compared to the results of the agent-based model, which provide\ncharacteristics estimates of the Magdalenian latent social networks that most likely\nproduced the empirical archaeological assemblage studied.\nThis research contributes several new results, most of which point to the advantages\nof using an inter-disciplinary approach to the study of the archaeological record. It\ndemonstrates the benefits of using an agent-based model to parse social data from longterm\npalimpsests. It shows that geographical and environmental contexts affect the\nstructure of social networks, which in turn affects the transmission of ideas and goods that flow through it. This shows the presence of human-environment interactions that not only affected our ancestors’ reaction to resource insecurities, but also led them to innovate and improve the productivity of their own environment. However, it also\nsuggests that such alterations may have reduced the populations’ resilience to strong climatic changes, and that the region with diverse resources provided a more stable and resilient environment than the region transformed to satisfy the immediate needs of its population.","event-place":"Tempe","genre":"Ph.D. Dissertation","language":"en","publisher":"Arizona State University","publisher-place":"Tempe","title":"The Impacts of Geography and Climate Change on Magdalenian Social Networks","author":[{"family":"Gravel-Miguel","given":"Claudine"}],"issued":{"date-parts":[["2017"]]}},"suppress-author":true}],"schema":"https://github.com/citation-style-language/schema/raw/master/csl-citation.json"} </w:instrText>
      </w:r>
      <w:r>
        <w:fldChar w:fldCharType="separate"/>
      </w:r>
      <w:r>
        <w:rPr>
          <w:noProof/>
        </w:rPr>
        <w:t>(2017)</w:t>
      </w:r>
      <w:r>
        <w:fldChar w:fldCharType="end"/>
      </w:r>
      <w:r>
        <w:t xml:space="preserve"> study, which examines equid and cervid representations at sites in </w:t>
      </w:r>
      <w:r w:rsidR="005C7E94">
        <w:t>the Pyrenees</w:t>
      </w:r>
      <w:r>
        <w:t>, nicely illustrates the potential of an SNA perspective on the analysis of Magdalenian material culture. Based on patterns of design similarities, she concludes that topography and environment largely dictated the distribution of image types and that people ultimately used social networks as safety nets in the face of climatic and environmental uncertainty.</w:t>
      </w:r>
      <w:r w:rsidR="00C657F0">
        <w:t xml:space="preserve"> </w:t>
      </w:r>
      <w:r>
        <w:t>We intend to build on this study’s approach in several ways.</w:t>
      </w:r>
      <w:r w:rsidR="00C41460">
        <w:t xml:space="preserve"> First, our focus on perforated disks allows us to expand the analysis to encompass </w:t>
      </w:r>
      <w:r w:rsidRPr="003D5C25">
        <w:rPr>
          <w:color w:val="000000"/>
        </w:rPr>
        <w:t>not only the Pyrenees (which, after all, preserves the greatest diversity of Magdalenian visual displays)</w:t>
      </w:r>
      <w:r>
        <w:rPr>
          <w:color w:val="000000"/>
        </w:rPr>
        <w:t>,</w:t>
      </w:r>
      <w:r w:rsidRPr="003D5C25">
        <w:rPr>
          <w:color w:val="000000"/>
        </w:rPr>
        <w:t xml:space="preserve"> but th</w:t>
      </w:r>
      <w:r w:rsidR="009A5597">
        <w:rPr>
          <w:color w:val="000000"/>
        </w:rPr>
        <w:t>is</w:t>
      </w:r>
      <w:r w:rsidRPr="003D5C25">
        <w:rPr>
          <w:color w:val="000000"/>
        </w:rPr>
        <w:t xml:space="preserve"> artifact</w:t>
      </w:r>
      <w:r w:rsidR="009A5597">
        <w:rPr>
          <w:color w:val="000000"/>
        </w:rPr>
        <w:t>’s</w:t>
      </w:r>
      <w:r w:rsidRPr="003D5C25">
        <w:rPr>
          <w:color w:val="000000"/>
        </w:rPr>
        <w:t xml:space="preserve"> entire geographic and temporal distribution</w:t>
      </w:r>
      <w:r>
        <w:rPr>
          <w:color w:val="000000"/>
        </w:rPr>
        <w:t xml:space="preserve"> in western and central Europe</w:t>
      </w:r>
      <w:r w:rsidRPr="003D5C25">
        <w:rPr>
          <w:color w:val="000000"/>
        </w:rPr>
        <w:t>.</w:t>
      </w:r>
      <w:r w:rsidR="00C41460">
        <w:rPr>
          <w:color w:val="000000"/>
        </w:rPr>
        <w:t xml:space="preserve"> </w:t>
      </w:r>
      <w:r>
        <w:rPr>
          <w:color w:val="000000"/>
        </w:rPr>
        <w:t>This spatio-temporal framework permits a multi-scalar exploration of social networks that can treat individual stylistic elements, artifacts, sites, or regions as units of analysis</w:t>
      </w:r>
      <w:r w:rsidR="00C7405C">
        <w:rPr>
          <w:color w:val="000000"/>
        </w:rPr>
        <w:t xml:space="preserve"> to potentially identify changes in disks’ social meaning over space and time</w:t>
      </w:r>
      <w:r>
        <w:rPr>
          <w:color w:val="000000"/>
        </w:rPr>
        <w:t xml:space="preserve">. </w:t>
      </w:r>
      <w:r w:rsidR="00570024">
        <w:rPr>
          <w:color w:val="000000"/>
        </w:rPr>
        <w:t>What is more</w:t>
      </w:r>
      <w:r w:rsidR="008725E4">
        <w:rPr>
          <w:color w:val="000000"/>
        </w:rPr>
        <w:t xml:space="preserve">, </w:t>
      </w:r>
      <w:r w:rsidR="00570024">
        <w:rPr>
          <w:color w:val="000000"/>
        </w:rPr>
        <w:t>disks</w:t>
      </w:r>
      <w:r w:rsidR="008725E4">
        <w:rPr>
          <w:color w:val="000000"/>
        </w:rPr>
        <w:t xml:space="preserve"> exhibit more consistent and visually distinguishable attribute</w:t>
      </w:r>
      <w:r w:rsidR="00570024">
        <w:rPr>
          <w:color w:val="000000"/>
        </w:rPr>
        <w:t>s</w:t>
      </w:r>
      <w:r w:rsidR="008725E4">
        <w:rPr>
          <w:color w:val="000000"/>
        </w:rPr>
        <w:t xml:space="preserve"> than the images studied by Gravel-Miguel (2017)</w:t>
      </w:r>
      <w:r w:rsidR="005379BD">
        <w:rPr>
          <w:color w:val="000000"/>
        </w:rPr>
        <w:t>. This suggests—á la Carr (1995)—that</w:t>
      </w:r>
      <w:r w:rsidR="00570024">
        <w:rPr>
          <w:color w:val="000000"/>
        </w:rPr>
        <w:t xml:space="preserve"> </w:t>
      </w:r>
      <w:r w:rsidR="005C7E94">
        <w:rPr>
          <w:color w:val="000000"/>
        </w:rPr>
        <w:t xml:space="preserve">the visibility and cultural importance of the social information conveyed by </w:t>
      </w:r>
      <w:r w:rsidR="00570024">
        <w:rPr>
          <w:color w:val="000000"/>
        </w:rPr>
        <w:t xml:space="preserve">disks </w:t>
      </w:r>
      <w:r w:rsidR="005C7E94">
        <w:rPr>
          <w:color w:val="000000"/>
        </w:rPr>
        <w:t xml:space="preserve">is commensurate with the geographic scale of our analysis. </w:t>
      </w:r>
      <w:r>
        <w:rPr>
          <w:color w:val="000000"/>
        </w:rPr>
        <w:t>Second, we harness Late Pleistocene climatic and population data to further evaluate</w:t>
      </w:r>
      <w:r w:rsidR="00C7405C">
        <w:rPr>
          <w:color w:val="000000"/>
        </w:rPr>
        <w:t xml:space="preserve">, rather than assume </w:t>
      </w:r>
      <w:r w:rsidR="00C7405C" w:rsidRPr="00C7405C">
        <w:rPr>
          <w:i/>
          <w:iCs/>
          <w:color w:val="000000"/>
        </w:rPr>
        <w:t>a priori</w:t>
      </w:r>
      <w:r w:rsidR="00C7405C">
        <w:rPr>
          <w:color w:val="000000"/>
        </w:rPr>
        <w:t>,</w:t>
      </w:r>
      <w:r>
        <w:rPr>
          <w:color w:val="000000"/>
        </w:rPr>
        <w:t xml:space="preserve"> the influence of geography, environmental uncertainty, and </w:t>
      </w:r>
      <w:r>
        <w:rPr>
          <w:color w:val="000000"/>
        </w:rPr>
        <w:lastRenderedPageBreak/>
        <w:t xml:space="preserve">population density on network structure. </w:t>
      </w:r>
      <w:r w:rsidR="000529A1">
        <w:rPr>
          <w:color w:val="000000"/>
        </w:rPr>
        <w:t>Finally</w:t>
      </w:r>
      <w:r>
        <w:rPr>
          <w:color w:val="000000"/>
        </w:rPr>
        <w:t xml:space="preserve">, </w:t>
      </w:r>
      <w:r w:rsidRPr="003D5C25">
        <w:rPr>
          <w:color w:val="000000"/>
        </w:rPr>
        <w:t>we explicitly consider the possibility that internal factors like social competition and social knowledge contributed to network structure.</w:t>
      </w:r>
      <w:r>
        <w:rPr>
          <w:color w:val="000000"/>
        </w:rPr>
        <w:t xml:space="preserve"> </w:t>
      </w:r>
      <w:r w:rsidR="008725E4">
        <w:rPr>
          <w:color w:val="000000"/>
        </w:rPr>
        <w:t xml:space="preserve"> </w:t>
      </w:r>
    </w:p>
    <w:p w14:paraId="2AF6253B" w14:textId="77777777" w:rsidR="00430999" w:rsidRDefault="00430999" w:rsidP="003B7780">
      <w:pPr>
        <w:jc w:val="both"/>
      </w:pPr>
    </w:p>
    <w:p w14:paraId="7EB4DB9C" w14:textId="731CFC5D" w:rsidR="00462AC3" w:rsidRPr="00462AC3" w:rsidRDefault="00217469" w:rsidP="002D0C78">
      <w:pPr>
        <w:pStyle w:val="NormalWeb"/>
        <w:spacing w:before="0" w:beforeAutospacing="0" w:after="0" w:afterAutospacing="0"/>
        <w:jc w:val="both"/>
        <w:rPr>
          <w:b/>
          <w:bCs/>
          <w:color w:val="000000"/>
        </w:rPr>
      </w:pPr>
      <w:r>
        <w:rPr>
          <w:b/>
          <w:bCs/>
          <w:color w:val="000000"/>
        </w:rPr>
        <w:t>Conceptual approach, m</w:t>
      </w:r>
      <w:r w:rsidR="00462AC3" w:rsidRPr="00462AC3">
        <w:rPr>
          <w:b/>
          <w:bCs/>
          <w:color w:val="000000"/>
        </w:rPr>
        <w:t>ethodology</w:t>
      </w:r>
      <w:r w:rsidR="00061F5C">
        <w:rPr>
          <w:b/>
          <w:bCs/>
          <w:color w:val="000000"/>
        </w:rPr>
        <w:t>,</w:t>
      </w:r>
      <w:r w:rsidR="0021545D">
        <w:rPr>
          <w:b/>
          <w:bCs/>
          <w:color w:val="000000"/>
        </w:rPr>
        <w:t xml:space="preserve"> and hypotheses</w:t>
      </w:r>
    </w:p>
    <w:p w14:paraId="3351071D" w14:textId="521F6D2F" w:rsidR="005C0F8C" w:rsidRDefault="00217469" w:rsidP="002D0C78">
      <w:pPr>
        <w:pStyle w:val="NormalWeb"/>
        <w:spacing w:before="0" w:beforeAutospacing="0" w:after="0" w:afterAutospacing="0"/>
        <w:jc w:val="both"/>
        <w:rPr>
          <w:i/>
          <w:iCs/>
          <w:color w:val="000000"/>
        </w:rPr>
      </w:pPr>
      <w:r>
        <w:rPr>
          <w:i/>
          <w:iCs/>
          <w:color w:val="000000"/>
        </w:rPr>
        <w:t>From artifacts to networks</w:t>
      </w:r>
    </w:p>
    <w:p w14:paraId="09937CAA" w14:textId="3ECF2DEE" w:rsidR="006641AD" w:rsidRPr="006641AD" w:rsidRDefault="006641AD" w:rsidP="002D0C78">
      <w:pPr>
        <w:pStyle w:val="NormalWeb"/>
        <w:spacing w:before="0" w:beforeAutospacing="0" w:after="0" w:afterAutospacing="0"/>
        <w:jc w:val="both"/>
      </w:pPr>
      <w:r w:rsidRPr="006641AD">
        <w:rPr>
          <w:color w:val="000000"/>
        </w:rPr>
        <w:t xml:space="preserve">While network analysis encompasses a wide variety of approaches, they </w:t>
      </w:r>
      <w:r w:rsidR="00471636">
        <w:rPr>
          <w:color w:val="000000"/>
        </w:rPr>
        <w:t>all</w:t>
      </w:r>
      <w:r w:rsidRPr="006641AD">
        <w:rPr>
          <w:color w:val="000000"/>
        </w:rPr>
        <w:t xml:space="preserve"> assum</w:t>
      </w:r>
      <w:r w:rsidR="00471636">
        <w:rPr>
          <w:color w:val="000000"/>
        </w:rPr>
        <w:t>e</w:t>
      </w:r>
      <w:r w:rsidRPr="006641AD">
        <w:rPr>
          <w:color w:val="000000"/>
        </w:rPr>
        <w:t xml:space="preserve"> that entities cannot be fully understood outside the context of their relationship(s) with other entities. A network can thus be conceptualized as a series of nodes (i.e., entities) connected by the ties (i.e., relationships) that bind them together. This node-tie structure expresses not only the presence or absence of ties but their inferred strength and direction at multiple scales. Networks are often visualized and quantitatively described through a graph of points and lines. In SNA, nodes represent social units like individuals or organizations</w:t>
      </w:r>
      <w:r w:rsidR="00D5288A">
        <w:rPr>
          <w:color w:val="000000"/>
        </w:rPr>
        <w:t>,</w:t>
      </w:r>
      <w:r w:rsidRPr="006641AD">
        <w:rPr>
          <w:color w:val="000000"/>
        </w:rPr>
        <w:t xml:space="preserve"> while ties represent socially significant relationships like kinship or shared identity</w:t>
      </w:r>
      <w:r w:rsidR="000E702A">
        <w:rPr>
          <w:color w:val="000000"/>
        </w:rPr>
        <w:t xml:space="preserve"> </w:t>
      </w:r>
      <w:r w:rsidR="000E702A">
        <w:rPr>
          <w:color w:val="000000"/>
        </w:rPr>
        <w:fldChar w:fldCharType="begin"/>
      </w:r>
      <w:r w:rsidR="008845B6">
        <w:rPr>
          <w:color w:val="000000"/>
        </w:rPr>
        <w:instrText xml:space="preserve"> ADDIN ZOTERO_ITEM CSL_CITATION {"citationID":"MpjeXdza","properties":{"formattedCitation":"(Marin and Wellman, 2014)","plainCitation":"(Marin and Wellman, 2014)","noteIndex":0},"citationItems":[{"id":405,"uris":["http://zotero.org/users/5093889/items/6EXT6BYJ"],"uri":["http://zotero.org/users/5093889/items/6EXT6BYJ"],"itemData":{"id":405,"type":"chapter","container-title":"The SAGE Handbook of Social Network Analysis","event-place":"London","ISBN":"978-1-84787-395-8","language":"en","note":"DOI: 10.4135/9781446294413","page":"11-25","publisher":"SAGE Publications","publisher-place":"London","source":"DOI.org (Crossref)","title":"Social Network Analysis: an introduction","URL":"http://methods.sagepub.com/book/the-sage-handbook-of-social-network-analysis","editor":[{"family":"Scott","given":"John"},{"family":"Carrington","given":"Peter J."}],"author":[{"family":"Marin","given":"Alexandra"},{"family":"Wellman","given":"Barry"}],"accessed":{"date-parts":[["2019",5,23]]},"issued":{"date-parts":[["2014"]]}}}],"schema":"https://github.com/citation-style-language/schema/raw/master/csl-citation.json"} </w:instrText>
      </w:r>
      <w:r w:rsidR="000E702A">
        <w:rPr>
          <w:color w:val="000000"/>
        </w:rPr>
        <w:fldChar w:fldCharType="separate"/>
      </w:r>
      <w:r w:rsidR="00151288">
        <w:rPr>
          <w:noProof/>
          <w:color w:val="000000"/>
        </w:rPr>
        <w:t>(Marin and Wellman, 2014)</w:t>
      </w:r>
      <w:r w:rsidR="000E702A">
        <w:rPr>
          <w:color w:val="000000"/>
        </w:rPr>
        <w:fldChar w:fldCharType="end"/>
      </w:r>
      <w:r w:rsidRPr="006641AD">
        <w:rPr>
          <w:color w:val="000000"/>
        </w:rPr>
        <w:t>. The behavior of nodes is thus dependent on, and influenced by, the flow of social information throughout the network in which they appear. SNA approaches appear in sociological studies of interpersonal relationships as early as the 1930s</w:t>
      </w:r>
      <w:r w:rsidR="002255E1">
        <w:rPr>
          <w:color w:val="000000"/>
        </w:rPr>
        <w:t xml:space="preserve"> </w:t>
      </w:r>
      <w:r w:rsidR="002255E1">
        <w:rPr>
          <w:color w:val="000000"/>
        </w:rPr>
        <w:fldChar w:fldCharType="begin"/>
      </w:r>
      <w:r w:rsidR="008845B6">
        <w:rPr>
          <w:color w:val="000000"/>
        </w:rPr>
        <w:instrText xml:space="preserve"> ADDIN ZOTERO_ITEM CSL_CITATION {"citationID":"aN52knEt","properties":{"formattedCitation":"(Freeman, 2014)","plainCitation":"(Freeman, 2014)","noteIndex":0},"citationItems":[{"id":404,"uris":["http://zotero.org/users/5093889/items/XHVT556Y"],"uri":["http://zotero.org/users/5093889/items/XHVT556Y"],"itemData":{"id":404,"type":"chapter","container-title":"The SAGE Handbook of Social Network Analysis","event-place":"London","language":"en","page":"26-54","publisher":"SAGE Publications","publisher-place":"London","title":"The development of Social Network Analysis - with an emphasis on recent events","author":[{"family":"Freeman","given":"Linton C."}],"editor":[{"family":"Scott","given":"John"},{"family":"Carrington","given":"Peter J."}],"issued":{"date-parts":[["2014"]]}}}],"schema":"https://github.com/citation-style-language/schema/raw/master/csl-citation.json"} </w:instrText>
      </w:r>
      <w:r w:rsidR="002255E1">
        <w:rPr>
          <w:color w:val="000000"/>
        </w:rPr>
        <w:fldChar w:fldCharType="separate"/>
      </w:r>
      <w:r w:rsidR="00151288">
        <w:rPr>
          <w:noProof/>
          <w:color w:val="000000"/>
        </w:rPr>
        <w:t>(Freeman, 2014)</w:t>
      </w:r>
      <w:r w:rsidR="002255E1">
        <w:rPr>
          <w:color w:val="000000"/>
        </w:rPr>
        <w:fldChar w:fldCharType="end"/>
      </w:r>
      <w:r w:rsidRPr="006641AD">
        <w:rPr>
          <w:color w:val="000000"/>
        </w:rPr>
        <w:t>. While these ideas occasionally crop up in the archaeological literature of the 1960s and 1970s</w:t>
      </w:r>
      <w:r w:rsidR="00E54AB9">
        <w:rPr>
          <w:color w:val="000000"/>
        </w:rPr>
        <w:t xml:space="preserve"> </w:t>
      </w:r>
      <w:r w:rsidR="00E54AB9">
        <w:rPr>
          <w:color w:val="000000"/>
        </w:rPr>
        <w:fldChar w:fldCharType="begin"/>
      </w:r>
      <w:r w:rsidR="008845B6">
        <w:rPr>
          <w:color w:val="000000"/>
        </w:rPr>
        <w:instrText xml:space="preserve"> ADDIN ZOTERO_ITEM CSL_CITATION {"citationID":"RV2mt0yP","properties":{"formattedCitation":"(Irwin, 1977; Irwin-Williams, 1977; Terrell, 1977)","plainCitation":"(Irwin, 1977; Irwin-Williams, 1977; Terrell, 1977)","noteIndex":0},"citationItems":[{"id":63,"uris":["http://zotero.org/users/5093889/items/9FEU7DAJ"],"uri":["http://zotero.org/users/5093889/items/9FEU7DAJ"],"itemData":{"id":63,"type":"article-journal","container-title":"World Archaeology","DOI":"10.1080/00438243.1973.9979705","ISSN":"0043-8243, 1470-1375","issue":"3","journalAbbreviation":"World Archaeology","language":"en","page":"299-319","source":"DOI.org (Crossref)","title":"Pots and entrepôts: a study of settlement, trade and the development of economic specialization in Papuan prehistory","title-short":"Pots and entrepôts","volume":"9","author":[{"family":"Irwin","given":"G. J."}],"issued":{"date-parts":[["1977",9]]}}},{"id":165,"uris":["http://zotero.org/users/5093889/items/6QDNL7MX"],"uri":["http://zotero.org/users/5093889/items/6QDNL7MX"],"itemData":{"id":165,"type":"chapter","collection-title":"Studies in Archaeology","container-title":"Exchange Systems in Prehistory","event-place":"New York","language":"en","page":"141-151","publisher":"Academic Press","publisher-place":"New York","title":"A network model for the analysis of prehistoric trade","author":[{"family":"Irwin-Williams","given":"Cynthia"}],"editor":[{"family":"Earle","given":"Timothy K."},{"family":"Ericson","given":"Jonathon E."}],"issued":{"date-parts":[["1977"]]}}},{"id":163,"uris":["http://zotero.org/users/5093889/items/4AA5IQVY"],"uri":["http://zotero.org/users/5093889/items/4AA5IQVY"],"itemData":{"id":163,"type":"article-journal","container-title":"Fieldiana Anthropology","issue":"1","language":"en","page":"1-47","title":"Human biogeography in the Soloman Islands","volume":"68","author":[{"family":"Terrell","given":"John Edward"}],"issued":{"date-parts":[["1977"]]}}}],"schema":"https://github.com/citation-style-language/schema/raw/master/csl-citation.json"} </w:instrText>
      </w:r>
      <w:r w:rsidR="00E54AB9">
        <w:rPr>
          <w:color w:val="000000"/>
        </w:rPr>
        <w:fldChar w:fldCharType="separate"/>
      </w:r>
      <w:r w:rsidR="00151288">
        <w:rPr>
          <w:noProof/>
          <w:color w:val="000000"/>
        </w:rPr>
        <w:t>(Irwin, 1977; Irwin-Williams, 1977; Terrell, 1977)</w:t>
      </w:r>
      <w:r w:rsidR="00E54AB9">
        <w:rPr>
          <w:color w:val="000000"/>
        </w:rPr>
        <w:fldChar w:fldCharType="end"/>
      </w:r>
      <w:r w:rsidRPr="006641AD">
        <w:rPr>
          <w:color w:val="000000"/>
        </w:rPr>
        <w:t xml:space="preserve">, applications of formal SNA only gained traction in the first years of the twenty-first century </w:t>
      </w:r>
      <w:r>
        <w:rPr>
          <w:color w:val="000000"/>
        </w:rPr>
        <w:fldChar w:fldCharType="begin"/>
      </w:r>
      <w:r w:rsidR="008845B6">
        <w:rPr>
          <w:color w:val="000000"/>
        </w:rPr>
        <w:instrText xml:space="preserve"> ADDIN ZOTERO_ITEM CSL_CITATION {"citationID":"Nx4EV7Gz","properties":{"formattedCitation":"(Brughmans, 2013)","plainCitation":"(Brughmans, 2013)","noteIndex":0},"citationItems":[{"id":159,"uris":["http://zotero.org/users/5093889/items/J4PWHC6F"],"uri":["http://zotero.org/users/5093889/items/J4PWHC6F"],"itemData":{"id":159,"type":"article-journal","abstract":"This review aims to expose the potential of formal network methods for archaeology by tracing the origins of the academic traditions, network models, and techniques that have been most influential to archaeologists. A brief discussion of graph theoretic applications in archaeology reveals how graph visualization and analysis was used since the 1960s in a very similar way to later network analysis applications, but did not seem to have influenced the more widespread adoption of network techniques over the past decade. These recent archaeological applications have been strongly influenced by two academic traditions, social network analysis and sociophysics. The most influential and promising techniques and models adopted from these traditions are critically discussed. This review reveals some general trends which are considered to be the result of two critical issues that will need to be addressed in future archaeological network analysis: (1) a general unawareness of the historicity and diversity of formal network methods both within and outside the archaeological discipline has resulted in a very limited methodological scope; (2) the adoption or development of network methods has very rarely been driven by specific archaeological research questions and is dominated by a few popular models and techniques, which has in some cases resulted in a routinized explanatory process. This review illustrates, however, the great potential of formal network methods for archaeology and argues that, if this potential is to be applied in a critical way, a broad multidisciplinary scope is necessary and specific archaeological research contexts should dominate applications.","container-title":"Journal of Archaeological Method and Theory","DOI":"10.1007/s10816-012-9133-8","ISSN":"1072-5369, 1573-7764","issue":"4","language":"en","page":"623-662","source":"Crossref","title":"Thinking through networks: a review of formal network methods in archaeology","title-short":"Thinking Through Networks","volume":"20","author":[{"family":"Brughmans","given":"Tom"}],"issued":{"date-parts":[["2013",12]]}}}],"schema":"https://github.com/citation-style-language/schema/raw/master/csl-citation.json"} </w:instrText>
      </w:r>
      <w:r>
        <w:rPr>
          <w:color w:val="000000"/>
        </w:rPr>
        <w:fldChar w:fldCharType="separate"/>
      </w:r>
      <w:r w:rsidR="00151288">
        <w:rPr>
          <w:noProof/>
          <w:color w:val="000000"/>
        </w:rPr>
        <w:t>(Brughmans, 2013)</w:t>
      </w:r>
      <w:r>
        <w:rPr>
          <w:color w:val="000000"/>
        </w:rPr>
        <w:fldChar w:fldCharType="end"/>
      </w:r>
      <w:r w:rsidRPr="006641AD">
        <w:rPr>
          <w:color w:val="000000"/>
        </w:rPr>
        <w:t xml:space="preserve">. Today, </w:t>
      </w:r>
      <w:r w:rsidRPr="006641AD">
        <w:rPr>
          <w:color w:val="000000"/>
          <w:shd w:val="clear" w:color="auto" w:fill="FFFFFF"/>
        </w:rPr>
        <w:t xml:space="preserve">SNA is employed across disciplines to tackle a variety of questions including, most recently, the diffusion of information in online social networks </w:t>
      </w:r>
      <w:r>
        <w:rPr>
          <w:color w:val="000000"/>
          <w:shd w:val="clear" w:color="auto" w:fill="FFFFFF"/>
        </w:rPr>
        <w:fldChar w:fldCharType="begin"/>
      </w:r>
      <w:r w:rsidR="008845B6">
        <w:rPr>
          <w:color w:val="000000"/>
          <w:shd w:val="clear" w:color="auto" w:fill="FFFFFF"/>
        </w:rPr>
        <w:instrText xml:space="preserve"> ADDIN ZOTERO_ITEM CSL_CITATION {"citationID":"UNvfazLp","properties":{"formattedCitation":"(Guille, 2013)","plainCitation":"(Guille, 2013)","noteIndex":0},"citationItems":[{"id":149,"uris":["http://zotero.org/users/5093889/items/UWRPKCWA"],"uri":["http://zotero.org/users/5093889/items/UWRPKCWA"],"itemData":{"id":149,"type":"article-journal","abstract":"Online social networks play a major role in the spread of information at very large scale and it becomes essential to provide means to analyze this phenomenon. Analyzing information diﬀusion proves to be a challenging task since the raw data produced by users of these networks are a ﬂood of ideas, recommendations, opinions, etc. The aim of this PhD work is to help in the understanding of this phenomenon. So far, our contributions are the following: (i) a survey of developments in the ﬁeld; (ii) T-BaSIC, a graph-based model for information diﬀusion prediction; (iii) SONDY, an open source platform that helps understanding social network users’ interests and activity by providing emerging topics and events detection as well as network analysis functionalities.","container-title":"Proceedings of the 2013 SIGMOD Ph.D. Symposium","language":"en","page":"31-36","source":"Zotero","title":"Information diffusion in online social networks","author":[{"family":"Guille","given":"Adrien"}],"issued":{"date-parts":[["2013"]]}}}],"schema":"https://github.com/citation-style-language/schema/raw/master/csl-citation.json"} </w:instrText>
      </w:r>
      <w:r>
        <w:rPr>
          <w:color w:val="000000"/>
          <w:shd w:val="clear" w:color="auto" w:fill="FFFFFF"/>
        </w:rPr>
        <w:fldChar w:fldCharType="separate"/>
      </w:r>
      <w:r w:rsidR="00151288">
        <w:rPr>
          <w:noProof/>
          <w:color w:val="000000"/>
          <w:shd w:val="clear" w:color="auto" w:fill="FFFFFF"/>
        </w:rPr>
        <w:t>(Guille, 2013)</w:t>
      </w:r>
      <w:r>
        <w:rPr>
          <w:color w:val="000000"/>
          <w:shd w:val="clear" w:color="auto" w:fill="FFFFFF"/>
        </w:rPr>
        <w:fldChar w:fldCharType="end"/>
      </w:r>
      <w:r w:rsidRPr="006641AD">
        <w:rPr>
          <w:color w:val="000000"/>
          <w:shd w:val="clear" w:color="auto" w:fill="FFFFFF"/>
        </w:rPr>
        <w:t xml:space="preserve">. This is an exciting time for SNA, as powerful computers and sophisticated statistical algorithms now permit the use of </w:t>
      </w:r>
      <w:r w:rsidR="00BD6A2C">
        <w:rPr>
          <w:color w:val="000000"/>
          <w:shd w:val="clear" w:color="auto" w:fill="FFFFFF"/>
        </w:rPr>
        <w:t>massive</w:t>
      </w:r>
      <w:r w:rsidRPr="006641AD">
        <w:rPr>
          <w:color w:val="000000"/>
          <w:shd w:val="clear" w:color="auto" w:fill="FFFFFF"/>
        </w:rPr>
        <w:t xml:space="preserve"> datasets to detect previously hidden network structure or, in the realm of online networks, fabricated user accounts </w:t>
      </w:r>
      <w:r>
        <w:rPr>
          <w:color w:val="000000"/>
          <w:shd w:val="clear" w:color="auto" w:fill="FFFFFF"/>
        </w:rPr>
        <w:fldChar w:fldCharType="begin"/>
      </w:r>
      <w:r w:rsidR="008845B6">
        <w:rPr>
          <w:color w:val="000000"/>
          <w:shd w:val="clear" w:color="auto" w:fill="FFFFFF"/>
        </w:rPr>
        <w:instrText xml:space="preserve"> ADDIN ZOTERO_ITEM CSL_CITATION {"citationID":"PUhR2C4C","properties":{"formattedCitation":"(Deng et al., 2016)","plainCitation":"(Deng et al., 2016)","noteIndex":0},"citationItems":[{"id":148,"uris":["http://zotero.org/users/5093889/items/5NEIFDAL"],"uri":["http://zotero.org/users/5093889/items/5NEIFDAL"],"itemData":{"id":148,"type":"article-journal","abstract":"The huge popularity of online social networks and the potential ﬁnancial gain have led to the creation and proliferation of zombie accounts, i.e., fake user accounts. For considerable amount of payment, zombie accounts can be directed by their managers to provide pre-arranged biased reactions to diﬀerent social events or the quality of a commercial product. It is thus critical to detect and screen these accounts. Prior arts are either inaccurate or relying heavily on complex posting/tweeting behaviors in the classiﬁcation process of normal/zombie accounts. In this work, we propose to use a bi-level penalized logistic classiﬁer, an efﬁcient high-dimensional data analysis technique, to detect zombie accounts based on their publicly available proﬁle information and the statistics of their followers’ registration locations. Our approach, termed (B)i-level (P)enalized (LO)gistic (C)lassiﬁer (BPLOC), is data adaptive and can be extended to mount more accurate detections. Our experimental results are based on a small number of SINA WeiBo accounts and have demonstrated that BPLOC can classify zombie accounts accurately.","container-title":"Proceedings of the Fifth International Conference on Network, Communication and Computing - ICNCC '16","DOI":"10.1145/3033288.3033349","language":"en","page":"126-130","source":"Crossref","title":"Using bi-level penalized logistic classifier to detect zombie accounts in online social networks","author":[{"family":"Deng","given":"Jing"},{"family":"Gao","given":"Xiaoli"},{"family":"Wang","given":"Chunyue"}],"issued":{"date-parts":[["2016"]]}}}],"schema":"https://github.com/citation-style-language/schema/raw/master/csl-citation.json"} </w:instrText>
      </w:r>
      <w:r>
        <w:rPr>
          <w:color w:val="000000"/>
          <w:shd w:val="clear" w:color="auto" w:fill="FFFFFF"/>
        </w:rPr>
        <w:fldChar w:fldCharType="separate"/>
      </w:r>
      <w:r w:rsidR="00151288">
        <w:rPr>
          <w:noProof/>
          <w:color w:val="000000"/>
          <w:shd w:val="clear" w:color="auto" w:fill="FFFFFF"/>
        </w:rPr>
        <w:t>(Deng et al., 2016)</w:t>
      </w:r>
      <w:r>
        <w:rPr>
          <w:color w:val="000000"/>
          <w:shd w:val="clear" w:color="auto" w:fill="FFFFFF"/>
        </w:rPr>
        <w:fldChar w:fldCharType="end"/>
      </w:r>
      <w:r w:rsidRPr="006641AD">
        <w:rPr>
          <w:color w:val="000000"/>
          <w:shd w:val="clear" w:color="auto" w:fill="FFFFFF"/>
        </w:rPr>
        <w:t>.</w:t>
      </w:r>
    </w:p>
    <w:p w14:paraId="7A2239FB" w14:textId="77777777" w:rsidR="006641AD" w:rsidRPr="006641AD" w:rsidRDefault="006641AD" w:rsidP="002D0C78">
      <w:pPr>
        <w:pStyle w:val="NormalWeb"/>
        <w:spacing w:before="0" w:beforeAutospacing="0" w:after="0" w:afterAutospacing="0"/>
        <w:jc w:val="both"/>
      </w:pPr>
      <w:r w:rsidRPr="006641AD">
        <w:rPr>
          <w:color w:val="000000"/>
          <w:shd w:val="clear" w:color="auto" w:fill="FFFFFF"/>
        </w:rPr>
        <w:t xml:space="preserve"> </w:t>
      </w:r>
    </w:p>
    <w:p w14:paraId="0E17432E" w14:textId="7A156E11" w:rsidR="006641AD" w:rsidRDefault="006641AD" w:rsidP="002D0C78">
      <w:pPr>
        <w:pStyle w:val="NormalWeb"/>
        <w:spacing w:before="0" w:beforeAutospacing="0" w:after="0" w:afterAutospacing="0"/>
        <w:jc w:val="both"/>
        <w:rPr>
          <w:color w:val="000000"/>
        </w:rPr>
      </w:pPr>
      <w:r w:rsidRPr="006641AD">
        <w:rPr>
          <w:color w:val="000000"/>
          <w:shd w:val="clear" w:color="auto" w:fill="FFFFFF"/>
        </w:rPr>
        <w:t xml:space="preserve">To move, as Knappett </w:t>
      </w:r>
      <w:r w:rsidR="00462AC3">
        <w:rPr>
          <w:color w:val="000000"/>
          <w:shd w:val="clear" w:color="auto" w:fill="FFFFFF"/>
        </w:rPr>
        <w:fldChar w:fldCharType="begin"/>
      </w:r>
      <w:r w:rsidR="008845B6">
        <w:rPr>
          <w:color w:val="000000"/>
          <w:shd w:val="clear" w:color="auto" w:fill="FFFFFF"/>
        </w:rPr>
        <w:instrText xml:space="preserve"> ADDIN ZOTERO_ITEM CSL_CITATION {"citationID":"sIK6KaFX","properties":{"formattedCitation":"(2011: 8)","plainCitation":"(2011: 8)","noteIndex":0},"citationItems":[{"id":150,"uris":["http://zotero.org/users/5093889/items/N9G95CDN"],"uri":["http://zotero.org/users/5093889/items/N9G95CDN"],"itemData":{"id":150,"type":"book","event-place":"Oxford","language":"en","publisher":"Oxford University Press","publisher-place":"Oxford","title":"An Archaeology of Interaction: Network Perspectives on Material Culture and Society","author":[{"family":"Knappett","given":"Carl"}],"issued":{"date-parts":[["2011"]]}},"suppress-author":true,"suffix":": 8"}],"schema":"https://github.com/citation-style-language/schema/raw/master/csl-citation.json"} </w:instrText>
      </w:r>
      <w:r w:rsidR="00462AC3">
        <w:rPr>
          <w:color w:val="000000"/>
          <w:shd w:val="clear" w:color="auto" w:fill="FFFFFF"/>
        </w:rPr>
        <w:fldChar w:fldCharType="separate"/>
      </w:r>
      <w:r w:rsidR="00151288">
        <w:rPr>
          <w:noProof/>
          <w:color w:val="000000"/>
          <w:shd w:val="clear" w:color="auto" w:fill="FFFFFF"/>
        </w:rPr>
        <w:t>(2011: 8)</w:t>
      </w:r>
      <w:r w:rsidR="00462AC3">
        <w:rPr>
          <w:color w:val="000000"/>
          <w:shd w:val="clear" w:color="auto" w:fill="FFFFFF"/>
        </w:rPr>
        <w:fldChar w:fldCharType="end"/>
      </w:r>
      <w:r w:rsidRPr="006641AD">
        <w:rPr>
          <w:color w:val="000000"/>
          <w:shd w:val="clear" w:color="auto" w:fill="FFFFFF"/>
        </w:rPr>
        <w:t xml:space="preserve"> puts it, from “network thinking into network analysis,” we must first recognize that formal networks are models</w:t>
      </w:r>
      <w:r w:rsidRPr="006641AD">
        <w:rPr>
          <w:color w:val="000000"/>
        </w:rPr>
        <w:t xml:space="preserve">—that is, they are representations of real-world phenomena </w:t>
      </w:r>
      <w:r w:rsidR="00462AC3">
        <w:rPr>
          <w:color w:val="000000"/>
        </w:rPr>
        <w:fldChar w:fldCharType="begin"/>
      </w:r>
      <w:r w:rsidR="008845B6">
        <w:rPr>
          <w:color w:val="000000"/>
        </w:rPr>
        <w:instrText xml:space="preserve"> ADDIN ZOTERO_ITEM CSL_CITATION {"citationID":"Zj5rsZYD","properties":{"formattedCitation":"(Brandes et al., 2013: 3)","plainCitation":"(Brandes et al., 2013: 3)","noteIndex":0},"citationItems":[{"id":288,"uris":["http://zotero.org/users/5093889/items/FWB2HQL5"],"uri":["http://zotero.org/users/5093889/items/FWB2HQL5"],"itemData":{"id":288,"type":"article-journal","abstract":"This is the beginning of Network Science. The journal has been created because network science is exploding. As is typical for a ﬁeld in formation, the discussions about its scope, contents, and foundations are intense. On these ﬁrst few pages of the ﬁrst issue of our new journal, we would like to share our own vision of the emerging science of networks.","container-title":"Network Science","DOI":"10.1017/nws.2013.2","ISSN":"2050-1242, 2050-1250","issue":"01","language":"en","page":"1-15","source":"Crossref","title":"What is network science?","volume":"1","author":[{"family":"Brandes","given":"Ulrik"},{"family":"Robins","given":"Garry"},{"family":"McCranie","given":"Ann"},{"family":"Wasserman","given":"Stanley"}],"issued":{"date-parts":[["2013",4]]}},"suffix":": 3"}],"schema":"https://github.com/citation-style-language/schema/raw/master/csl-citation.json"} </w:instrText>
      </w:r>
      <w:r w:rsidR="00462AC3">
        <w:rPr>
          <w:color w:val="000000"/>
        </w:rPr>
        <w:fldChar w:fldCharType="separate"/>
      </w:r>
      <w:r w:rsidR="00151288">
        <w:rPr>
          <w:noProof/>
          <w:color w:val="000000"/>
        </w:rPr>
        <w:t>(Brandes et al., 2013: 3)</w:t>
      </w:r>
      <w:r w:rsidR="00462AC3">
        <w:rPr>
          <w:color w:val="000000"/>
        </w:rPr>
        <w:fldChar w:fldCharType="end"/>
      </w:r>
      <w:r w:rsidRPr="006641AD">
        <w:rPr>
          <w:color w:val="000000"/>
        </w:rPr>
        <w:t>.</w:t>
      </w:r>
      <w:r w:rsidRPr="006641AD">
        <w:rPr>
          <w:color w:val="000000"/>
          <w:shd w:val="clear" w:color="auto" w:fill="FFFFFF"/>
        </w:rPr>
        <w:t xml:space="preserve"> </w:t>
      </w:r>
      <w:r w:rsidRPr="006641AD">
        <w:rPr>
          <w:color w:val="000000"/>
        </w:rPr>
        <w:t xml:space="preserve">In an archaeological context, the conceptual process of moving from a phenomenon of interest to a meaningful representation of that phenomenon with a network involves (1) the identification of an archaeologically visible behavior; (2) the abstraction of appropriate archaeological data into formal network concepts; and (3) the transformation of those archaeological data into network data </w:t>
      </w:r>
      <w:r w:rsidR="00462AC3">
        <w:rPr>
          <w:color w:val="000000"/>
        </w:rPr>
        <w:fldChar w:fldCharType="begin"/>
      </w:r>
      <w:r w:rsidR="008845B6">
        <w:rPr>
          <w:color w:val="000000"/>
        </w:rPr>
        <w:instrText xml:space="preserve"> ADDIN ZOTERO_ITEM CSL_CITATION {"citationID":"ASmMuHJA","properties":{"formattedCitation":"(Collar et al., 2015: 6; Mills, 2017: 384; Peeples, 2019: 466-471)","plainCitation":"(Collar et al., 2015: 6; Mills, 2017: 384; Peeples, 2019: 466-471)","noteIndex":0},"citationItems":[{"id":158,"uris":["http://zotero.org/users/5093889/items/25K2FRGW"],"uri":["http://zotero.org/users/5093889/items/25K2FRGW"],"itemData":{"id":158,"type":"article-journal","abstract":"The application of method and theory from network science to archaeology\nhas dramatically increased over the last decade. In this article, we\ndocument this growth over time, discuss several of the important concepts that are used in the application of network approaches to archaeology, and introduce the other articles in this special issue on networks in archaeology. We argue\nthat the suitability and contribution of network science techniques within\nparticular archaeological research contexts can be usefully explored by scrutinizing the past phenomena under study, how these are abstracted into concepts, and how these in turn are represented as network data. For this reason, each of the articles in this special issue is discussed in terms of the phenomena that they seek to address, the abstraction in terms of concepts that they use to study\nconnectivity, and the representations of network data that they employ in their analyses. The approaches currently being used are diverse and interdisciplinary, which we think are evidence of a healthy exploratory stage in the application of network science in archaeology. To facilitate further innovation, application, and collaboration, we also provide a glossary of terms that are currently being used in network science and especially those in the applications to archaeological case studies.","container-title":"Journal of Archaeological Method and Theory","DOI":"10.1007/s10816-014-9235-6","ISSN":"1072-5369, 1573-7764","issue":"1","language":"en","page":"1-32","source":"Crossref","title":"Networks in archaeology: phenomena, abstraction, representation","title-short":"Networks in Archaeology","volume":"22","author":[{"family":"Collar","given":"Anna"},{"family":"Coward","given":"Fiona"},{"family":"Brughmans","given":"Tom"},{"family":"Mills","given":"Barbara J."}],"issued":{"date-parts":[["2015",3]]}},"suffix":": 6"},{"id":162,"uris":["http://zotero.org/users/5093889/items/W2SFLUP6"],"uri":["http://zotero.org/users/5093889/items/W2SFLUP6"],"itemData":{"id":162,"type":"article-journal","abstract":"Social network analysis (SNA) in archaeology has become important for a range of theoretical and methodological approaches that can more generally be characterized as relational. They are relational in that it is the ties between actors (or nodes) that deﬁne social connections. Archaeologists are currently employing a diversity of theoretical approaches to networks, and the perspective taken in this review is that SNA can provide insights into a number of different social processes using different theories. Following a brief historical overview, I discuss two aspects of SNA: the structural position of the actor or node, and characterizations of whole networks. I then summarize several broad classes of archaeological networks: historical, spatial, and material. I conclude with a call for more bridging approaches to span alternative theoretical and methodological approaches in the archaeology of networks.","container-title":"Annual Review of Anthropology","DOI":"10.1146/annurev-anthro-102116-041423","ISSN":"0084-6570, 1545-4290","issue":"1","language":"en","page":"379-397","source":"Crossref","title":"Social network analysis in archaeology","volume":"46","author":[{"family":"Mills","given":"Barbara J."}],"issued":{"date-parts":[["2017",10,23]]}},"suffix":": 384"},{"id":1412,"uris":["http://zotero.org/users/5093889/items/SYKLMQ85"],"uri":["http://zotero.org/users/5093889/items/SYKLMQ85"],"itemData":{"id":1412,"type":"article-journal","abstract":"Formal network analyses have a long history in archaeology but have recently seen a rapid florescence. Network models drawing on approaches from graph theory, social network analysis, and complexity science have been used to address a broad array of questions about the relationships among network structure, positions, and the attributes and outcomes for individuals and larger groups at a range of social scales. Current archaeological network research is both methodologically and theoretically diverse, but there are still many daunting challenges ahead for the formal exploration of social networks using archaeological data. If we can face these challenges, archaeologists are well positioned to contribute to long-standing debates in the broader sphere of network research on the nature of network theory, the relationships between networks and culture, and dynamics of social networks over the long term.","container-title":"Journal of Archaeological Research","DOI":"10.1007/s10814-019-09127-8","ISSN":"1059-0161, 1573-7756","issue":"4","journalAbbreviation":"J Archaeol Res","language":"en","page":"451-499","source":"DOI.org (Crossref)","title":"Finding a place for networks in archaeology","volume":"27","author":[{"family":"Peeples","given":"Matthew A."}],"issued":{"date-parts":[["2019",12]]}},"suffix":": 466-471"}],"schema":"https://github.com/citation-style-language/schema/raw/master/csl-citation.json"} </w:instrText>
      </w:r>
      <w:r w:rsidR="00462AC3">
        <w:rPr>
          <w:color w:val="000000"/>
        </w:rPr>
        <w:fldChar w:fldCharType="separate"/>
      </w:r>
      <w:r w:rsidR="00970580">
        <w:rPr>
          <w:noProof/>
          <w:color w:val="000000"/>
        </w:rPr>
        <w:t>(Collar et al., 2015: 6; Mills, 2017: 384; Peeples, 2019: 466-471)</w:t>
      </w:r>
      <w:r w:rsidR="00462AC3">
        <w:rPr>
          <w:color w:val="000000"/>
        </w:rPr>
        <w:fldChar w:fldCharType="end"/>
      </w:r>
      <w:r w:rsidRPr="006641AD">
        <w:rPr>
          <w:color w:val="000000"/>
        </w:rPr>
        <w:t>. Our conceptual approach is outlined in Table 1.</w:t>
      </w:r>
    </w:p>
    <w:p w14:paraId="4314965F" w14:textId="469F1051" w:rsidR="006641AD" w:rsidRPr="006641AD" w:rsidRDefault="006641AD" w:rsidP="002D0C78">
      <w:pPr>
        <w:pStyle w:val="NormalWeb"/>
        <w:spacing w:before="0" w:beforeAutospacing="0" w:after="0" w:afterAutospacing="0"/>
        <w:jc w:val="both"/>
      </w:pPr>
    </w:p>
    <w:p w14:paraId="07D99E9F" w14:textId="553DD289" w:rsidR="006641AD" w:rsidRDefault="006641AD" w:rsidP="006641AD">
      <w:pPr>
        <w:pStyle w:val="NormalWeb"/>
        <w:spacing w:before="0" w:beforeAutospacing="0" w:after="0" w:afterAutospacing="0"/>
        <w:rPr>
          <w:color w:val="000000"/>
        </w:rPr>
      </w:pPr>
      <w:r w:rsidRPr="006641AD">
        <w:rPr>
          <w:color w:val="000000"/>
        </w:rPr>
        <w:t xml:space="preserve">Table 1. Conceptual </w:t>
      </w:r>
      <w:r w:rsidR="009A5597">
        <w:rPr>
          <w:color w:val="000000"/>
        </w:rPr>
        <w:t>A</w:t>
      </w:r>
      <w:r w:rsidRPr="006641AD">
        <w:rPr>
          <w:color w:val="000000"/>
        </w:rPr>
        <w:t xml:space="preserve">pproach to Magdalenian </w:t>
      </w:r>
      <w:r w:rsidR="009A5597">
        <w:rPr>
          <w:color w:val="000000"/>
        </w:rPr>
        <w:t>S</w:t>
      </w:r>
      <w:r w:rsidRPr="006641AD">
        <w:rPr>
          <w:color w:val="000000"/>
        </w:rPr>
        <w:t xml:space="preserve">ocial </w:t>
      </w:r>
      <w:r w:rsidR="009A5597">
        <w:rPr>
          <w:color w:val="000000"/>
        </w:rPr>
        <w:t>N</w:t>
      </w:r>
      <w:r w:rsidRPr="006641AD">
        <w:rPr>
          <w:color w:val="000000"/>
        </w:rPr>
        <w:t>etworks (</w:t>
      </w:r>
      <w:r w:rsidR="009A5597">
        <w:rPr>
          <w:color w:val="000000"/>
        </w:rPr>
        <w:t>see</w:t>
      </w:r>
      <w:r w:rsidRPr="006641AD">
        <w:rPr>
          <w:color w:val="000000"/>
        </w:rPr>
        <w:t xml:space="preserve"> Collar et al. 2015).</w:t>
      </w:r>
    </w:p>
    <w:tbl>
      <w:tblPr>
        <w:tblStyle w:val="TableGrid"/>
        <w:tblW w:w="9265" w:type="dxa"/>
        <w:tblLook w:val="04A0" w:firstRow="1" w:lastRow="0" w:firstColumn="1" w:lastColumn="0" w:noHBand="0" w:noVBand="1"/>
      </w:tblPr>
      <w:tblGrid>
        <w:gridCol w:w="2209"/>
        <w:gridCol w:w="7056"/>
      </w:tblGrid>
      <w:tr w:rsidR="006641AD" w14:paraId="5C5C8439" w14:textId="77777777" w:rsidTr="000A59E1">
        <w:tc>
          <w:tcPr>
            <w:tcW w:w="2209" w:type="dxa"/>
          </w:tcPr>
          <w:p w14:paraId="5E6F0A99" w14:textId="4AF95C86" w:rsidR="006641AD" w:rsidRPr="00184741" w:rsidRDefault="006641AD" w:rsidP="006641AD">
            <w:pPr>
              <w:pStyle w:val="NormalWeb"/>
              <w:spacing w:before="0" w:beforeAutospacing="0" w:after="0" w:afterAutospacing="0"/>
              <w:rPr>
                <w:color w:val="000000"/>
              </w:rPr>
            </w:pPr>
            <w:r w:rsidRPr="00184741">
              <w:rPr>
                <w:color w:val="000000"/>
              </w:rPr>
              <w:t>Phenomenon</w:t>
            </w:r>
          </w:p>
        </w:tc>
        <w:tc>
          <w:tcPr>
            <w:tcW w:w="7056" w:type="dxa"/>
          </w:tcPr>
          <w:p w14:paraId="64F66A65" w14:textId="02565457" w:rsidR="006641AD" w:rsidRPr="00184741" w:rsidRDefault="006641AD" w:rsidP="006641AD">
            <w:pPr>
              <w:pStyle w:val="NormalWeb"/>
              <w:spacing w:before="0" w:beforeAutospacing="0" w:after="0" w:afterAutospacing="0"/>
              <w:rPr>
                <w:color w:val="000000"/>
              </w:rPr>
            </w:pPr>
            <w:r w:rsidRPr="00184741">
              <w:rPr>
                <w:color w:val="000000"/>
              </w:rPr>
              <w:t>Social interactions and their role in Magdalenian societies</w:t>
            </w:r>
          </w:p>
        </w:tc>
      </w:tr>
      <w:tr w:rsidR="006641AD" w14:paraId="0B95C3AC" w14:textId="77777777" w:rsidTr="000A59E1">
        <w:tc>
          <w:tcPr>
            <w:tcW w:w="2209" w:type="dxa"/>
          </w:tcPr>
          <w:p w14:paraId="64496F3F" w14:textId="638690C7" w:rsidR="006641AD" w:rsidRDefault="006641AD" w:rsidP="006641AD">
            <w:pPr>
              <w:pStyle w:val="NormalWeb"/>
              <w:spacing w:before="0" w:beforeAutospacing="0" w:after="0" w:afterAutospacing="0"/>
              <w:rPr>
                <w:color w:val="000000"/>
              </w:rPr>
            </w:pPr>
            <w:r>
              <w:rPr>
                <w:color w:val="000000"/>
              </w:rPr>
              <w:t>Conceptualization</w:t>
            </w:r>
          </w:p>
        </w:tc>
        <w:tc>
          <w:tcPr>
            <w:tcW w:w="7056" w:type="dxa"/>
          </w:tcPr>
          <w:p w14:paraId="703DBD58" w14:textId="06EF9F24" w:rsidR="006641AD" w:rsidRDefault="006641AD" w:rsidP="006641AD">
            <w:pPr>
              <w:pStyle w:val="NormalWeb"/>
              <w:spacing w:before="0" w:beforeAutospacing="0" w:after="0" w:afterAutospacing="0"/>
              <w:rPr>
                <w:color w:val="000000"/>
              </w:rPr>
            </w:pPr>
            <w:r>
              <w:rPr>
                <w:color w:val="000000"/>
              </w:rPr>
              <w:t xml:space="preserve">Similarities and differences in the </w:t>
            </w:r>
            <w:r w:rsidR="00444DDE">
              <w:rPr>
                <w:color w:val="000000"/>
              </w:rPr>
              <w:t>style</w:t>
            </w:r>
            <w:r>
              <w:rPr>
                <w:color w:val="000000"/>
              </w:rPr>
              <w:t xml:space="preserve"> of disks </w:t>
            </w:r>
            <w:r w:rsidR="002D7407">
              <w:rPr>
                <w:color w:val="000000"/>
              </w:rPr>
              <w:t xml:space="preserve">at coarse-, intermediate-, and fine-grained scales </w:t>
            </w:r>
            <w:r>
              <w:rPr>
                <w:color w:val="000000"/>
              </w:rPr>
              <w:t xml:space="preserve">reflect the </w:t>
            </w:r>
            <w:r w:rsidR="00444DDE">
              <w:rPr>
                <w:color w:val="000000"/>
              </w:rPr>
              <w:t>strength</w:t>
            </w:r>
            <w:r w:rsidR="000028BE">
              <w:rPr>
                <w:color w:val="000000"/>
              </w:rPr>
              <w:t>,</w:t>
            </w:r>
            <w:r>
              <w:rPr>
                <w:color w:val="000000"/>
              </w:rPr>
              <w:t xml:space="preserve"> intensity</w:t>
            </w:r>
            <w:r w:rsidR="000529A1">
              <w:rPr>
                <w:color w:val="000000"/>
              </w:rPr>
              <w:t>/duration</w:t>
            </w:r>
            <w:r w:rsidR="00970580">
              <w:rPr>
                <w:color w:val="000000"/>
              </w:rPr>
              <w:t>,</w:t>
            </w:r>
            <w:r w:rsidR="000028BE">
              <w:rPr>
                <w:color w:val="000000"/>
              </w:rPr>
              <w:t xml:space="preserve"> and/or type</w:t>
            </w:r>
            <w:r>
              <w:rPr>
                <w:color w:val="000000"/>
              </w:rPr>
              <w:t xml:space="preserve"> of social contact</w:t>
            </w:r>
          </w:p>
        </w:tc>
      </w:tr>
      <w:tr w:rsidR="006641AD" w14:paraId="7E7AEF43" w14:textId="77777777" w:rsidTr="000A59E1">
        <w:tc>
          <w:tcPr>
            <w:tcW w:w="2209" w:type="dxa"/>
          </w:tcPr>
          <w:p w14:paraId="0B8043C7" w14:textId="0023A386" w:rsidR="006641AD" w:rsidRDefault="006641AD" w:rsidP="006641AD">
            <w:pPr>
              <w:pStyle w:val="NormalWeb"/>
              <w:spacing w:before="0" w:beforeAutospacing="0" w:after="0" w:afterAutospacing="0"/>
              <w:rPr>
                <w:color w:val="000000"/>
              </w:rPr>
            </w:pPr>
            <w:r>
              <w:rPr>
                <w:color w:val="000000"/>
              </w:rPr>
              <w:t>Data representation</w:t>
            </w:r>
          </w:p>
        </w:tc>
        <w:tc>
          <w:tcPr>
            <w:tcW w:w="7056" w:type="dxa"/>
          </w:tcPr>
          <w:p w14:paraId="52B4D5CD" w14:textId="447E093E" w:rsidR="006641AD" w:rsidRDefault="006641AD" w:rsidP="006641AD">
            <w:pPr>
              <w:pStyle w:val="NormalWeb"/>
              <w:spacing w:before="0" w:beforeAutospacing="0" w:after="0" w:afterAutospacing="0"/>
              <w:rPr>
                <w:color w:val="000000"/>
              </w:rPr>
            </w:pPr>
            <w:r>
              <w:rPr>
                <w:color w:val="000000"/>
              </w:rPr>
              <w:t xml:space="preserve">Nodes (individual artifacts, archaeostratigraphic units, archaeological sites, and/or regions) are linked together based on shared </w:t>
            </w:r>
            <w:r w:rsidR="00444DDE">
              <w:rPr>
                <w:color w:val="000000"/>
              </w:rPr>
              <w:t xml:space="preserve">stylistic </w:t>
            </w:r>
            <w:r>
              <w:rPr>
                <w:color w:val="000000"/>
              </w:rPr>
              <w:t>elements</w:t>
            </w:r>
          </w:p>
        </w:tc>
      </w:tr>
      <w:tr w:rsidR="006641AD" w14:paraId="75819136" w14:textId="77777777" w:rsidTr="000A59E1">
        <w:tc>
          <w:tcPr>
            <w:tcW w:w="2209" w:type="dxa"/>
          </w:tcPr>
          <w:p w14:paraId="4D39DCB8" w14:textId="6D6C5D67" w:rsidR="006641AD" w:rsidRDefault="006641AD" w:rsidP="006641AD">
            <w:pPr>
              <w:pStyle w:val="NormalWeb"/>
              <w:spacing w:before="0" w:beforeAutospacing="0" w:after="0" w:afterAutospacing="0"/>
              <w:rPr>
                <w:color w:val="000000"/>
              </w:rPr>
            </w:pPr>
            <w:r>
              <w:rPr>
                <w:color w:val="000000"/>
              </w:rPr>
              <w:t>Methods/tools</w:t>
            </w:r>
          </w:p>
        </w:tc>
        <w:tc>
          <w:tcPr>
            <w:tcW w:w="7056" w:type="dxa"/>
          </w:tcPr>
          <w:p w14:paraId="3FD55097" w14:textId="27EC8A8F" w:rsidR="006641AD" w:rsidRDefault="006641AD" w:rsidP="006641AD">
            <w:pPr>
              <w:pStyle w:val="NormalWeb"/>
              <w:spacing w:before="0" w:beforeAutospacing="0" w:after="0" w:afterAutospacing="0"/>
              <w:rPr>
                <w:color w:val="000000"/>
              </w:rPr>
            </w:pPr>
            <w:r>
              <w:rPr>
                <w:color w:val="000000"/>
              </w:rPr>
              <w:t xml:space="preserve">Centrality measures; multi-scalar networks; comparison of network structure with (1) random networks; (2) geographic distance networks; </w:t>
            </w:r>
            <w:r w:rsidR="000028BE">
              <w:rPr>
                <w:color w:val="000000"/>
              </w:rPr>
              <w:t xml:space="preserve">and </w:t>
            </w:r>
            <w:r>
              <w:rPr>
                <w:color w:val="000000"/>
              </w:rPr>
              <w:t>(3) predicted network structure under documented paleoenvironmental conditions</w:t>
            </w:r>
            <w:r w:rsidR="00444DDE">
              <w:rPr>
                <w:color w:val="000000"/>
              </w:rPr>
              <w:t xml:space="preserve">, </w:t>
            </w:r>
            <w:r>
              <w:rPr>
                <w:color w:val="000000"/>
              </w:rPr>
              <w:t>population densities</w:t>
            </w:r>
            <w:r w:rsidR="00444DDE">
              <w:rPr>
                <w:color w:val="000000"/>
              </w:rPr>
              <w:t>, and social conditions</w:t>
            </w:r>
          </w:p>
        </w:tc>
      </w:tr>
      <w:tr w:rsidR="006641AD" w14:paraId="1DB82297" w14:textId="77777777" w:rsidTr="000A59E1">
        <w:tc>
          <w:tcPr>
            <w:tcW w:w="2209" w:type="dxa"/>
          </w:tcPr>
          <w:p w14:paraId="06ACB517" w14:textId="623F2CEE" w:rsidR="006641AD" w:rsidRDefault="006641AD" w:rsidP="006641AD">
            <w:pPr>
              <w:pStyle w:val="NormalWeb"/>
              <w:spacing w:before="0" w:beforeAutospacing="0" w:after="0" w:afterAutospacing="0"/>
              <w:rPr>
                <w:color w:val="000000"/>
              </w:rPr>
            </w:pPr>
            <w:r>
              <w:rPr>
                <w:color w:val="000000"/>
              </w:rPr>
              <w:lastRenderedPageBreak/>
              <w:t>Temporality</w:t>
            </w:r>
          </w:p>
        </w:tc>
        <w:tc>
          <w:tcPr>
            <w:tcW w:w="7056" w:type="dxa"/>
          </w:tcPr>
          <w:p w14:paraId="2AABD932" w14:textId="64E51D73" w:rsidR="006641AD" w:rsidRDefault="006641AD" w:rsidP="006641AD">
            <w:pPr>
              <w:pStyle w:val="NormalWeb"/>
              <w:spacing w:before="0" w:beforeAutospacing="0" w:after="0" w:afterAutospacing="0"/>
              <w:rPr>
                <w:color w:val="000000"/>
              </w:rPr>
            </w:pPr>
            <w:r>
              <w:rPr>
                <w:color w:val="000000"/>
              </w:rPr>
              <w:t>Two time periods: Middle and Upper Magdalenian</w:t>
            </w:r>
          </w:p>
        </w:tc>
      </w:tr>
    </w:tbl>
    <w:p w14:paraId="74FA8F8D" w14:textId="77777777" w:rsidR="00462AC3" w:rsidRDefault="00462AC3" w:rsidP="00462AC3">
      <w:pPr>
        <w:pStyle w:val="NormalWeb"/>
        <w:spacing w:before="0" w:beforeAutospacing="0" w:after="0" w:afterAutospacing="0"/>
        <w:rPr>
          <w:color w:val="000000"/>
        </w:rPr>
      </w:pPr>
    </w:p>
    <w:p w14:paraId="76B3A798" w14:textId="4C70303C" w:rsidR="002F760A" w:rsidRPr="00774C05" w:rsidRDefault="00462AC3" w:rsidP="00774C05">
      <w:pPr>
        <w:pStyle w:val="NormalWeb"/>
        <w:spacing w:before="0" w:beforeAutospacing="0" w:after="0" w:afterAutospacing="0"/>
        <w:jc w:val="both"/>
      </w:pPr>
      <w:r w:rsidRPr="006641AD">
        <w:rPr>
          <w:color w:val="000000"/>
        </w:rPr>
        <w:t xml:space="preserve">The phenomenon of interest here is the exchange of social information and, ultimately, </w:t>
      </w:r>
      <w:r w:rsidR="004D6772">
        <w:rPr>
          <w:color w:val="000000"/>
        </w:rPr>
        <w:t>its</w:t>
      </w:r>
      <w:r w:rsidRPr="006641AD">
        <w:rPr>
          <w:color w:val="000000"/>
        </w:rPr>
        <w:t xml:space="preserve"> role in the lives of Magdalenian peoples. </w:t>
      </w:r>
      <w:r w:rsidR="00970580">
        <w:rPr>
          <w:color w:val="000000"/>
        </w:rPr>
        <w:t>As noted above, w</w:t>
      </w:r>
      <w:r w:rsidRPr="006641AD">
        <w:rPr>
          <w:color w:val="000000"/>
        </w:rPr>
        <w:t>e assume that perforated disks act</w:t>
      </w:r>
      <w:r w:rsidR="008E41EB">
        <w:rPr>
          <w:color w:val="000000"/>
        </w:rPr>
        <w:t>ed</w:t>
      </w:r>
      <w:r w:rsidRPr="006641AD">
        <w:rPr>
          <w:color w:val="000000"/>
        </w:rPr>
        <w:t xml:space="preserve"> as vessels for socially significant information and, as such, reflect</w:t>
      </w:r>
      <w:r w:rsidR="00D62E42">
        <w:rPr>
          <w:color w:val="000000"/>
        </w:rPr>
        <w:t>ed</w:t>
      </w:r>
      <w:r w:rsidRPr="006641AD">
        <w:rPr>
          <w:color w:val="000000"/>
        </w:rPr>
        <w:t xml:space="preserve"> the transfer not only of items but of the skills, practices, </w:t>
      </w:r>
      <w:r w:rsidR="006E7C70">
        <w:rPr>
          <w:color w:val="000000"/>
        </w:rPr>
        <w:t xml:space="preserve">relationships, </w:t>
      </w:r>
      <w:r w:rsidRPr="006641AD">
        <w:rPr>
          <w:color w:val="000000"/>
        </w:rPr>
        <w:t>and meanings embedded within them</w:t>
      </w:r>
      <w:r w:rsidR="00015B8F">
        <w:rPr>
          <w:color w:val="000000"/>
        </w:rPr>
        <w:t xml:space="preserve"> </w:t>
      </w:r>
      <w:r w:rsidR="00015B8F">
        <w:rPr>
          <w:color w:val="000000"/>
        </w:rPr>
        <w:fldChar w:fldCharType="begin"/>
      </w:r>
      <w:r w:rsidR="008845B6">
        <w:rPr>
          <w:color w:val="000000"/>
        </w:rPr>
        <w:instrText xml:space="preserve"> ADDIN ZOTERO_ITEM CSL_CITATION {"citationID":"gqHdlA4A","properties":{"formattedCitation":"(cf. DeMarrais, 2004)","plainCitation":"(cf. DeMarrais, 2004)","noteIndex":0},"citationItems":[{"id":403,"uris":["http://zotero.org/users/5093889/items/9TNZ8RWG"],"uri":["http://zotero.org/users/5093889/items/9TNZ8RWG"],"itemData":{"id":403,"type":"chapter","container-title":"Rethinking Materiality: The Engagement of Mind with the Material World","event-place":"Cambridge","language":"en","page":"11-22","publisher":"McDonald Institute for Archaeological Research","publisher-place":"Cambridge","title":"The materialization of culture","author":[{"family":"DeMarrais","given":"Elizabeth"}],"issued":{"date-parts":[["2004"]]}},"prefix":"cf. "}],"schema":"https://github.com/citation-style-language/schema/raw/master/csl-citation.json"} </w:instrText>
      </w:r>
      <w:r w:rsidR="00015B8F">
        <w:rPr>
          <w:color w:val="000000"/>
        </w:rPr>
        <w:fldChar w:fldCharType="separate"/>
      </w:r>
      <w:r w:rsidR="00151288">
        <w:rPr>
          <w:noProof/>
          <w:color w:val="000000"/>
        </w:rPr>
        <w:t>(cf. DeMarrais, 2004)</w:t>
      </w:r>
      <w:r w:rsidR="00015B8F">
        <w:rPr>
          <w:color w:val="000000"/>
        </w:rPr>
        <w:fldChar w:fldCharType="end"/>
      </w:r>
      <w:r w:rsidRPr="006641AD">
        <w:rPr>
          <w:color w:val="000000"/>
        </w:rPr>
        <w:t xml:space="preserve">. The movement of social information through material culture thus </w:t>
      </w:r>
      <w:r w:rsidR="00BA5ADB">
        <w:rPr>
          <w:color w:val="000000"/>
        </w:rPr>
        <w:t>offers</w:t>
      </w:r>
      <w:r w:rsidRPr="006641AD">
        <w:rPr>
          <w:color w:val="000000"/>
        </w:rPr>
        <w:t xml:space="preserve"> a glimpse of peoples’ decisions as they actively construct a social landscape to suit their needs. The nodes of the network are individual artifacts, archaeostratigraphic units, sites, and/or regions while the ties between them are geographic distance and/or the degree of shared </w:t>
      </w:r>
      <w:r w:rsidR="006E7C70">
        <w:rPr>
          <w:color w:val="000000"/>
        </w:rPr>
        <w:t xml:space="preserve">material, </w:t>
      </w:r>
      <w:r w:rsidR="00A80F32">
        <w:rPr>
          <w:color w:val="000000"/>
        </w:rPr>
        <w:t>form</w:t>
      </w:r>
      <w:r w:rsidR="006E7C70">
        <w:rPr>
          <w:color w:val="000000"/>
        </w:rPr>
        <w:t>,</w:t>
      </w:r>
      <w:r w:rsidRPr="006641AD">
        <w:rPr>
          <w:color w:val="000000"/>
        </w:rPr>
        <w:t xml:space="preserve"> and design elements. </w:t>
      </w:r>
      <w:r w:rsidR="00B760EF">
        <w:rPr>
          <w:color w:val="000000"/>
        </w:rPr>
        <w:t xml:space="preserve">While </w:t>
      </w:r>
      <w:r w:rsidR="006E7C70">
        <w:rPr>
          <w:color w:val="000000"/>
        </w:rPr>
        <w:t>not all</w:t>
      </w:r>
      <w:r w:rsidRPr="006641AD">
        <w:rPr>
          <w:color w:val="000000"/>
        </w:rPr>
        <w:t xml:space="preserve"> of </w:t>
      </w:r>
      <w:r w:rsidR="006E7C70">
        <w:rPr>
          <w:color w:val="000000"/>
        </w:rPr>
        <w:t xml:space="preserve">the </w:t>
      </w:r>
      <w:r w:rsidRPr="006641AD">
        <w:rPr>
          <w:color w:val="000000"/>
        </w:rPr>
        <w:t>disk</w:t>
      </w:r>
      <w:r w:rsidR="00740D5A">
        <w:rPr>
          <w:color w:val="000000"/>
        </w:rPr>
        <w:t>s</w:t>
      </w:r>
      <w:r w:rsidRPr="006641AD">
        <w:rPr>
          <w:color w:val="000000"/>
        </w:rPr>
        <w:t xml:space="preserve"> </w:t>
      </w:r>
      <w:r w:rsidR="006E7C70">
        <w:rPr>
          <w:color w:val="000000"/>
        </w:rPr>
        <w:t>are</w:t>
      </w:r>
      <w:r w:rsidRPr="006641AD">
        <w:rPr>
          <w:color w:val="000000"/>
        </w:rPr>
        <w:t xml:space="preserve"> associated with high</w:t>
      </w:r>
      <w:r w:rsidR="006E7C70">
        <w:rPr>
          <w:color w:val="000000"/>
        </w:rPr>
        <w:t>-</w:t>
      </w:r>
      <w:r w:rsidRPr="006641AD">
        <w:rPr>
          <w:color w:val="000000"/>
        </w:rPr>
        <w:t>precision radiocarbon dates</w:t>
      </w:r>
      <w:r w:rsidR="00B760EF">
        <w:rPr>
          <w:color w:val="000000"/>
        </w:rPr>
        <w:t xml:space="preserve">, </w:t>
      </w:r>
      <w:r w:rsidR="00740D5A">
        <w:rPr>
          <w:color w:val="000000"/>
        </w:rPr>
        <w:t xml:space="preserve">nearly all </w:t>
      </w:r>
      <w:r w:rsidR="006E7C70">
        <w:rPr>
          <w:color w:val="000000"/>
        </w:rPr>
        <w:t xml:space="preserve">of them </w:t>
      </w:r>
      <w:r w:rsidR="00740D5A">
        <w:rPr>
          <w:color w:val="000000"/>
        </w:rPr>
        <w:t>can be securely assigned to either of the c</w:t>
      </w:r>
      <w:r w:rsidR="00740D5A" w:rsidRPr="006641AD">
        <w:rPr>
          <w:color w:val="000000"/>
        </w:rPr>
        <w:t>a. 1,000</w:t>
      </w:r>
      <w:r w:rsidR="00740D5A">
        <w:rPr>
          <w:color w:val="000000"/>
        </w:rPr>
        <w:t>-</w:t>
      </w:r>
      <w:r w:rsidR="00740D5A" w:rsidRPr="006641AD">
        <w:rPr>
          <w:color w:val="000000"/>
        </w:rPr>
        <w:t xml:space="preserve"> to 2,000</w:t>
      </w:r>
      <w:r w:rsidR="00740D5A">
        <w:rPr>
          <w:color w:val="000000"/>
        </w:rPr>
        <w:t>-</w:t>
      </w:r>
      <w:r w:rsidR="00740D5A" w:rsidRPr="006641AD">
        <w:rPr>
          <w:color w:val="000000"/>
        </w:rPr>
        <w:t>year time slices of the Middle and Upper Magdalenian</w:t>
      </w:r>
      <w:r w:rsidR="00740D5A">
        <w:rPr>
          <w:color w:val="000000"/>
        </w:rPr>
        <w:t>. These time periods th</w:t>
      </w:r>
      <w:r w:rsidR="00B760EF">
        <w:rPr>
          <w:color w:val="000000"/>
        </w:rPr>
        <w:t>erefore</w:t>
      </w:r>
      <w:r w:rsidR="00740D5A">
        <w:rPr>
          <w:color w:val="000000"/>
        </w:rPr>
        <w:t xml:space="preserve"> form the temporal framework for our study.</w:t>
      </w:r>
      <w:r w:rsidRPr="006641AD">
        <w:rPr>
          <w:color w:val="000000"/>
        </w:rPr>
        <w:t xml:space="preserve"> </w:t>
      </w:r>
    </w:p>
    <w:p w14:paraId="0F3C75FD" w14:textId="77777777" w:rsidR="00FE0E34" w:rsidRDefault="00FE0E34" w:rsidP="002D0C78">
      <w:pPr>
        <w:jc w:val="both"/>
        <w:rPr>
          <w:i/>
        </w:rPr>
      </w:pPr>
    </w:p>
    <w:p w14:paraId="07A89C1C" w14:textId="7FBCF629" w:rsidR="00462AC3" w:rsidRDefault="00462AC3" w:rsidP="002D0C78">
      <w:pPr>
        <w:jc w:val="both"/>
        <w:rPr>
          <w:i/>
        </w:rPr>
      </w:pPr>
      <w:r>
        <w:rPr>
          <w:i/>
        </w:rPr>
        <w:t>Artifact sample</w:t>
      </w:r>
    </w:p>
    <w:p w14:paraId="58258E9A" w14:textId="4ADCB886" w:rsidR="008E41EB" w:rsidRDefault="008E41EB" w:rsidP="008C094A">
      <w:pPr>
        <w:pStyle w:val="NormalWeb"/>
        <w:spacing w:before="0" w:beforeAutospacing="0" w:after="0" w:afterAutospacing="0"/>
        <w:jc w:val="both"/>
        <w:rPr>
          <w:color w:val="000000"/>
        </w:rPr>
      </w:pPr>
      <w:r>
        <w:rPr>
          <w:iCs/>
        </w:rPr>
        <w:t>Table 2 lists the proposed sample of disks</w:t>
      </w:r>
      <w:r w:rsidRPr="008E41EB">
        <w:rPr>
          <w:iCs/>
        </w:rPr>
        <w:t xml:space="preserve">. </w:t>
      </w:r>
      <w:r w:rsidR="000B5CD4">
        <w:rPr>
          <w:color w:val="000000"/>
        </w:rPr>
        <w:t>We</w:t>
      </w:r>
      <w:r w:rsidRPr="008E41EB">
        <w:rPr>
          <w:color w:val="000000"/>
        </w:rPr>
        <w:t xml:space="preserve"> focus on those artifacts</w:t>
      </w:r>
      <w:r w:rsidR="00864349">
        <w:rPr>
          <w:color w:val="000000"/>
        </w:rPr>
        <w:t xml:space="preserve"> </w:t>
      </w:r>
      <w:r w:rsidR="000028BE">
        <w:rPr>
          <w:color w:val="000000"/>
        </w:rPr>
        <w:t xml:space="preserve">for which </w:t>
      </w:r>
      <w:r w:rsidRPr="008E41EB">
        <w:rPr>
          <w:color w:val="000000"/>
        </w:rPr>
        <w:t>high</w:t>
      </w:r>
      <w:r w:rsidR="000028BE">
        <w:rPr>
          <w:color w:val="000000"/>
        </w:rPr>
        <w:t>-</w:t>
      </w:r>
      <w:r w:rsidRPr="008E41EB">
        <w:rPr>
          <w:color w:val="000000"/>
        </w:rPr>
        <w:t>quality images</w:t>
      </w:r>
      <w:r w:rsidR="000028BE">
        <w:rPr>
          <w:color w:val="000000"/>
        </w:rPr>
        <w:t xml:space="preserve"> have been published</w:t>
      </w:r>
      <w:r w:rsidRPr="008E41EB">
        <w:rPr>
          <w:color w:val="000000"/>
        </w:rPr>
        <w:t xml:space="preserve"> </w:t>
      </w:r>
      <w:r w:rsidR="00864349">
        <w:rPr>
          <w:color w:val="000000"/>
        </w:rPr>
        <w:t>or for which we can acquire</w:t>
      </w:r>
      <w:r w:rsidRPr="008E41EB">
        <w:rPr>
          <w:color w:val="000000"/>
        </w:rPr>
        <w:t xml:space="preserve"> digital images. </w:t>
      </w:r>
    </w:p>
    <w:p w14:paraId="7C7AC68A" w14:textId="77777777" w:rsidR="0018340F" w:rsidRDefault="0018340F" w:rsidP="002D0C78">
      <w:pPr>
        <w:pStyle w:val="NormalWeb"/>
        <w:spacing w:before="0" w:beforeAutospacing="0" w:after="0" w:afterAutospacing="0"/>
        <w:jc w:val="both"/>
        <w:rPr>
          <w:color w:val="000000"/>
        </w:rPr>
      </w:pPr>
    </w:p>
    <w:p w14:paraId="3705E19D" w14:textId="1F5BD3B2" w:rsidR="000D03B2" w:rsidRPr="008E41EB" w:rsidRDefault="000D03B2" w:rsidP="008E41EB">
      <w:pPr>
        <w:pStyle w:val="NormalWeb"/>
        <w:spacing w:before="0" w:beforeAutospacing="0" w:after="0" w:afterAutospacing="0"/>
      </w:pPr>
      <w:r>
        <w:rPr>
          <w:color w:val="000000"/>
        </w:rPr>
        <w:t>Table 2.</w:t>
      </w:r>
      <w:r w:rsidR="000B3434">
        <w:rPr>
          <w:color w:val="000000"/>
        </w:rPr>
        <w:t xml:space="preserve"> Proposed </w:t>
      </w:r>
      <w:r w:rsidR="004D6772">
        <w:rPr>
          <w:color w:val="000000"/>
        </w:rPr>
        <w:t>S</w:t>
      </w:r>
      <w:r w:rsidR="000B3434">
        <w:rPr>
          <w:color w:val="000000"/>
        </w:rPr>
        <w:t xml:space="preserve">ample of </w:t>
      </w:r>
      <w:r w:rsidR="004D6772">
        <w:rPr>
          <w:color w:val="000000"/>
        </w:rPr>
        <w:t>P</w:t>
      </w:r>
      <w:r w:rsidR="000B3434">
        <w:rPr>
          <w:color w:val="000000"/>
        </w:rPr>
        <w:t xml:space="preserve">erforated </w:t>
      </w:r>
      <w:r w:rsidR="004D6772">
        <w:rPr>
          <w:color w:val="000000"/>
        </w:rPr>
        <w:t>D</w:t>
      </w:r>
      <w:r w:rsidR="000B3434">
        <w:rPr>
          <w:color w:val="000000"/>
        </w:rPr>
        <w:t>isks</w:t>
      </w:r>
      <w:r w:rsidR="004D6772">
        <w:rPr>
          <w:color w:val="000000"/>
        </w:rPr>
        <w:t>.</w:t>
      </w:r>
      <w:r>
        <w:rPr>
          <w:color w:val="000000"/>
        </w:rPr>
        <w:t xml:space="preserve"> </w:t>
      </w:r>
    </w:p>
    <w:tbl>
      <w:tblPr>
        <w:tblStyle w:val="TableGrid"/>
        <w:tblW w:w="9139" w:type="dxa"/>
        <w:tblLook w:val="04A0" w:firstRow="1" w:lastRow="0" w:firstColumn="1" w:lastColumn="0" w:noHBand="0" w:noVBand="1"/>
      </w:tblPr>
      <w:tblGrid>
        <w:gridCol w:w="2744"/>
        <w:gridCol w:w="2163"/>
        <w:gridCol w:w="1221"/>
        <w:gridCol w:w="1196"/>
        <w:gridCol w:w="692"/>
        <w:gridCol w:w="1123"/>
      </w:tblGrid>
      <w:tr w:rsidR="000B3434" w:rsidRPr="00FA693B" w14:paraId="4EB6C51A" w14:textId="77777777" w:rsidTr="00573B04">
        <w:tc>
          <w:tcPr>
            <w:tcW w:w="2744" w:type="dxa"/>
          </w:tcPr>
          <w:p w14:paraId="7B53CFF8" w14:textId="78C1CCB3" w:rsidR="000B5CD4" w:rsidRPr="00FA693B" w:rsidRDefault="000B5CD4" w:rsidP="008E41EB">
            <w:pPr>
              <w:rPr>
                <w:b/>
                <w:bCs/>
              </w:rPr>
            </w:pPr>
            <w:r w:rsidRPr="00FA693B">
              <w:rPr>
                <w:b/>
                <w:bCs/>
              </w:rPr>
              <w:t>Site</w:t>
            </w:r>
          </w:p>
        </w:tc>
        <w:tc>
          <w:tcPr>
            <w:tcW w:w="2163" w:type="dxa"/>
          </w:tcPr>
          <w:p w14:paraId="595E5B0C" w14:textId="319128A6" w:rsidR="000B5CD4" w:rsidRPr="00FA693B" w:rsidRDefault="000B5CD4" w:rsidP="008E41EB">
            <w:pPr>
              <w:rPr>
                <w:b/>
                <w:bCs/>
              </w:rPr>
            </w:pPr>
            <w:r w:rsidRPr="00FA693B">
              <w:rPr>
                <w:b/>
                <w:bCs/>
              </w:rPr>
              <w:t>Medium</w:t>
            </w:r>
          </w:p>
        </w:tc>
        <w:tc>
          <w:tcPr>
            <w:tcW w:w="1221" w:type="dxa"/>
          </w:tcPr>
          <w:p w14:paraId="13D7C23D" w14:textId="434EC436" w:rsidR="000B5CD4" w:rsidRPr="00FA693B" w:rsidRDefault="000B5CD4" w:rsidP="008E41EB">
            <w:pPr>
              <w:rPr>
                <w:b/>
                <w:bCs/>
              </w:rPr>
            </w:pPr>
            <w:r w:rsidRPr="00FA693B">
              <w:rPr>
                <w:b/>
                <w:bCs/>
              </w:rPr>
              <w:t># of Disks</w:t>
            </w:r>
          </w:p>
        </w:tc>
        <w:tc>
          <w:tcPr>
            <w:tcW w:w="1196" w:type="dxa"/>
          </w:tcPr>
          <w:p w14:paraId="574360B2" w14:textId="1DED69DA" w:rsidR="000B5CD4" w:rsidRPr="00FA693B" w:rsidRDefault="000B5CD4" w:rsidP="008E41EB">
            <w:pPr>
              <w:rPr>
                <w:b/>
                <w:bCs/>
              </w:rPr>
            </w:pPr>
            <w:r w:rsidRPr="00FA693B">
              <w:rPr>
                <w:b/>
                <w:bCs/>
              </w:rPr>
              <w:t># of Sides</w:t>
            </w:r>
          </w:p>
        </w:tc>
        <w:tc>
          <w:tcPr>
            <w:tcW w:w="692" w:type="dxa"/>
          </w:tcPr>
          <w:p w14:paraId="4EE171E4" w14:textId="2BF0BFC4" w:rsidR="000B5CD4" w:rsidRPr="00FA693B" w:rsidRDefault="000B5CD4" w:rsidP="008E41EB">
            <w:pPr>
              <w:rPr>
                <w:b/>
                <w:bCs/>
              </w:rPr>
            </w:pPr>
            <w:r w:rsidRPr="00FA693B">
              <w:rPr>
                <w:b/>
                <w:bCs/>
              </w:rPr>
              <w:t>Age</w:t>
            </w:r>
          </w:p>
        </w:tc>
        <w:tc>
          <w:tcPr>
            <w:tcW w:w="1123" w:type="dxa"/>
          </w:tcPr>
          <w:p w14:paraId="39DB20E1" w14:textId="6501F61C" w:rsidR="000B5CD4" w:rsidRPr="00FA693B" w:rsidRDefault="000B5CD4" w:rsidP="008E41EB">
            <w:pPr>
              <w:rPr>
                <w:b/>
                <w:bCs/>
              </w:rPr>
            </w:pPr>
            <w:r w:rsidRPr="00FA693B">
              <w:rPr>
                <w:b/>
                <w:bCs/>
              </w:rPr>
              <w:t>Location</w:t>
            </w:r>
          </w:p>
        </w:tc>
      </w:tr>
      <w:tr w:rsidR="000B3434" w:rsidRPr="00FA693B" w14:paraId="1ADC2A8A" w14:textId="77777777" w:rsidTr="00573B04">
        <w:tc>
          <w:tcPr>
            <w:tcW w:w="2744" w:type="dxa"/>
          </w:tcPr>
          <w:p w14:paraId="54B45049" w14:textId="22DD0E65" w:rsidR="000B5CD4" w:rsidRPr="00FA693B" w:rsidRDefault="000B5CD4" w:rsidP="008E41EB">
            <w:r w:rsidRPr="00FA693B">
              <w:t>Abri Plantade</w:t>
            </w:r>
          </w:p>
        </w:tc>
        <w:tc>
          <w:tcPr>
            <w:tcW w:w="2163" w:type="dxa"/>
          </w:tcPr>
          <w:p w14:paraId="2478D232" w14:textId="3B504F20" w:rsidR="000B5CD4" w:rsidRPr="00FA693B" w:rsidRDefault="000B5CD4" w:rsidP="008E41EB">
            <w:r w:rsidRPr="00FA693B">
              <w:t>bone</w:t>
            </w:r>
          </w:p>
        </w:tc>
        <w:tc>
          <w:tcPr>
            <w:tcW w:w="1221" w:type="dxa"/>
          </w:tcPr>
          <w:p w14:paraId="4A247B31" w14:textId="12F84DAD" w:rsidR="000B5CD4" w:rsidRPr="00FA693B" w:rsidRDefault="000B5CD4" w:rsidP="008E41EB">
            <w:r w:rsidRPr="00FA693B">
              <w:t>1</w:t>
            </w:r>
          </w:p>
        </w:tc>
        <w:tc>
          <w:tcPr>
            <w:tcW w:w="1196" w:type="dxa"/>
          </w:tcPr>
          <w:p w14:paraId="7496D506" w14:textId="5AC8B186" w:rsidR="000B5CD4" w:rsidRPr="00FA693B" w:rsidRDefault="000B5CD4" w:rsidP="008E41EB">
            <w:r w:rsidRPr="00FA693B">
              <w:t>2</w:t>
            </w:r>
          </w:p>
        </w:tc>
        <w:tc>
          <w:tcPr>
            <w:tcW w:w="692" w:type="dxa"/>
          </w:tcPr>
          <w:p w14:paraId="5977394B" w14:textId="5D4BD0B9" w:rsidR="000B5CD4" w:rsidRPr="00FA693B" w:rsidRDefault="000B5CD4" w:rsidP="008E41EB">
            <w:r w:rsidRPr="00FA693B">
              <w:t>UM</w:t>
            </w:r>
          </w:p>
        </w:tc>
        <w:tc>
          <w:tcPr>
            <w:tcW w:w="1123" w:type="dxa"/>
          </w:tcPr>
          <w:p w14:paraId="4DDDE4A9" w14:textId="4ECBCCC1" w:rsidR="000B5CD4" w:rsidRPr="00FA693B" w:rsidRDefault="00260DBC" w:rsidP="008E41EB">
            <w:r w:rsidRPr="00FA693B">
              <w:t>1</w:t>
            </w:r>
          </w:p>
        </w:tc>
      </w:tr>
      <w:tr w:rsidR="000B3434" w:rsidRPr="00FA693B" w14:paraId="249E2BA2" w14:textId="77777777" w:rsidTr="00573B04">
        <w:tc>
          <w:tcPr>
            <w:tcW w:w="2744" w:type="dxa"/>
          </w:tcPr>
          <w:p w14:paraId="0B58B7B1" w14:textId="1AB8473C" w:rsidR="000B5CD4" w:rsidRPr="00FA693B" w:rsidRDefault="000B5CD4" w:rsidP="008E41EB">
            <w:r w:rsidRPr="00FA693B">
              <w:t>Aurensan</w:t>
            </w:r>
          </w:p>
        </w:tc>
        <w:tc>
          <w:tcPr>
            <w:tcW w:w="2163" w:type="dxa"/>
          </w:tcPr>
          <w:p w14:paraId="658BC6AF" w14:textId="3571EA8A" w:rsidR="000B5CD4" w:rsidRPr="00FA693B" w:rsidRDefault="00260DBC" w:rsidP="008E41EB">
            <w:r w:rsidRPr="00FA693B">
              <w:t>bone</w:t>
            </w:r>
          </w:p>
        </w:tc>
        <w:tc>
          <w:tcPr>
            <w:tcW w:w="1221" w:type="dxa"/>
          </w:tcPr>
          <w:p w14:paraId="3E52090E" w14:textId="5DD97F84" w:rsidR="000B5CD4" w:rsidRPr="00FA693B" w:rsidRDefault="000B5CD4" w:rsidP="008E41EB">
            <w:r w:rsidRPr="00FA693B">
              <w:t>2</w:t>
            </w:r>
          </w:p>
        </w:tc>
        <w:tc>
          <w:tcPr>
            <w:tcW w:w="1196" w:type="dxa"/>
          </w:tcPr>
          <w:p w14:paraId="6C3243FC" w14:textId="7BFDD5F3" w:rsidR="000B5CD4" w:rsidRPr="00FA693B" w:rsidRDefault="000B5CD4" w:rsidP="008E41EB">
            <w:r w:rsidRPr="00FA693B">
              <w:t>4</w:t>
            </w:r>
          </w:p>
        </w:tc>
        <w:tc>
          <w:tcPr>
            <w:tcW w:w="692" w:type="dxa"/>
          </w:tcPr>
          <w:p w14:paraId="5F671BF2" w14:textId="79CFA84B" w:rsidR="000B5CD4" w:rsidRPr="00FA693B" w:rsidRDefault="000B5CD4" w:rsidP="008E41EB">
            <w:r w:rsidRPr="00FA693B">
              <w:t>MM</w:t>
            </w:r>
          </w:p>
        </w:tc>
        <w:tc>
          <w:tcPr>
            <w:tcW w:w="1123" w:type="dxa"/>
          </w:tcPr>
          <w:p w14:paraId="11A8076E" w14:textId="15530F68" w:rsidR="000B5CD4" w:rsidRPr="00FA693B" w:rsidRDefault="000B5CD4" w:rsidP="008E41EB">
            <w:r w:rsidRPr="00FA693B">
              <w:t>N/A</w:t>
            </w:r>
          </w:p>
        </w:tc>
      </w:tr>
      <w:tr w:rsidR="000B3434" w:rsidRPr="00FA693B" w14:paraId="73E0E819" w14:textId="77777777" w:rsidTr="00573B04">
        <w:tc>
          <w:tcPr>
            <w:tcW w:w="2744" w:type="dxa"/>
          </w:tcPr>
          <w:p w14:paraId="62FC9E92" w14:textId="7FB59986" w:rsidR="000B5CD4" w:rsidRPr="00FA693B" w:rsidRDefault="000B5CD4" w:rsidP="008E41EB">
            <w:r w:rsidRPr="00FA693B">
              <w:t>Bédeilhac</w:t>
            </w:r>
          </w:p>
        </w:tc>
        <w:tc>
          <w:tcPr>
            <w:tcW w:w="2163" w:type="dxa"/>
          </w:tcPr>
          <w:p w14:paraId="105C3423" w14:textId="74A5EC8E" w:rsidR="000B5CD4" w:rsidRPr="00FA693B" w:rsidRDefault="00260DBC" w:rsidP="008E41EB">
            <w:r w:rsidRPr="00FA693B">
              <w:t>limestone</w:t>
            </w:r>
          </w:p>
        </w:tc>
        <w:tc>
          <w:tcPr>
            <w:tcW w:w="1221" w:type="dxa"/>
          </w:tcPr>
          <w:p w14:paraId="3C48E82D" w14:textId="7BF595AB" w:rsidR="000B5CD4" w:rsidRPr="00FA693B" w:rsidRDefault="000D03B2" w:rsidP="008E41EB">
            <w:r w:rsidRPr="00FA693B">
              <w:t>1</w:t>
            </w:r>
          </w:p>
        </w:tc>
        <w:tc>
          <w:tcPr>
            <w:tcW w:w="1196" w:type="dxa"/>
          </w:tcPr>
          <w:p w14:paraId="53FFC86F" w14:textId="177BAD8C" w:rsidR="000B5CD4" w:rsidRPr="00FA693B" w:rsidRDefault="000D03B2" w:rsidP="008E41EB">
            <w:r w:rsidRPr="00FA693B">
              <w:t>1</w:t>
            </w:r>
          </w:p>
        </w:tc>
        <w:tc>
          <w:tcPr>
            <w:tcW w:w="692" w:type="dxa"/>
          </w:tcPr>
          <w:p w14:paraId="16B92C1C" w14:textId="470C4AC7" w:rsidR="000B5CD4" w:rsidRPr="00FA693B" w:rsidRDefault="000D03B2" w:rsidP="008E41EB">
            <w:r w:rsidRPr="00FA693B">
              <w:t>MM</w:t>
            </w:r>
          </w:p>
        </w:tc>
        <w:tc>
          <w:tcPr>
            <w:tcW w:w="1123" w:type="dxa"/>
          </w:tcPr>
          <w:p w14:paraId="58DDE338" w14:textId="35BC4DFC" w:rsidR="000B5CD4" w:rsidRPr="00FA693B" w:rsidRDefault="00260DBC" w:rsidP="008E41EB">
            <w:r w:rsidRPr="00FA693B">
              <w:t>2</w:t>
            </w:r>
          </w:p>
        </w:tc>
      </w:tr>
      <w:tr w:rsidR="000B3434" w:rsidRPr="00FA693B" w14:paraId="241F65DD" w14:textId="77777777" w:rsidTr="00573B04">
        <w:tc>
          <w:tcPr>
            <w:tcW w:w="2744" w:type="dxa"/>
          </w:tcPr>
          <w:p w14:paraId="1634FBF9" w14:textId="57CB9F51" w:rsidR="000B5CD4" w:rsidRPr="00FA693B" w:rsidRDefault="000D03B2" w:rsidP="008E41EB">
            <w:r w:rsidRPr="00FA693B">
              <w:t>Chal</w:t>
            </w:r>
            <w:r w:rsidR="00260DBC" w:rsidRPr="00FA693B">
              <w:t>eux</w:t>
            </w:r>
          </w:p>
        </w:tc>
        <w:tc>
          <w:tcPr>
            <w:tcW w:w="2163" w:type="dxa"/>
          </w:tcPr>
          <w:p w14:paraId="09B340B9" w14:textId="62613967" w:rsidR="000B5CD4" w:rsidRPr="00FA693B" w:rsidRDefault="00260DBC" w:rsidP="008E41EB">
            <w:r w:rsidRPr="00FA693B">
              <w:t>b</w:t>
            </w:r>
            <w:r w:rsidR="000D03B2" w:rsidRPr="00FA693B">
              <w:t>one</w:t>
            </w:r>
            <w:r w:rsidR="00573B04">
              <w:t>, ivory</w:t>
            </w:r>
          </w:p>
        </w:tc>
        <w:tc>
          <w:tcPr>
            <w:tcW w:w="1221" w:type="dxa"/>
          </w:tcPr>
          <w:p w14:paraId="3CC6B4B3" w14:textId="3621DEAE" w:rsidR="000B5CD4" w:rsidRPr="00FA693B" w:rsidRDefault="00573B04" w:rsidP="008E41EB">
            <w:r>
              <w:t>2</w:t>
            </w:r>
          </w:p>
        </w:tc>
        <w:tc>
          <w:tcPr>
            <w:tcW w:w="1196" w:type="dxa"/>
          </w:tcPr>
          <w:p w14:paraId="2E0F1969" w14:textId="6270F04F" w:rsidR="000B5CD4" w:rsidRPr="00FA693B" w:rsidRDefault="00573B04" w:rsidP="008E41EB">
            <w:r>
              <w:t>3</w:t>
            </w:r>
          </w:p>
        </w:tc>
        <w:tc>
          <w:tcPr>
            <w:tcW w:w="692" w:type="dxa"/>
          </w:tcPr>
          <w:p w14:paraId="144E9795" w14:textId="6D452327" w:rsidR="000B5CD4" w:rsidRPr="00FA693B" w:rsidRDefault="000D03B2" w:rsidP="008E41EB">
            <w:r w:rsidRPr="00FA693B">
              <w:t>UM</w:t>
            </w:r>
          </w:p>
        </w:tc>
        <w:tc>
          <w:tcPr>
            <w:tcW w:w="1123" w:type="dxa"/>
          </w:tcPr>
          <w:p w14:paraId="2619D8B7" w14:textId="597D5B26" w:rsidR="000B5CD4" w:rsidRPr="00FA693B" w:rsidRDefault="00573B04" w:rsidP="008E41EB">
            <w:r>
              <w:t>3</w:t>
            </w:r>
          </w:p>
        </w:tc>
      </w:tr>
      <w:tr w:rsidR="000B3434" w:rsidRPr="00FA693B" w14:paraId="5E84C521" w14:textId="77777777" w:rsidTr="00573B04">
        <w:tc>
          <w:tcPr>
            <w:tcW w:w="2744" w:type="dxa"/>
          </w:tcPr>
          <w:p w14:paraId="481CAC73" w14:textId="0D4BA6AC" w:rsidR="000B5CD4" w:rsidRPr="00FA693B" w:rsidRDefault="00260DBC" w:rsidP="008E41EB">
            <w:r w:rsidRPr="00FA693B">
              <w:t>Chancelade</w:t>
            </w:r>
          </w:p>
        </w:tc>
        <w:tc>
          <w:tcPr>
            <w:tcW w:w="2163" w:type="dxa"/>
          </w:tcPr>
          <w:p w14:paraId="0F10882E" w14:textId="4B3A4F8E" w:rsidR="000B5CD4" w:rsidRPr="00FA693B" w:rsidRDefault="00260DBC" w:rsidP="008E41EB">
            <w:r w:rsidRPr="00FA693B">
              <w:t>bone</w:t>
            </w:r>
          </w:p>
        </w:tc>
        <w:tc>
          <w:tcPr>
            <w:tcW w:w="1221" w:type="dxa"/>
          </w:tcPr>
          <w:p w14:paraId="0844FC5E" w14:textId="170ADFAB" w:rsidR="000B5CD4" w:rsidRPr="00FA693B" w:rsidRDefault="00260DBC" w:rsidP="008E41EB">
            <w:r w:rsidRPr="00FA693B">
              <w:t>1</w:t>
            </w:r>
          </w:p>
        </w:tc>
        <w:tc>
          <w:tcPr>
            <w:tcW w:w="1196" w:type="dxa"/>
          </w:tcPr>
          <w:p w14:paraId="599269B4" w14:textId="173357E0" w:rsidR="000B5CD4" w:rsidRPr="00FA693B" w:rsidRDefault="00260DBC" w:rsidP="008E41EB">
            <w:r w:rsidRPr="00FA693B">
              <w:t>2</w:t>
            </w:r>
          </w:p>
        </w:tc>
        <w:tc>
          <w:tcPr>
            <w:tcW w:w="692" w:type="dxa"/>
          </w:tcPr>
          <w:p w14:paraId="60EE0A23" w14:textId="5FE68824" w:rsidR="000B5CD4" w:rsidRPr="00FA693B" w:rsidRDefault="00260DBC" w:rsidP="008E41EB">
            <w:r w:rsidRPr="00FA693B">
              <w:t>MM</w:t>
            </w:r>
          </w:p>
        </w:tc>
        <w:tc>
          <w:tcPr>
            <w:tcW w:w="1123" w:type="dxa"/>
          </w:tcPr>
          <w:p w14:paraId="2707C233" w14:textId="2A01C80A" w:rsidR="000B5CD4" w:rsidRPr="00FA693B" w:rsidRDefault="00260DBC" w:rsidP="008E41EB">
            <w:r w:rsidRPr="00FA693B">
              <w:t>4</w:t>
            </w:r>
          </w:p>
        </w:tc>
      </w:tr>
      <w:tr w:rsidR="000B3434" w:rsidRPr="00FA693B" w14:paraId="2F8A610D" w14:textId="77777777" w:rsidTr="00573B04">
        <w:tc>
          <w:tcPr>
            <w:tcW w:w="2744" w:type="dxa"/>
          </w:tcPr>
          <w:p w14:paraId="268B6E23" w14:textId="0DCBEF17" w:rsidR="000B5CD4" w:rsidRPr="00FA693B" w:rsidRDefault="00260DBC" w:rsidP="008E41EB">
            <w:r w:rsidRPr="00FA693B">
              <w:t>Duruthy</w:t>
            </w:r>
          </w:p>
        </w:tc>
        <w:tc>
          <w:tcPr>
            <w:tcW w:w="2163" w:type="dxa"/>
          </w:tcPr>
          <w:p w14:paraId="4E0D04D0" w14:textId="225E5FE7" w:rsidR="000B5CD4" w:rsidRPr="00FA693B" w:rsidRDefault="00A14120" w:rsidP="008E41EB">
            <w:r w:rsidRPr="00FA693B">
              <w:t>b</w:t>
            </w:r>
            <w:r w:rsidR="00260DBC" w:rsidRPr="00FA693B">
              <w:t>one</w:t>
            </w:r>
          </w:p>
        </w:tc>
        <w:tc>
          <w:tcPr>
            <w:tcW w:w="1221" w:type="dxa"/>
          </w:tcPr>
          <w:p w14:paraId="647E8011" w14:textId="3D64C16F" w:rsidR="000B5CD4" w:rsidRPr="00FA693B" w:rsidRDefault="00A14120" w:rsidP="008E41EB">
            <w:r w:rsidRPr="00FA693B">
              <w:t>2</w:t>
            </w:r>
          </w:p>
        </w:tc>
        <w:tc>
          <w:tcPr>
            <w:tcW w:w="1196" w:type="dxa"/>
          </w:tcPr>
          <w:p w14:paraId="64040A94" w14:textId="5D5D9A5C" w:rsidR="000B5CD4" w:rsidRPr="00FA693B" w:rsidRDefault="00A14120" w:rsidP="008E41EB">
            <w:r w:rsidRPr="00FA693B">
              <w:t>2</w:t>
            </w:r>
          </w:p>
        </w:tc>
        <w:tc>
          <w:tcPr>
            <w:tcW w:w="692" w:type="dxa"/>
          </w:tcPr>
          <w:p w14:paraId="0A16BA04" w14:textId="16AE95C4" w:rsidR="000B5CD4" w:rsidRPr="00FA693B" w:rsidRDefault="00A14120" w:rsidP="008E41EB">
            <w:r w:rsidRPr="00FA693B">
              <w:t>UM</w:t>
            </w:r>
          </w:p>
        </w:tc>
        <w:tc>
          <w:tcPr>
            <w:tcW w:w="1123" w:type="dxa"/>
          </w:tcPr>
          <w:p w14:paraId="24EAF4A9" w14:textId="6B7D59FD" w:rsidR="000B5CD4" w:rsidRPr="00FA693B" w:rsidRDefault="00A14120" w:rsidP="008E41EB">
            <w:r w:rsidRPr="00FA693B">
              <w:t>N/A</w:t>
            </w:r>
          </w:p>
        </w:tc>
      </w:tr>
      <w:tr w:rsidR="00A14120" w:rsidRPr="00FA693B" w14:paraId="3702B694" w14:textId="77777777" w:rsidTr="00573B04">
        <w:tc>
          <w:tcPr>
            <w:tcW w:w="2744" w:type="dxa"/>
          </w:tcPr>
          <w:p w14:paraId="7C4B516C" w14:textId="2A25894C" w:rsidR="00A14120" w:rsidRPr="00FA693B" w:rsidRDefault="00A14120" w:rsidP="008E41EB">
            <w:r w:rsidRPr="00FA693B">
              <w:t>Enlène</w:t>
            </w:r>
          </w:p>
        </w:tc>
        <w:tc>
          <w:tcPr>
            <w:tcW w:w="2163" w:type="dxa"/>
          </w:tcPr>
          <w:p w14:paraId="707F8728" w14:textId="76FF74CB" w:rsidR="00A14120" w:rsidRPr="00FA693B" w:rsidRDefault="00A14120" w:rsidP="008E41EB">
            <w:r w:rsidRPr="00FA693B">
              <w:t>bone</w:t>
            </w:r>
          </w:p>
        </w:tc>
        <w:tc>
          <w:tcPr>
            <w:tcW w:w="1221" w:type="dxa"/>
          </w:tcPr>
          <w:p w14:paraId="6770EB29" w14:textId="6877A92C" w:rsidR="00A14120" w:rsidRPr="00FA693B" w:rsidRDefault="00A14120" w:rsidP="008E41EB">
            <w:r w:rsidRPr="00FA693B">
              <w:t>5</w:t>
            </w:r>
            <w:r w:rsidR="00573B04">
              <w:t>5</w:t>
            </w:r>
          </w:p>
        </w:tc>
        <w:tc>
          <w:tcPr>
            <w:tcW w:w="1196" w:type="dxa"/>
          </w:tcPr>
          <w:p w14:paraId="71FA77CE" w14:textId="4AF454B8" w:rsidR="00A14120" w:rsidRPr="00FA693B" w:rsidRDefault="00A14120" w:rsidP="008E41EB">
            <w:r w:rsidRPr="00FA693B">
              <w:t>6</w:t>
            </w:r>
            <w:r w:rsidR="00573B04">
              <w:t>7</w:t>
            </w:r>
          </w:p>
        </w:tc>
        <w:tc>
          <w:tcPr>
            <w:tcW w:w="692" w:type="dxa"/>
          </w:tcPr>
          <w:p w14:paraId="30D319F7" w14:textId="3EDB65CA" w:rsidR="00A14120" w:rsidRPr="00FA693B" w:rsidRDefault="00A14120" w:rsidP="008E41EB">
            <w:r w:rsidRPr="00FA693B">
              <w:t>MM</w:t>
            </w:r>
          </w:p>
        </w:tc>
        <w:tc>
          <w:tcPr>
            <w:tcW w:w="1123" w:type="dxa"/>
          </w:tcPr>
          <w:p w14:paraId="2D97E396" w14:textId="422C7FF5" w:rsidR="00A14120" w:rsidRPr="00FA693B" w:rsidRDefault="00573B04" w:rsidP="008E41EB">
            <w:r>
              <w:t xml:space="preserve">2, </w:t>
            </w:r>
            <w:r w:rsidR="00A14120" w:rsidRPr="00FA693B">
              <w:t>5</w:t>
            </w:r>
            <w:r>
              <w:t>, 6</w:t>
            </w:r>
          </w:p>
        </w:tc>
      </w:tr>
      <w:tr w:rsidR="00A14120" w:rsidRPr="00FA693B" w14:paraId="4ECC18BD" w14:textId="77777777" w:rsidTr="00573B04">
        <w:tc>
          <w:tcPr>
            <w:tcW w:w="2744" w:type="dxa"/>
          </w:tcPr>
          <w:p w14:paraId="1C377065" w14:textId="7DD6A9D5" w:rsidR="00A14120" w:rsidRPr="00FA693B" w:rsidRDefault="00A14120" w:rsidP="008E41EB">
            <w:r w:rsidRPr="00FA693B">
              <w:t>Espalungue/Arudy</w:t>
            </w:r>
          </w:p>
        </w:tc>
        <w:tc>
          <w:tcPr>
            <w:tcW w:w="2163" w:type="dxa"/>
          </w:tcPr>
          <w:p w14:paraId="15DF8D70" w14:textId="2E5EDBA6" w:rsidR="00A14120" w:rsidRPr="00FA693B" w:rsidRDefault="000B3434" w:rsidP="008E41EB">
            <w:r w:rsidRPr="00FA693B">
              <w:t>b</w:t>
            </w:r>
            <w:r w:rsidR="00A14120" w:rsidRPr="00FA693B">
              <w:t>one</w:t>
            </w:r>
          </w:p>
        </w:tc>
        <w:tc>
          <w:tcPr>
            <w:tcW w:w="1221" w:type="dxa"/>
          </w:tcPr>
          <w:p w14:paraId="3C41C4C0" w14:textId="0FE03C63" w:rsidR="00A14120" w:rsidRPr="00FA693B" w:rsidRDefault="00A14120" w:rsidP="008E41EB">
            <w:r w:rsidRPr="00FA693B">
              <w:t>5</w:t>
            </w:r>
          </w:p>
        </w:tc>
        <w:tc>
          <w:tcPr>
            <w:tcW w:w="1196" w:type="dxa"/>
          </w:tcPr>
          <w:p w14:paraId="4225C308" w14:textId="55649877" w:rsidR="00A14120" w:rsidRPr="00FA693B" w:rsidRDefault="00A14120" w:rsidP="008E41EB">
            <w:r w:rsidRPr="00FA693B">
              <w:t>10</w:t>
            </w:r>
          </w:p>
        </w:tc>
        <w:tc>
          <w:tcPr>
            <w:tcW w:w="692" w:type="dxa"/>
          </w:tcPr>
          <w:p w14:paraId="3DB7D61C" w14:textId="6BAA69C5" w:rsidR="00A14120" w:rsidRPr="00FA693B" w:rsidRDefault="00A14120" w:rsidP="008E41EB">
            <w:r w:rsidRPr="00FA693B">
              <w:t>MM</w:t>
            </w:r>
          </w:p>
        </w:tc>
        <w:tc>
          <w:tcPr>
            <w:tcW w:w="1123" w:type="dxa"/>
          </w:tcPr>
          <w:p w14:paraId="509DBF98" w14:textId="03A8A18E" w:rsidR="00A14120" w:rsidRPr="00FA693B" w:rsidRDefault="00A14120" w:rsidP="008E41EB">
            <w:r w:rsidRPr="00FA693B">
              <w:t>2</w:t>
            </w:r>
          </w:p>
        </w:tc>
      </w:tr>
      <w:tr w:rsidR="00A14120" w:rsidRPr="00FA693B" w14:paraId="20E88813" w14:textId="77777777" w:rsidTr="00573B04">
        <w:tc>
          <w:tcPr>
            <w:tcW w:w="2744" w:type="dxa"/>
          </w:tcPr>
          <w:p w14:paraId="3EEF61C9" w14:textId="1A3E22FD" w:rsidR="00A14120" w:rsidRPr="00FA693B" w:rsidRDefault="00A14120" w:rsidP="008E41EB">
            <w:r w:rsidRPr="00FA693B">
              <w:t>Gönnersdorf</w:t>
            </w:r>
          </w:p>
        </w:tc>
        <w:tc>
          <w:tcPr>
            <w:tcW w:w="2163" w:type="dxa"/>
          </w:tcPr>
          <w:p w14:paraId="008734F7" w14:textId="146FA0A6" w:rsidR="00A14120" w:rsidRPr="00FA693B" w:rsidRDefault="00573B04" w:rsidP="008E41EB">
            <w:r>
              <w:t>s</w:t>
            </w:r>
            <w:r w:rsidR="00A14120" w:rsidRPr="00FA693B">
              <w:t>late</w:t>
            </w:r>
            <w:r>
              <w:t>, antler, ivory</w:t>
            </w:r>
          </w:p>
        </w:tc>
        <w:tc>
          <w:tcPr>
            <w:tcW w:w="1221" w:type="dxa"/>
          </w:tcPr>
          <w:p w14:paraId="5E078C25" w14:textId="6079108D" w:rsidR="00A14120" w:rsidRPr="00FA693B" w:rsidRDefault="00A14120" w:rsidP="008E41EB">
            <w:r w:rsidRPr="00FA693B">
              <w:t>2</w:t>
            </w:r>
            <w:r w:rsidR="00573B04">
              <w:t>2</w:t>
            </w:r>
          </w:p>
        </w:tc>
        <w:tc>
          <w:tcPr>
            <w:tcW w:w="1196" w:type="dxa"/>
          </w:tcPr>
          <w:p w14:paraId="62984BEB" w14:textId="54E8D699" w:rsidR="00A14120" w:rsidRPr="00FA693B" w:rsidRDefault="00573B04" w:rsidP="008E41EB">
            <w:r>
              <w:t>31</w:t>
            </w:r>
          </w:p>
        </w:tc>
        <w:tc>
          <w:tcPr>
            <w:tcW w:w="692" w:type="dxa"/>
          </w:tcPr>
          <w:p w14:paraId="07A571EE" w14:textId="4CE0C147" w:rsidR="00A14120" w:rsidRPr="00FA693B" w:rsidRDefault="00A14120" w:rsidP="008E41EB">
            <w:r w:rsidRPr="00FA693B">
              <w:t>UM</w:t>
            </w:r>
          </w:p>
        </w:tc>
        <w:tc>
          <w:tcPr>
            <w:tcW w:w="1123" w:type="dxa"/>
          </w:tcPr>
          <w:p w14:paraId="71107F17" w14:textId="554123C8" w:rsidR="00A14120" w:rsidRPr="00FA693B" w:rsidRDefault="00A14120" w:rsidP="008E41EB">
            <w:r w:rsidRPr="00FA693B">
              <w:t>N/A</w:t>
            </w:r>
          </w:p>
        </w:tc>
      </w:tr>
      <w:tr w:rsidR="00A14120" w:rsidRPr="00FA693B" w14:paraId="7216D247" w14:textId="77777777" w:rsidTr="00573B04">
        <w:tc>
          <w:tcPr>
            <w:tcW w:w="2744" w:type="dxa"/>
          </w:tcPr>
          <w:p w14:paraId="6DC25E0F" w14:textId="2D66B68F" w:rsidR="00A14120" w:rsidRPr="00FA693B" w:rsidRDefault="00A14120" w:rsidP="008E41EB">
            <w:r w:rsidRPr="00FA693B">
              <w:t>Gourdan</w:t>
            </w:r>
          </w:p>
        </w:tc>
        <w:tc>
          <w:tcPr>
            <w:tcW w:w="2163" w:type="dxa"/>
          </w:tcPr>
          <w:p w14:paraId="549F4A4D" w14:textId="15D3A8FB" w:rsidR="00A14120" w:rsidRPr="00FA693B" w:rsidRDefault="000B3434" w:rsidP="008E41EB">
            <w:r w:rsidRPr="00FA693B">
              <w:t>b</w:t>
            </w:r>
            <w:r w:rsidR="00A14120" w:rsidRPr="00FA693B">
              <w:t>one</w:t>
            </w:r>
          </w:p>
        </w:tc>
        <w:tc>
          <w:tcPr>
            <w:tcW w:w="1221" w:type="dxa"/>
          </w:tcPr>
          <w:p w14:paraId="7DF258B1" w14:textId="2ABCA276" w:rsidR="00A14120" w:rsidRPr="00FA693B" w:rsidRDefault="00A14120" w:rsidP="008E41EB">
            <w:r w:rsidRPr="00FA693B">
              <w:t>3</w:t>
            </w:r>
          </w:p>
        </w:tc>
        <w:tc>
          <w:tcPr>
            <w:tcW w:w="1196" w:type="dxa"/>
          </w:tcPr>
          <w:p w14:paraId="55416DA5" w14:textId="21B15779" w:rsidR="00A14120" w:rsidRPr="00FA693B" w:rsidRDefault="00A14120" w:rsidP="008E41EB">
            <w:r w:rsidRPr="00FA693B">
              <w:t>6</w:t>
            </w:r>
          </w:p>
        </w:tc>
        <w:tc>
          <w:tcPr>
            <w:tcW w:w="692" w:type="dxa"/>
          </w:tcPr>
          <w:p w14:paraId="4A1829C8" w14:textId="54361AAF" w:rsidR="00A14120" w:rsidRPr="00FA693B" w:rsidRDefault="00A14120" w:rsidP="008E41EB">
            <w:r w:rsidRPr="00FA693B">
              <w:t>MM</w:t>
            </w:r>
          </w:p>
        </w:tc>
        <w:tc>
          <w:tcPr>
            <w:tcW w:w="1123" w:type="dxa"/>
          </w:tcPr>
          <w:p w14:paraId="1C07CB81" w14:textId="3AAA8F28" w:rsidR="00A14120" w:rsidRPr="00FA693B" w:rsidRDefault="00A14120" w:rsidP="008E41EB">
            <w:r w:rsidRPr="00FA693B">
              <w:t>2</w:t>
            </w:r>
          </w:p>
        </w:tc>
      </w:tr>
      <w:tr w:rsidR="00A14120" w:rsidRPr="00FA693B" w14:paraId="78D5BDB9" w14:textId="77777777" w:rsidTr="00573B04">
        <w:tc>
          <w:tcPr>
            <w:tcW w:w="2744" w:type="dxa"/>
          </w:tcPr>
          <w:p w14:paraId="160EA51C" w14:textId="4F8869E2" w:rsidR="00A14120" w:rsidRPr="00FA693B" w:rsidRDefault="00A14120" w:rsidP="008E41EB">
            <w:r w:rsidRPr="00FA693B">
              <w:t>Hollenberg-Höhle 3</w:t>
            </w:r>
          </w:p>
        </w:tc>
        <w:tc>
          <w:tcPr>
            <w:tcW w:w="2163" w:type="dxa"/>
          </w:tcPr>
          <w:p w14:paraId="4AE0CDCE" w14:textId="71A54711" w:rsidR="00A14120" w:rsidRPr="00FA693B" w:rsidRDefault="000B3434" w:rsidP="008E41EB">
            <w:r w:rsidRPr="00FA693B">
              <w:t>l</w:t>
            </w:r>
            <w:r w:rsidR="00A14120" w:rsidRPr="00FA693B">
              <w:t>ignite</w:t>
            </w:r>
          </w:p>
        </w:tc>
        <w:tc>
          <w:tcPr>
            <w:tcW w:w="1221" w:type="dxa"/>
          </w:tcPr>
          <w:p w14:paraId="2D443F3D" w14:textId="58C83959" w:rsidR="00A14120" w:rsidRPr="00FA693B" w:rsidRDefault="00A14120" w:rsidP="008E41EB">
            <w:r w:rsidRPr="00FA693B">
              <w:t>1</w:t>
            </w:r>
          </w:p>
        </w:tc>
        <w:tc>
          <w:tcPr>
            <w:tcW w:w="1196" w:type="dxa"/>
          </w:tcPr>
          <w:p w14:paraId="2E3AD41D" w14:textId="144CF3B6" w:rsidR="00A14120" w:rsidRPr="00FA693B" w:rsidRDefault="00A14120" w:rsidP="008E41EB">
            <w:r w:rsidRPr="00FA693B">
              <w:t>1</w:t>
            </w:r>
          </w:p>
        </w:tc>
        <w:tc>
          <w:tcPr>
            <w:tcW w:w="692" w:type="dxa"/>
          </w:tcPr>
          <w:p w14:paraId="21E824EB" w14:textId="74963735" w:rsidR="00A14120" w:rsidRPr="00FA693B" w:rsidRDefault="00A14120" w:rsidP="008E41EB">
            <w:r w:rsidRPr="00FA693B">
              <w:t>UM</w:t>
            </w:r>
          </w:p>
        </w:tc>
        <w:tc>
          <w:tcPr>
            <w:tcW w:w="1123" w:type="dxa"/>
          </w:tcPr>
          <w:p w14:paraId="61DD10AE" w14:textId="6E44E254" w:rsidR="00A14120" w:rsidRPr="00FA693B" w:rsidRDefault="00A14120" w:rsidP="008E41EB">
            <w:r w:rsidRPr="00FA693B">
              <w:t>N/A</w:t>
            </w:r>
          </w:p>
        </w:tc>
      </w:tr>
      <w:tr w:rsidR="00A14120" w:rsidRPr="00FA693B" w14:paraId="4C66C1A9" w14:textId="77777777" w:rsidTr="00573B04">
        <w:tc>
          <w:tcPr>
            <w:tcW w:w="2744" w:type="dxa"/>
          </w:tcPr>
          <w:p w14:paraId="1E0220B1" w14:textId="08100C02" w:rsidR="00A14120" w:rsidRPr="00FA693B" w:rsidRDefault="00A14120" w:rsidP="008E41EB">
            <w:r w:rsidRPr="00FA693B">
              <w:t>Isturitz</w:t>
            </w:r>
          </w:p>
        </w:tc>
        <w:tc>
          <w:tcPr>
            <w:tcW w:w="2163" w:type="dxa"/>
          </w:tcPr>
          <w:p w14:paraId="52ACD86D" w14:textId="12FBB55F" w:rsidR="00A14120" w:rsidRPr="00FA693B" w:rsidRDefault="00573B04" w:rsidP="008E41EB">
            <w:r>
              <w:t>b</w:t>
            </w:r>
            <w:r w:rsidR="00A14120" w:rsidRPr="00FA693B">
              <w:t>one</w:t>
            </w:r>
            <w:r>
              <w:t>, sandstone</w:t>
            </w:r>
          </w:p>
        </w:tc>
        <w:tc>
          <w:tcPr>
            <w:tcW w:w="1221" w:type="dxa"/>
          </w:tcPr>
          <w:p w14:paraId="4BF7BB4B" w14:textId="657612B3" w:rsidR="00A14120" w:rsidRPr="00FA693B" w:rsidRDefault="00573B04" w:rsidP="008E41EB">
            <w:r>
              <w:t>38</w:t>
            </w:r>
          </w:p>
        </w:tc>
        <w:tc>
          <w:tcPr>
            <w:tcW w:w="1196" w:type="dxa"/>
          </w:tcPr>
          <w:p w14:paraId="79D90316" w14:textId="49454848" w:rsidR="00A14120" w:rsidRPr="00FA693B" w:rsidRDefault="00573B04" w:rsidP="008E41EB">
            <w:r>
              <w:t>70</w:t>
            </w:r>
          </w:p>
        </w:tc>
        <w:tc>
          <w:tcPr>
            <w:tcW w:w="692" w:type="dxa"/>
          </w:tcPr>
          <w:p w14:paraId="155850D7" w14:textId="327E11AC" w:rsidR="00A14120" w:rsidRPr="00FA693B" w:rsidRDefault="00A14120" w:rsidP="008E41EB">
            <w:r w:rsidRPr="00FA693B">
              <w:t>MM</w:t>
            </w:r>
          </w:p>
        </w:tc>
        <w:tc>
          <w:tcPr>
            <w:tcW w:w="1123" w:type="dxa"/>
          </w:tcPr>
          <w:p w14:paraId="782206AB" w14:textId="2978BE44" w:rsidR="00A14120" w:rsidRPr="00FA693B" w:rsidRDefault="00A14120" w:rsidP="008E41EB">
            <w:r w:rsidRPr="00FA693B">
              <w:t>2</w:t>
            </w:r>
          </w:p>
        </w:tc>
      </w:tr>
      <w:tr w:rsidR="00A14120" w:rsidRPr="00FA693B" w14:paraId="208EE78C" w14:textId="77777777" w:rsidTr="00573B04">
        <w:tc>
          <w:tcPr>
            <w:tcW w:w="2744" w:type="dxa"/>
          </w:tcPr>
          <w:p w14:paraId="0068DE2A" w14:textId="7C76D076" w:rsidR="00A14120" w:rsidRPr="00FA693B" w:rsidRDefault="00A14120" w:rsidP="008E41EB">
            <w:r w:rsidRPr="00FA693B">
              <w:t>Isturitz</w:t>
            </w:r>
          </w:p>
        </w:tc>
        <w:tc>
          <w:tcPr>
            <w:tcW w:w="2163" w:type="dxa"/>
          </w:tcPr>
          <w:p w14:paraId="521FB298" w14:textId="78584998" w:rsidR="00A14120" w:rsidRPr="00FA693B" w:rsidRDefault="000B3434" w:rsidP="008E41EB">
            <w:r w:rsidRPr="00FA693B">
              <w:t>b</w:t>
            </w:r>
            <w:r w:rsidR="00A14120" w:rsidRPr="00FA693B">
              <w:t>one</w:t>
            </w:r>
          </w:p>
        </w:tc>
        <w:tc>
          <w:tcPr>
            <w:tcW w:w="1221" w:type="dxa"/>
          </w:tcPr>
          <w:p w14:paraId="25135A0C" w14:textId="40E140A2" w:rsidR="00A14120" w:rsidRPr="00FA693B" w:rsidRDefault="00A14120" w:rsidP="008E41EB">
            <w:r w:rsidRPr="00FA693B">
              <w:t>3</w:t>
            </w:r>
          </w:p>
        </w:tc>
        <w:tc>
          <w:tcPr>
            <w:tcW w:w="1196" w:type="dxa"/>
          </w:tcPr>
          <w:p w14:paraId="727244A4" w14:textId="1C7961F8" w:rsidR="00A14120" w:rsidRPr="00FA693B" w:rsidRDefault="00A14120" w:rsidP="008E41EB">
            <w:r w:rsidRPr="00FA693B">
              <w:t>6</w:t>
            </w:r>
          </w:p>
        </w:tc>
        <w:tc>
          <w:tcPr>
            <w:tcW w:w="692" w:type="dxa"/>
          </w:tcPr>
          <w:p w14:paraId="24C02FF5" w14:textId="39402CFD" w:rsidR="00A14120" w:rsidRPr="00FA693B" w:rsidRDefault="00A14120" w:rsidP="008E41EB">
            <w:r w:rsidRPr="00FA693B">
              <w:t>UM</w:t>
            </w:r>
          </w:p>
        </w:tc>
        <w:tc>
          <w:tcPr>
            <w:tcW w:w="1123" w:type="dxa"/>
          </w:tcPr>
          <w:p w14:paraId="7BFC7E86" w14:textId="6E0ABAA7" w:rsidR="00A14120" w:rsidRPr="00FA693B" w:rsidRDefault="00A14120" w:rsidP="008E41EB">
            <w:r w:rsidRPr="00FA693B">
              <w:t>2</w:t>
            </w:r>
          </w:p>
        </w:tc>
      </w:tr>
      <w:tr w:rsidR="00630F2A" w:rsidRPr="00FA693B" w14:paraId="762572F1" w14:textId="77777777" w:rsidTr="00573B04">
        <w:tc>
          <w:tcPr>
            <w:tcW w:w="2744" w:type="dxa"/>
          </w:tcPr>
          <w:p w14:paraId="35E63F22" w14:textId="4982963C" w:rsidR="00630F2A" w:rsidRPr="00FA693B" w:rsidRDefault="00630F2A" w:rsidP="008E41EB">
            <w:r w:rsidRPr="00FA693B">
              <w:t>Kesserloch</w:t>
            </w:r>
          </w:p>
        </w:tc>
        <w:tc>
          <w:tcPr>
            <w:tcW w:w="2163" w:type="dxa"/>
          </w:tcPr>
          <w:p w14:paraId="5D10C24F" w14:textId="27AE50D6" w:rsidR="00630F2A" w:rsidRPr="00FA693B" w:rsidRDefault="007609FE" w:rsidP="008E41EB">
            <w:r>
              <w:t>b</w:t>
            </w:r>
            <w:r w:rsidR="00630F2A" w:rsidRPr="00FA693B">
              <w:t>one</w:t>
            </w:r>
            <w:r>
              <w:t>, lignite</w:t>
            </w:r>
          </w:p>
        </w:tc>
        <w:tc>
          <w:tcPr>
            <w:tcW w:w="1221" w:type="dxa"/>
          </w:tcPr>
          <w:p w14:paraId="66FB2B10" w14:textId="2B1E7903" w:rsidR="00630F2A" w:rsidRPr="00FA693B" w:rsidRDefault="007609FE" w:rsidP="008E41EB">
            <w:r>
              <w:t>3</w:t>
            </w:r>
          </w:p>
        </w:tc>
        <w:tc>
          <w:tcPr>
            <w:tcW w:w="1196" w:type="dxa"/>
          </w:tcPr>
          <w:p w14:paraId="4CAFE0E6" w14:textId="09F0D4BD" w:rsidR="00630F2A" w:rsidRPr="00FA693B" w:rsidRDefault="007609FE" w:rsidP="008E41EB">
            <w:r>
              <w:t>4</w:t>
            </w:r>
          </w:p>
        </w:tc>
        <w:tc>
          <w:tcPr>
            <w:tcW w:w="692" w:type="dxa"/>
          </w:tcPr>
          <w:p w14:paraId="1253BA77" w14:textId="59D4FDB3" w:rsidR="00630F2A" w:rsidRPr="00FA693B" w:rsidRDefault="00630F2A" w:rsidP="008E41EB">
            <w:r w:rsidRPr="00FA693B">
              <w:t>MM</w:t>
            </w:r>
          </w:p>
        </w:tc>
        <w:tc>
          <w:tcPr>
            <w:tcW w:w="1123" w:type="dxa"/>
          </w:tcPr>
          <w:p w14:paraId="312511B7" w14:textId="4E439BCF" w:rsidR="00630F2A" w:rsidRPr="00FA693B" w:rsidRDefault="00630F2A" w:rsidP="008E41EB">
            <w:r w:rsidRPr="00FA693B">
              <w:t>N/A</w:t>
            </w:r>
          </w:p>
        </w:tc>
      </w:tr>
      <w:tr w:rsidR="00630F2A" w:rsidRPr="00FA693B" w14:paraId="4B8DC0F4" w14:textId="77777777" w:rsidTr="00573B04">
        <w:tc>
          <w:tcPr>
            <w:tcW w:w="2744" w:type="dxa"/>
          </w:tcPr>
          <w:p w14:paraId="43367D1F" w14:textId="1CF5CC5D" w:rsidR="00630F2A" w:rsidRPr="00FA693B" w:rsidRDefault="00630F2A" w:rsidP="008E41EB">
            <w:r w:rsidRPr="00FA693B">
              <w:t>La Garenne/Saint Marcel</w:t>
            </w:r>
          </w:p>
        </w:tc>
        <w:tc>
          <w:tcPr>
            <w:tcW w:w="2163" w:type="dxa"/>
          </w:tcPr>
          <w:p w14:paraId="1C6AF5D1" w14:textId="07CBAA4C" w:rsidR="00630F2A" w:rsidRPr="00FA693B" w:rsidRDefault="000B3434" w:rsidP="008E41EB">
            <w:r w:rsidRPr="00FA693B">
              <w:t>b</w:t>
            </w:r>
            <w:r w:rsidR="00630F2A" w:rsidRPr="00FA693B">
              <w:t>one</w:t>
            </w:r>
          </w:p>
        </w:tc>
        <w:tc>
          <w:tcPr>
            <w:tcW w:w="1221" w:type="dxa"/>
          </w:tcPr>
          <w:p w14:paraId="4E650773" w14:textId="62280E1A" w:rsidR="00630F2A" w:rsidRPr="00FA693B" w:rsidRDefault="00630F2A" w:rsidP="008E41EB">
            <w:r w:rsidRPr="00FA693B">
              <w:t>1</w:t>
            </w:r>
          </w:p>
        </w:tc>
        <w:tc>
          <w:tcPr>
            <w:tcW w:w="1196" w:type="dxa"/>
          </w:tcPr>
          <w:p w14:paraId="14DBAD48" w14:textId="35B1D7D5" w:rsidR="00630F2A" w:rsidRPr="00FA693B" w:rsidRDefault="00630F2A" w:rsidP="008E41EB">
            <w:r w:rsidRPr="00FA693B">
              <w:t>1</w:t>
            </w:r>
          </w:p>
        </w:tc>
        <w:tc>
          <w:tcPr>
            <w:tcW w:w="692" w:type="dxa"/>
          </w:tcPr>
          <w:p w14:paraId="4A936937" w14:textId="7CBCF878" w:rsidR="00630F2A" w:rsidRPr="00FA693B" w:rsidRDefault="00630F2A" w:rsidP="008E41EB">
            <w:r w:rsidRPr="00FA693B">
              <w:t>MM</w:t>
            </w:r>
          </w:p>
        </w:tc>
        <w:tc>
          <w:tcPr>
            <w:tcW w:w="1123" w:type="dxa"/>
          </w:tcPr>
          <w:p w14:paraId="14383674" w14:textId="4D4840A6" w:rsidR="00630F2A" w:rsidRPr="00FA693B" w:rsidRDefault="00630F2A" w:rsidP="008E41EB">
            <w:r w:rsidRPr="00FA693B">
              <w:t>N/A</w:t>
            </w:r>
          </w:p>
        </w:tc>
      </w:tr>
      <w:tr w:rsidR="00630F2A" w:rsidRPr="00FA693B" w14:paraId="50572564" w14:textId="77777777" w:rsidTr="00573B04">
        <w:tc>
          <w:tcPr>
            <w:tcW w:w="2744" w:type="dxa"/>
          </w:tcPr>
          <w:p w14:paraId="5469AAF6" w14:textId="06BF525D" w:rsidR="00630F2A" w:rsidRPr="00FA693B" w:rsidRDefault="00630F2A" w:rsidP="008E41EB">
            <w:r w:rsidRPr="00FA693B">
              <w:t>La Madeleine</w:t>
            </w:r>
          </w:p>
        </w:tc>
        <w:tc>
          <w:tcPr>
            <w:tcW w:w="2163" w:type="dxa"/>
          </w:tcPr>
          <w:p w14:paraId="74D07D06" w14:textId="30DF7657" w:rsidR="00630F2A" w:rsidRPr="00FA693B" w:rsidRDefault="000B3434" w:rsidP="008E41EB">
            <w:r w:rsidRPr="00FA693B">
              <w:t>b</w:t>
            </w:r>
            <w:r w:rsidR="00630F2A" w:rsidRPr="00FA693B">
              <w:t>one</w:t>
            </w:r>
          </w:p>
        </w:tc>
        <w:tc>
          <w:tcPr>
            <w:tcW w:w="1221" w:type="dxa"/>
          </w:tcPr>
          <w:p w14:paraId="7D595154" w14:textId="64C0DD1E" w:rsidR="00630F2A" w:rsidRPr="00FA693B" w:rsidRDefault="00095223" w:rsidP="008E41EB">
            <w:r>
              <w:t>3</w:t>
            </w:r>
          </w:p>
        </w:tc>
        <w:tc>
          <w:tcPr>
            <w:tcW w:w="1196" w:type="dxa"/>
          </w:tcPr>
          <w:p w14:paraId="6691F0FC" w14:textId="6AA8A171" w:rsidR="00630F2A" w:rsidRPr="00FA693B" w:rsidRDefault="00095223" w:rsidP="008E41EB">
            <w:r>
              <w:t>3</w:t>
            </w:r>
          </w:p>
        </w:tc>
        <w:tc>
          <w:tcPr>
            <w:tcW w:w="692" w:type="dxa"/>
          </w:tcPr>
          <w:p w14:paraId="07D6DBED" w14:textId="11731B2D" w:rsidR="00630F2A" w:rsidRPr="00FA693B" w:rsidRDefault="00630F2A" w:rsidP="008E41EB">
            <w:r w:rsidRPr="00FA693B">
              <w:t>MM</w:t>
            </w:r>
          </w:p>
        </w:tc>
        <w:tc>
          <w:tcPr>
            <w:tcW w:w="1123" w:type="dxa"/>
          </w:tcPr>
          <w:p w14:paraId="58BFC78C" w14:textId="26BDD43A" w:rsidR="00630F2A" w:rsidRPr="00FA693B" w:rsidRDefault="00630F2A" w:rsidP="008E41EB">
            <w:r w:rsidRPr="00FA693B">
              <w:t>N/A</w:t>
            </w:r>
          </w:p>
        </w:tc>
      </w:tr>
      <w:tr w:rsidR="00630F2A" w:rsidRPr="00FA693B" w14:paraId="3E2B6437" w14:textId="77777777" w:rsidTr="00573B04">
        <w:tc>
          <w:tcPr>
            <w:tcW w:w="2744" w:type="dxa"/>
          </w:tcPr>
          <w:p w14:paraId="7854841F" w14:textId="51AF5327" w:rsidR="00630F2A" w:rsidRPr="00FA693B" w:rsidRDefault="00630F2A" w:rsidP="008E41EB">
            <w:r w:rsidRPr="00FA693B">
              <w:t>La Tuilière</w:t>
            </w:r>
          </w:p>
        </w:tc>
        <w:tc>
          <w:tcPr>
            <w:tcW w:w="2163" w:type="dxa"/>
          </w:tcPr>
          <w:p w14:paraId="5D5D8934" w14:textId="0F9E25C0" w:rsidR="00630F2A" w:rsidRPr="00FA693B" w:rsidRDefault="000B3434" w:rsidP="008E41EB">
            <w:r w:rsidRPr="00FA693B">
              <w:t>b</w:t>
            </w:r>
            <w:r w:rsidR="00630F2A" w:rsidRPr="00FA693B">
              <w:t>one</w:t>
            </w:r>
          </w:p>
        </w:tc>
        <w:tc>
          <w:tcPr>
            <w:tcW w:w="1221" w:type="dxa"/>
          </w:tcPr>
          <w:p w14:paraId="6865781D" w14:textId="40BE3AA6" w:rsidR="00630F2A" w:rsidRPr="00FA693B" w:rsidRDefault="00630F2A" w:rsidP="008E41EB">
            <w:r w:rsidRPr="00FA693B">
              <w:t>1</w:t>
            </w:r>
          </w:p>
        </w:tc>
        <w:tc>
          <w:tcPr>
            <w:tcW w:w="1196" w:type="dxa"/>
          </w:tcPr>
          <w:p w14:paraId="17BDE3C7" w14:textId="5CDCD30A" w:rsidR="00630F2A" w:rsidRPr="00FA693B" w:rsidRDefault="00630F2A" w:rsidP="008E41EB">
            <w:r w:rsidRPr="00FA693B">
              <w:t>2</w:t>
            </w:r>
          </w:p>
        </w:tc>
        <w:tc>
          <w:tcPr>
            <w:tcW w:w="692" w:type="dxa"/>
          </w:tcPr>
          <w:p w14:paraId="6AD80AB4" w14:textId="6F43AD29" w:rsidR="00630F2A" w:rsidRPr="00FA693B" w:rsidRDefault="00630F2A" w:rsidP="008E41EB">
            <w:r w:rsidRPr="00FA693B">
              <w:t>MM</w:t>
            </w:r>
          </w:p>
        </w:tc>
        <w:tc>
          <w:tcPr>
            <w:tcW w:w="1123" w:type="dxa"/>
          </w:tcPr>
          <w:p w14:paraId="7D1F8B2E" w14:textId="1256EF6A" w:rsidR="00630F2A" w:rsidRPr="00FA693B" w:rsidRDefault="00630F2A" w:rsidP="008E41EB">
            <w:r w:rsidRPr="00FA693B">
              <w:t>7</w:t>
            </w:r>
          </w:p>
        </w:tc>
      </w:tr>
      <w:tr w:rsidR="00630F2A" w:rsidRPr="00FA693B" w14:paraId="23C689F0" w14:textId="77777777" w:rsidTr="00573B04">
        <w:tc>
          <w:tcPr>
            <w:tcW w:w="2744" w:type="dxa"/>
          </w:tcPr>
          <w:p w14:paraId="78711760" w14:textId="022EBF63" w:rsidR="00630F2A" w:rsidRPr="00FA693B" w:rsidRDefault="00630F2A" w:rsidP="008E41EB">
            <w:r w:rsidRPr="00FA693B">
              <w:t>La Viña</w:t>
            </w:r>
          </w:p>
        </w:tc>
        <w:tc>
          <w:tcPr>
            <w:tcW w:w="2163" w:type="dxa"/>
          </w:tcPr>
          <w:p w14:paraId="259AAD85" w14:textId="44195C64" w:rsidR="00630F2A" w:rsidRPr="00FA693B" w:rsidRDefault="000B3434" w:rsidP="008E41EB">
            <w:r w:rsidRPr="00FA693B">
              <w:t>b</w:t>
            </w:r>
            <w:r w:rsidR="00630F2A" w:rsidRPr="00FA693B">
              <w:t>one</w:t>
            </w:r>
          </w:p>
        </w:tc>
        <w:tc>
          <w:tcPr>
            <w:tcW w:w="1221" w:type="dxa"/>
          </w:tcPr>
          <w:p w14:paraId="39FF93AB" w14:textId="2EA875E0" w:rsidR="00630F2A" w:rsidRPr="00FA693B" w:rsidRDefault="00630F2A" w:rsidP="008E41EB">
            <w:r w:rsidRPr="00FA693B">
              <w:t>1</w:t>
            </w:r>
          </w:p>
        </w:tc>
        <w:tc>
          <w:tcPr>
            <w:tcW w:w="1196" w:type="dxa"/>
          </w:tcPr>
          <w:p w14:paraId="1CD0E47C" w14:textId="0FBEE639" w:rsidR="00630F2A" w:rsidRPr="00FA693B" w:rsidRDefault="00630F2A" w:rsidP="008E41EB">
            <w:r w:rsidRPr="00FA693B">
              <w:t>2</w:t>
            </w:r>
          </w:p>
        </w:tc>
        <w:tc>
          <w:tcPr>
            <w:tcW w:w="692" w:type="dxa"/>
          </w:tcPr>
          <w:p w14:paraId="14DA28F7" w14:textId="012887CF" w:rsidR="00630F2A" w:rsidRPr="00FA693B" w:rsidRDefault="00630F2A" w:rsidP="008E41EB">
            <w:r w:rsidRPr="00FA693B">
              <w:t>MM</w:t>
            </w:r>
          </w:p>
        </w:tc>
        <w:tc>
          <w:tcPr>
            <w:tcW w:w="1123" w:type="dxa"/>
          </w:tcPr>
          <w:p w14:paraId="10623CE3" w14:textId="0AEEC075" w:rsidR="00630F2A" w:rsidRPr="00FA693B" w:rsidRDefault="00630F2A" w:rsidP="008E41EB">
            <w:r w:rsidRPr="00FA693B">
              <w:t>2</w:t>
            </w:r>
          </w:p>
        </w:tc>
      </w:tr>
      <w:tr w:rsidR="00630F2A" w:rsidRPr="00FA693B" w14:paraId="4DD8FD69" w14:textId="77777777" w:rsidTr="00573B04">
        <w:tc>
          <w:tcPr>
            <w:tcW w:w="2744" w:type="dxa"/>
          </w:tcPr>
          <w:p w14:paraId="7E3AE4FC" w14:textId="67CCD827" w:rsidR="00630F2A" w:rsidRPr="00FA693B" w:rsidRDefault="00630F2A" w:rsidP="008E41EB">
            <w:r w:rsidRPr="00FA693B">
              <w:t>Laugerie-Basse</w:t>
            </w:r>
          </w:p>
        </w:tc>
        <w:tc>
          <w:tcPr>
            <w:tcW w:w="2163" w:type="dxa"/>
          </w:tcPr>
          <w:p w14:paraId="346F92BB" w14:textId="6D80DDFE" w:rsidR="00630F2A" w:rsidRPr="00FA693B" w:rsidRDefault="000B3434" w:rsidP="008E41EB">
            <w:r w:rsidRPr="00FA693B">
              <w:t>b</w:t>
            </w:r>
            <w:r w:rsidR="00630F2A" w:rsidRPr="00FA693B">
              <w:t>one</w:t>
            </w:r>
          </w:p>
        </w:tc>
        <w:tc>
          <w:tcPr>
            <w:tcW w:w="1221" w:type="dxa"/>
          </w:tcPr>
          <w:p w14:paraId="375CDB16" w14:textId="5B1B60B6" w:rsidR="00630F2A" w:rsidRPr="00FA693B" w:rsidRDefault="00573B04" w:rsidP="008E41EB">
            <w:r>
              <w:t>6</w:t>
            </w:r>
          </w:p>
        </w:tc>
        <w:tc>
          <w:tcPr>
            <w:tcW w:w="1196" w:type="dxa"/>
          </w:tcPr>
          <w:p w14:paraId="004DBBF4" w14:textId="247DD300" w:rsidR="00630F2A" w:rsidRPr="00FA693B" w:rsidRDefault="00573B04" w:rsidP="008E41EB">
            <w:r>
              <w:t>11</w:t>
            </w:r>
          </w:p>
        </w:tc>
        <w:tc>
          <w:tcPr>
            <w:tcW w:w="692" w:type="dxa"/>
          </w:tcPr>
          <w:p w14:paraId="413034C4" w14:textId="3B1C22D5" w:rsidR="00630F2A" w:rsidRPr="00FA693B" w:rsidRDefault="00630F2A" w:rsidP="008E41EB">
            <w:r w:rsidRPr="00FA693B">
              <w:t>MM</w:t>
            </w:r>
          </w:p>
        </w:tc>
        <w:tc>
          <w:tcPr>
            <w:tcW w:w="1123" w:type="dxa"/>
          </w:tcPr>
          <w:p w14:paraId="716514B9" w14:textId="4B699A46" w:rsidR="00630F2A" w:rsidRPr="00FA693B" w:rsidRDefault="00573B04" w:rsidP="008E41EB">
            <w:r>
              <w:t>2</w:t>
            </w:r>
          </w:p>
        </w:tc>
      </w:tr>
      <w:tr w:rsidR="00630F2A" w:rsidRPr="00FA693B" w14:paraId="5670419B" w14:textId="77777777" w:rsidTr="00573B04">
        <w:tc>
          <w:tcPr>
            <w:tcW w:w="2744" w:type="dxa"/>
          </w:tcPr>
          <w:p w14:paraId="335A7E65" w14:textId="72A3176A" w:rsidR="00630F2A" w:rsidRPr="00FA693B" w:rsidRDefault="00630F2A" w:rsidP="008E41EB">
            <w:r w:rsidRPr="00FA693B">
              <w:t>Le Mas d’Azil</w:t>
            </w:r>
          </w:p>
        </w:tc>
        <w:tc>
          <w:tcPr>
            <w:tcW w:w="2163" w:type="dxa"/>
          </w:tcPr>
          <w:p w14:paraId="31AFB92A" w14:textId="39C8D6B8" w:rsidR="00630F2A" w:rsidRPr="00FA693B" w:rsidRDefault="00573B04" w:rsidP="008E41EB">
            <w:r>
              <w:t>b</w:t>
            </w:r>
            <w:r w:rsidR="00630F2A" w:rsidRPr="00FA693B">
              <w:t>one</w:t>
            </w:r>
            <w:r>
              <w:t>, jet</w:t>
            </w:r>
          </w:p>
        </w:tc>
        <w:tc>
          <w:tcPr>
            <w:tcW w:w="1221" w:type="dxa"/>
          </w:tcPr>
          <w:p w14:paraId="3D5F5D3F" w14:textId="7F9DBA61" w:rsidR="00630F2A" w:rsidRPr="00FA693B" w:rsidRDefault="00573B04" w:rsidP="008E41EB">
            <w:r>
              <w:t>41</w:t>
            </w:r>
          </w:p>
        </w:tc>
        <w:tc>
          <w:tcPr>
            <w:tcW w:w="1196" w:type="dxa"/>
          </w:tcPr>
          <w:p w14:paraId="0E88FD53" w14:textId="38E09FAF" w:rsidR="00630F2A" w:rsidRPr="00FA693B" w:rsidRDefault="00573B04" w:rsidP="008E41EB">
            <w:r>
              <w:t>81</w:t>
            </w:r>
          </w:p>
        </w:tc>
        <w:tc>
          <w:tcPr>
            <w:tcW w:w="692" w:type="dxa"/>
          </w:tcPr>
          <w:p w14:paraId="386B1EE9" w14:textId="6C641BFA" w:rsidR="00630F2A" w:rsidRPr="00FA693B" w:rsidRDefault="00630F2A" w:rsidP="008E41EB">
            <w:r w:rsidRPr="00FA693B">
              <w:t>MM</w:t>
            </w:r>
          </w:p>
        </w:tc>
        <w:tc>
          <w:tcPr>
            <w:tcW w:w="1123" w:type="dxa"/>
          </w:tcPr>
          <w:p w14:paraId="008DAE9C" w14:textId="425D3CD4" w:rsidR="00630F2A" w:rsidRPr="00FA693B" w:rsidRDefault="00630F2A" w:rsidP="008E41EB">
            <w:r w:rsidRPr="00FA693B">
              <w:t>2</w:t>
            </w:r>
            <w:r w:rsidR="00573B04">
              <w:t>, 8</w:t>
            </w:r>
          </w:p>
        </w:tc>
      </w:tr>
      <w:tr w:rsidR="00630F2A" w:rsidRPr="00FA693B" w14:paraId="087A7435" w14:textId="77777777" w:rsidTr="00573B04">
        <w:tc>
          <w:tcPr>
            <w:tcW w:w="2744" w:type="dxa"/>
          </w:tcPr>
          <w:p w14:paraId="0D3063BF" w14:textId="39BFFEAB" w:rsidR="00630F2A" w:rsidRPr="00FA693B" w:rsidRDefault="00630F2A" w:rsidP="008E41EB">
            <w:r w:rsidRPr="00FA693B">
              <w:t>Le Morin</w:t>
            </w:r>
          </w:p>
        </w:tc>
        <w:tc>
          <w:tcPr>
            <w:tcW w:w="2163" w:type="dxa"/>
          </w:tcPr>
          <w:p w14:paraId="146F47B2" w14:textId="38533FF5" w:rsidR="00630F2A" w:rsidRPr="00FA693B" w:rsidRDefault="000B3434" w:rsidP="008E41EB">
            <w:r w:rsidRPr="00FA693B">
              <w:t>b</w:t>
            </w:r>
            <w:r w:rsidR="00630F2A" w:rsidRPr="00FA693B">
              <w:t>one</w:t>
            </w:r>
          </w:p>
        </w:tc>
        <w:tc>
          <w:tcPr>
            <w:tcW w:w="1221" w:type="dxa"/>
          </w:tcPr>
          <w:p w14:paraId="0C1E2716" w14:textId="3A4B78EF" w:rsidR="00630F2A" w:rsidRPr="00FA693B" w:rsidRDefault="00630F2A" w:rsidP="008E41EB">
            <w:r w:rsidRPr="00FA693B">
              <w:t>1</w:t>
            </w:r>
          </w:p>
        </w:tc>
        <w:tc>
          <w:tcPr>
            <w:tcW w:w="1196" w:type="dxa"/>
          </w:tcPr>
          <w:p w14:paraId="7BCE40C1" w14:textId="7CA9813E" w:rsidR="00630F2A" w:rsidRPr="00FA693B" w:rsidRDefault="00630F2A" w:rsidP="008E41EB">
            <w:r w:rsidRPr="00FA693B">
              <w:t>2</w:t>
            </w:r>
          </w:p>
        </w:tc>
        <w:tc>
          <w:tcPr>
            <w:tcW w:w="692" w:type="dxa"/>
          </w:tcPr>
          <w:p w14:paraId="329738CB" w14:textId="039F92C5" w:rsidR="00630F2A" w:rsidRPr="00FA693B" w:rsidRDefault="00630F2A" w:rsidP="008E41EB">
            <w:r w:rsidRPr="00FA693B">
              <w:t>UM</w:t>
            </w:r>
          </w:p>
        </w:tc>
        <w:tc>
          <w:tcPr>
            <w:tcW w:w="1123" w:type="dxa"/>
          </w:tcPr>
          <w:p w14:paraId="6E6A8B9A" w14:textId="1BCE4092" w:rsidR="00630F2A" w:rsidRPr="00FA693B" w:rsidRDefault="00630F2A" w:rsidP="008E41EB">
            <w:r w:rsidRPr="00FA693B">
              <w:t>9</w:t>
            </w:r>
          </w:p>
        </w:tc>
      </w:tr>
      <w:tr w:rsidR="000B3434" w:rsidRPr="00FA693B" w14:paraId="170C9F92" w14:textId="77777777" w:rsidTr="00573B04">
        <w:tc>
          <w:tcPr>
            <w:tcW w:w="2744" w:type="dxa"/>
          </w:tcPr>
          <w:p w14:paraId="32124801" w14:textId="611536A6" w:rsidR="000B3434" w:rsidRPr="00FA693B" w:rsidRDefault="000B3434" w:rsidP="008E41EB">
            <w:r w:rsidRPr="00FA693B">
              <w:t>Le Portel</w:t>
            </w:r>
          </w:p>
        </w:tc>
        <w:tc>
          <w:tcPr>
            <w:tcW w:w="2163" w:type="dxa"/>
          </w:tcPr>
          <w:p w14:paraId="02612369" w14:textId="04F59399" w:rsidR="000B3434" w:rsidRPr="00FA693B" w:rsidRDefault="000B3434" w:rsidP="008E41EB">
            <w:r w:rsidRPr="00FA693B">
              <w:t>bone</w:t>
            </w:r>
          </w:p>
        </w:tc>
        <w:tc>
          <w:tcPr>
            <w:tcW w:w="1221" w:type="dxa"/>
          </w:tcPr>
          <w:p w14:paraId="63982CD6" w14:textId="7B0C2319" w:rsidR="000B3434" w:rsidRPr="00FA693B" w:rsidRDefault="000B3434" w:rsidP="008E41EB">
            <w:r w:rsidRPr="00FA693B">
              <w:t>2</w:t>
            </w:r>
          </w:p>
        </w:tc>
        <w:tc>
          <w:tcPr>
            <w:tcW w:w="1196" w:type="dxa"/>
          </w:tcPr>
          <w:p w14:paraId="5FFD08B3" w14:textId="1BAB6E1F" w:rsidR="000B3434" w:rsidRPr="00FA693B" w:rsidRDefault="000B3434" w:rsidP="008E41EB">
            <w:r w:rsidRPr="00FA693B">
              <w:t>4</w:t>
            </w:r>
          </w:p>
        </w:tc>
        <w:tc>
          <w:tcPr>
            <w:tcW w:w="692" w:type="dxa"/>
          </w:tcPr>
          <w:p w14:paraId="0943AEA5" w14:textId="5F49FAD9" w:rsidR="000B3434" w:rsidRPr="00FA693B" w:rsidRDefault="000B3434" w:rsidP="008E41EB">
            <w:r w:rsidRPr="00FA693B">
              <w:t>MM</w:t>
            </w:r>
          </w:p>
        </w:tc>
        <w:tc>
          <w:tcPr>
            <w:tcW w:w="1123" w:type="dxa"/>
          </w:tcPr>
          <w:p w14:paraId="048FADD6" w14:textId="0E4B4487" w:rsidR="000B3434" w:rsidRPr="00FA693B" w:rsidRDefault="000B3434" w:rsidP="008E41EB">
            <w:r w:rsidRPr="00FA693B">
              <w:t>N/A</w:t>
            </w:r>
          </w:p>
        </w:tc>
      </w:tr>
      <w:tr w:rsidR="000B3434" w:rsidRPr="00FA693B" w14:paraId="738C3F6A" w14:textId="77777777" w:rsidTr="00573B04">
        <w:tc>
          <w:tcPr>
            <w:tcW w:w="2744" w:type="dxa"/>
          </w:tcPr>
          <w:p w14:paraId="7FE5DDA2" w14:textId="77E33EB5" w:rsidR="000B3434" w:rsidRPr="00FA693B" w:rsidRDefault="000B3434" w:rsidP="008E41EB">
            <w:r w:rsidRPr="00FA693B">
              <w:t>Les Combarelles</w:t>
            </w:r>
          </w:p>
        </w:tc>
        <w:tc>
          <w:tcPr>
            <w:tcW w:w="2163" w:type="dxa"/>
          </w:tcPr>
          <w:p w14:paraId="3074997F" w14:textId="1E1611F4" w:rsidR="000B3434" w:rsidRPr="00FA693B" w:rsidRDefault="000B3434" w:rsidP="008E41EB">
            <w:r w:rsidRPr="00FA693B">
              <w:t>bone</w:t>
            </w:r>
          </w:p>
        </w:tc>
        <w:tc>
          <w:tcPr>
            <w:tcW w:w="1221" w:type="dxa"/>
          </w:tcPr>
          <w:p w14:paraId="04316A8B" w14:textId="6448EFBE" w:rsidR="000B3434" w:rsidRPr="00FA693B" w:rsidRDefault="000B3434" w:rsidP="008E41EB">
            <w:r w:rsidRPr="00FA693B">
              <w:t>1</w:t>
            </w:r>
          </w:p>
        </w:tc>
        <w:tc>
          <w:tcPr>
            <w:tcW w:w="1196" w:type="dxa"/>
          </w:tcPr>
          <w:p w14:paraId="76D0FBF5" w14:textId="5D224123" w:rsidR="000B3434" w:rsidRPr="00FA693B" w:rsidRDefault="000B3434" w:rsidP="008E41EB">
            <w:r w:rsidRPr="00FA693B">
              <w:t>1</w:t>
            </w:r>
          </w:p>
        </w:tc>
        <w:tc>
          <w:tcPr>
            <w:tcW w:w="692" w:type="dxa"/>
          </w:tcPr>
          <w:p w14:paraId="4A5EDF50" w14:textId="089A0099" w:rsidR="000B3434" w:rsidRPr="00FA693B" w:rsidRDefault="000B3434" w:rsidP="008E41EB">
            <w:r w:rsidRPr="00FA693B">
              <w:t>MM</w:t>
            </w:r>
          </w:p>
        </w:tc>
        <w:tc>
          <w:tcPr>
            <w:tcW w:w="1123" w:type="dxa"/>
          </w:tcPr>
          <w:p w14:paraId="34A9DCE6" w14:textId="7464708B" w:rsidR="000B3434" w:rsidRPr="00FA693B" w:rsidRDefault="000B3434" w:rsidP="008E41EB">
            <w:r w:rsidRPr="00FA693B">
              <w:t>N/A</w:t>
            </w:r>
          </w:p>
        </w:tc>
      </w:tr>
      <w:tr w:rsidR="000B3434" w:rsidRPr="00FA693B" w14:paraId="607C5C03" w14:textId="77777777" w:rsidTr="00573B04">
        <w:tc>
          <w:tcPr>
            <w:tcW w:w="2744" w:type="dxa"/>
          </w:tcPr>
          <w:p w14:paraId="335C2D3C" w14:textId="0BB2249F" w:rsidR="000B3434" w:rsidRPr="00FA693B" w:rsidRDefault="000B3434" w:rsidP="008E41EB">
            <w:r w:rsidRPr="00FA693B">
              <w:t>Les Trois Frères</w:t>
            </w:r>
          </w:p>
        </w:tc>
        <w:tc>
          <w:tcPr>
            <w:tcW w:w="2163" w:type="dxa"/>
          </w:tcPr>
          <w:p w14:paraId="724030EF" w14:textId="6875F4F6" w:rsidR="000B3434" w:rsidRPr="00FA693B" w:rsidRDefault="000B3434" w:rsidP="008E41EB">
            <w:r w:rsidRPr="00FA693B">
              <w:t>bone</w:t>
            </w:r>
          </w:p>
        </w:tc>
        <w:tc>
          <w:tcPr>
            <w:tcW w:w="1221" w:type="dxa"/>
          </w:tcPr>
          <w:p w14:paraId="23A22E5F" w14:textId="03D7E744" w:rsidR="000B3434" w:rsidRPr="00FA693B" w:rsidRDefault="000B3434" w:rsidP="008E41EB">
            <w:r w:rsidRPr="00FA693B">
              <w:t>4</w:t>
            </w:r>
          </w:p>
        </w:tc>
        <w:tc>
          <w:tcPr>
            <w:tcW w:w="1196" w:type="dxa"/>
          </w:tcPr>
          <w:p w14:paraId="1FD9BB92" w14:textId="0CCFBC4D" w:rsidR="000B3434" w:rsidRPr="00FA693B" w:rsidRDefault="000B3434" w:rsidP="008E41EB">
            <w:r w:rsidRPr="00FA693B">
              <w:t>4</w:t>
            </w:r>
          </w:p>
        </w:tc>
        <w:tc>
          <w:tcPr>
            <w:tcW w:w="692" w:type="dxa"/>
          </w:tcPr>
          <w:p w14:paraId="7EFD8755" w14:textId="3CF4F18B" w:rsidR="000B3434" w:rsidRPr="00FA693B" w:rsidRDefault="000B3434" w:rsidP="008E41EB">
            <w:r w:rsidRPr="00FA693B">
              <w:t>MM</w:t>
            </w:r>
          </w:p>
        </w:tc>
        <w:tc>
          <w:tcPr>
            <w:tcW w:w="1123" w:type="dxa"/>
          </w:tcPr>
          <w:p w14:paraId="5F3DCA07" w14:textId="1BE34467" w:rsidR="000B3434" w:rsidRPr="00FA693B" w:rsidRDefault="000B3434" w:rsidP="008E41EB">
            <w:r w:rsidRPr="00FA693B">
              <w:t>5</w:t>
            </w:r>
          </w:p>
        </w:tc>
      </w:tr>
      <w:tr w:rsidR="000B3434" w:rsidRPr="00FA693B" w14:paraId="1A8E89DE" w14:textId="77777777" w:rsidTr="00573B04">
        <w:tc>
          <w:tcPr>
            <w:tcW w:w="2744" w:type="dxa"/>
          </w:tcPr>
          <w:p w14:paraId="3B8DFFE5" w14:textId="510C3DF7" w:rsidR="000B3434" w:rsidRPr="00FA693B" w:rsidRDefault="000B3434" w:rsidP="008E41EB">
            <w:r w:rsidRPr="00FA693B">
              <w:t>Llonín</w:t>
            </w:r>
          </w:p>
        </w:tc>
        <w:tc>
          <w:tcPr>
            <w:tcW w:w="2163" w:type="dxa"/>
          </w:tcPr>
          <w:p w14:paraId="519EC8DC" w14:textId="048A40DC" w:rsidR="000B3434" w:rsidRPr="00FA693B" w:rsidRDefault="000B3434" w:rsidP="008E41EB">
            <w:r w:rsidRPr="00FA693B">
              <w:t>bone</w:t>
            </w:r>
          </w:p>
        </w:tc>
        <w:tc>
          <w:tcPr>
            <w:tcW w:w="1221" w:type="dxa"/>
          </w:tcPr>
          <w:p w14:paraId="538C8380" w14:textId="7B6777C8" w:rsidR="000B3434" w:rsidRPr="00FA693B" w:rsidRDefault="000B3434" w:rsidP="008E41EB">
            <w:r w:rsidRPr="00FA693B">
              <w:t>1</w:t>
            </w:r>
          </w:p>
        </w:tc>
        <w:tc>
          <w:tcPr>
            <w:tcW w:w="1196" w:type="dxa"/>
          </w:tcPr>
          <w:p w14:paraId="509DAEB3" w14:textId="5321F6E9" w:rsidR="000B3434" w:rsidRPr="00FA693B" w:rsidRDefault="000B3434" w:rsidP="008E41EB">
            <w:r w:rsidRPr="00FA693B">
              <w:t>2</w:t>
            </w:r>
          </w:p>
        </w:tc>
        <w:tc>
          <w:tcPr>
            <w:tcW w:w="692" w:type="dxa"/>
          </w:tcPr>
          <w:p w14:paraId="4C43E3C4" w14:textId="76946CCD" w:rsidR="000B3434" w:rsidRPr="00FA693B" w:rsidRDefault="000B3434" w:rsidP="008E41EB">
            <w:r w:rsidRPr="00FA693B">
              <w:t>MM</w:t>
            </w:r>
          </w:p>
        </w:tc>
        <w:tc>
          <w:tcPr>
            <w:tcW w:w="1123" w:type="dxa"/>
          </w:tcPr>
          <w:p w14:paraId="6385AEC4" w14:textId="371EDF65" w:rsidR="000B3434" w:rsidRPr="00FA693B" w:rsidRDefault="000B3434" w:rsidP="008E41EB">
            <w:r w:rsidRPr="00FA693B">
              <w:t>2</w:t>
            </w:r>
          </w:p>
        </w:tc>
      </w:tr>
      <w:tr w:rsidR="000B3434" w:rsidRPr="00FA693B" w14:paraId="3CC22F9F" w14:textId="77777777" w:rsidTr="00573B04">
        <w:tc>
          <w:tcPr>
            <w:tcW w:w="2744" w:type="dxa"/>
          </w:tcPr>
          <w:p w14:paraId="2E2C8C97" w14:textId="4C6AD62B" w:rsidR="000B3434" w:rsidRPr="00FA693B" w:rsidRDefault="000B3434" w:rsidP="008E41EB">
            <w:r w:rsidRPr="00FA693B">
              <w:lastRenderedPageBreak/>
              <w:t>Lortet</w:t>
            </w:r>
          </w:p>
        </w:tc>
        <w:tc>
          <w:tcPr>
            <w:tcW w:w="2163" w:type="dxa"/>
          </w:tcPr>
          <w:p w14:paraId="7E1A5BA3" w14:textId="22C7C667" w:rsidR="000B3434" w:rsidRPr="00FA693B" w:rsidRDefault="000B3434" w:rsidP="008E41EB">
            <w:r w:rsidRPr="00FA693B">
              <w:t>bone</w:t>
            </w:r>
          </w:p>
        </w:tc>
        <w:tc>
          <w:tcPr>
            <w:tcW w:w="1221" w:type="dxa"/>
          </w:tcPr>
          <w:p w14:paraId="543A73CD" w14:textId="28F66B52" w:rsidR="000B3434" w:rsidRPr="00FA693B" w:rsidRDefault="000B3434" w:rsidP="008E41EB">
            <w:r w:rsidRPr="00FA693B">
              <w:t>3</w:t>
            </w:r>
          </w:p>
        </w:tc>
        <w:tc>
          <w:tcPr>
            <w:tcW w:w="1196" w:type="dxa"/>
          </w:tcPr>
          <w:p w14:paraId="6179556A" w14:textId="107FFCDD" w:rsidR="000B3434" w:rsidRPr="00FA693B" w:rsidRDefault="000B3434" w:rsidP="008E41EB">
            <w:r w:rsidRPr="00FA693B">
              <w:t>6</w:t>
            </w:r>
          </w:p>
        </w:tc>
        <w:tc>
          <w:tcPr>
            <w:tcW w:w="692" w:type="dxa"/>
          </w:tcPr>
          <w:p w14:paraId="06CEAA77" w14:textId="3C38A0B4" w:rsidR="000B3434" w:rsidRPr="00FA693B" w:rsidRDefault="000B3434" w:rsidP="008E41EB">
            <w:r w:rsidRPr="00FA693B">
              <w:t>MM</w:t>
            </w:r>
          </w:p>
        </w:tc>
        <w:tc>
          <w:tcPr>
            <w:tcW w:w="1123" w:type="dxa"/>
          </w:tcPr>
          <w:p w14:paraId="416E3A5F" w14:textId="6379F121" w:rsidR="000B3434" w:rsidRPr="00FA693B" w:rsidRDefault="000B3434" w:rsidP="008E41EB">
            <w:r w:rsidRPr="00FA693B">
              <w:t>2</w:t>
            </w:r>
          </w:p>
        </w:tc>
      </w:tr>
      <w:tr w:rsidR="000B3434" w:rsidRPr="00FA693B" w14:paraId="4856C7E5" w14:textId="77777777" w:rsidTr="00573B04">
        <w:tc>
          <w:tcPr>
            <w:tcW w:w="2744" w:type="dxa"/>
          </w:tcPr>
          <w:p w14:paraId="6E0FD649" w14:textId="275F62A5" w:rsidR="000B3434" w:rsidRPr="00FA693B" w:rsidRDefault="000B3434" w:rsidP="008E41EB">
            <w:r w:rsidRPr="00FA693B">
              <w:t>Lourdes</w:t>
            </w:r>
          </w:p>
        </w:tc>
        <w:tc>
          <w:tcPr>
            <w:tcW w:w="2163" w:type="dxa"/>
          </w:tcPr>
          <w:p w14:paraId="709CB264" w14:textId="2A72D0B9" w:rsidR="000B3434" w:rsidRPr="00FA693B" w:rsidRDefault="000B3434" w:rsidP="008E41EB">
            <w:r w:rsidRPr="00FA693B">
              <w:t>stone</w:t>
            </w:r>
          </w:p>
        </w:tc>
        <w:tc>
          <w:tcPr>
            <w:tcW w:w="1221" w:type="dxa"/>
          </w:tcPr>
          <w:p w14:paraId="46749A8B" w14:textId="6D77C2F7" w:rsidR="000B3434" w:rsidRPr="00FA693B" w:rsidRDefault="000B3434" w:rsidP="008E41EB">
            <w:r w:rsidRPr="00FA693B">
              <w:t>1</w:t>
            </w:r>
          </w:p>
        </w:tc>
        <w:tc>
          <w:tcPr>
            <w:tcW w:w="1196" w:type="dxa"/>
          </w:tcPr>
          <w:p w14:paraId="025995D9" w14:textId="267F807B" w:rsidR="000B3434" w:rsidRPr="00FA693B" w:rsidRDefault="000B3434" w:rsidP="008E41EB">
            <w:r w:rsidRPr="00FA693B">
              <w:t>2</w:t>
            </w:r>
          </w:p>
        </w:tc>
        <w:tc>
          <w:tcPr>
            <w:tcW w:w="692" w:type="dxa"/>
          </w:tcPr>
          <w:p w14:paraId="41D66705" w14:textId="7595D0AD" w:rsidR="000B3434" w:rsidRPr="00FA693B" w:rsidRDefault="000B3434" w:rsidP="008E41EB">
            <w:r w:rsidRPr="00FA693B">
              <w:t>MM</w:t>
            </w:r>
          </w:p>
        </w:tc>
        <w:tc>
          <w:tcPr>
            <w:tcW w:w="1123" w:type="dxa"/>
          </w:tcPr>
          <w:p w14:paraId="593B05B5" w14:textId="0D89A954" w:rsidR="000B3434" w:rsidRPr="00FA693B" w:rsidRDefault="000B3434" w:rsidP="008E41EB">
            <w:r w:rsidRPr="00FA693B">
              <w:t>N/A</w:t>
            </w:r>
          </w:p>
        </w:tc>
      </w:tr>
      <w:tr w:rsidR="000B3434" w:rsidRPr="00FA693B" w14:paraId="107C259D" w14:textId="77777777" w:rsidTr="00573B04">
        <w:tc>
          <w:tcPr>
            <w:tcW w:w="2744" w:type="dxa"/>
          </w:tcPr>
          <w:p w14:paraId="34A2E296" w14:textId="032CCA47" w:rsidR="000B3434" w:rsidRPr="00FA693B" w:rsidRDefault="000B3434" w:rsidP="008E41EB">
            <w:r w:rsidRPr="00FA693B">
              <w:t>Montastruc</w:t>
            </w:r>
          </w:p>
        </w:tc>
        <w:tc>
          <w:tcPr>
            <w:tcW w:w="2163" w:type="dxa"/>
          </w:tcPr>
          <w:p w14:paraId="67DB70CD" w14:textId="44312D9A" w:rsidR="000B3434" w:rsidRPr="00FA693B" w:rsidRDefault="000B3434" w:rsidP="008E41EB">
            <w:r w:rsidRPr="00FA693B">
              <w:t>bone</w:t>
            </w:r>
          </w:p>
        </w:tc>
        <w:tc>
          <w:tcPr>
            <w:tcW w:w="1221" w:type="dxa"/>
          </w:tcPr>
          <w:p w14:paraId="68836048" w14:textId="729A38E2" w:rsidR="000B3434" w:rsidRPr="00FA693B" w:rsidRDefault="006A79EC" w:rsidP="008E41EB">
            <w:r>
              <w:t>6</w:t>
            </w:r>
          </w:p>
        </w:tc>
        <w:tc>
          <w:tcPr>
            <w:tcW w:w="1196" w:type="dxa"/>
          </w:tcPr>
          <w:p w14:paraId="13119502" w14:textId="0EBD7D4C" w:rsidR="000B3434" w:rsidRPr="00FA693B" w:rsidRDefault="006A79EC" w:rsidP="008E41EB">
            <w:r>
              <w:t>9</w:t>
            </w:r>
          </w:p>
        </w:tc>
        <w:tc>
          <w:tcPr>
            <w:tcW w:w="692" w:type="dxa"/>
          </w:tcPr>
          <w:p w14:paraId="248E21F4" w14:textId="0423A089" w:rsidR="000B3434" w:rsidRPr="00FA693B" w:rsidRDefault="000B3434" w:rsidP="000B3434">
            <w:r w:rsidRPr="00FA693B">
              <w:t>MM</w:t>
            </w:r>
          </w:p>
        </w:tc>
        <w:tc>
          <w:tcPr>
            <w:tcW w:w="1123" w:type="dxa"/>
          </w:tcPr>
          <w:p w14:paraId="7BB95844" w14:textId="49018CCE" w:rsidR="000B3434" w:rsidRPr="00FA693B" w:rsidRDefault="000B3434" w:rsidP="008E41EB">
            <w:r w:rsidRPr="00FA693B">
              <w:t>N/A</w:t>
            </w:r>
          </w:p>
        </w:tc>
      </w:tr>
      <w:tr w:rsidR="000B3434" w:rsidRPr="00FA693B" w14:paraId="37FB097B" w14:textId="77777777" w:rsidTr="00573B04">
        <w:tc>
          <w:tcPr>
            <w:tcW w:w="2744" w:type="dxa"/>
          </w:tcPr>
          <w:p w14:paraId="21EDAB23" w14:textId="40AA7FF5" w:rsidR="000B3434" w:rsidRPr="00FA693B" w:rsidRDefault="000B3434" w:rsidP="008E41EB">
            <w:r w:rsidRPr="00FA693B">
              <w:t>Petersfels</w:t>
            </w:r>
          </w:p>
        </w:tc>
        <w:tc>
          <w:tcPr>
            <w:tcW w:w="2163" w:type="dxa"/>
          </w:tcPr>
          <w:p w14:paraId="35CB1F94" w14:textId="5848A301" w:rsidR="000B3434" w:rsidRPr="00FA693B" w:rsidRDefault="00573B04" w:rsidP="008E41EB">
            <w:r>
              <w:t>l</w:t>
            </w:r>
            <w:r w:rsidR="000B3434" w:rsidRPr="00FA693B">
              <w:t>ignite</w:t>
            </w:r>
            <w:r>
              <w:t>, bone, ivory</w:t>
            </w:r>
          </w:p>
        </w:tc>
        <w:tc>
          <w:tcPr>
            <w:tcW w:w="1221" w:type="dxa"/>
          </w:tcPr>
          <w:p w14:paraId="4C873DA4" w14:textId="6C464AE3" w:rsidR="000B3434" w:rsidRPr="00FA693B" w:rsidRDefault="00573B04" w:rsidP="008E41EB">
            <w:r>
              <w:t>6</w:t>
            </w:r>
          </w:p>
        </w:tc>
        <w:tc>
          <w:tcPr>
            <w:tcW w:w="1196" w:type="dxa"/>
          </w:tcPr>
          <w:p w14:paraId="7B54A45A" w14:textId="108BA391" w:rsidR="000B3434" w:rsidRPr="00FA693B" w:rsidRDefault="00573B04" w:rsidP="008E41EB">
            <w:r>
              <w:t>6</w:t>
            </w:r>
          </w:p>
        </w:tc>
        <w:tc>
          <w:tcPr>
            <w:tcW w:w="692" w:type="dxa"/>
          </w:tcPr>
          <w:p w14:paraId="7932007C" w14:textId="10325864" w:rsidR="000B3434" w:rsidRPr="00FA693B" w:rsidRDefault="000B3434" w:rsidP="000B3434">
            <w:r w:rsidRPr="00FA693B">
              <w:t>UM</w:t>
            </w:r>
          </w:p>
        </w:tc>
        <w:tc>
          <w:tcPr>
            <w:tcW w:w="1123" w:type="dxa"/>
          </w:tcPr>
          <w:p w14:paraId="0E49958D" w14:textId="246195A8" w:rsidR="000B3434" w:rsidRPr="00FA693B" w:rsidRDefault="000B3434" w:rsidP="008E41EB">
            <w:r w:rsidRPr="00FA693B">
              <w:t>N/A</w:t>
            </w:r>
          </w:p>
        </w:tc>
      </w:tr>
      <w:tr w:rsidR="000B3434" w:rsidRPr="00FA693B" w14:paraId="161C586E" w14:textId="77777777" w:rsidTr="00573B04">
        <w:tc>
          <w:tcPr>
            <w:tcW w:w="2744" w:type="dxa"/>
          </w:tcPr>
          <w:p w14:paraId="50A4D2AB" w14:textId="44B5B60D" w:rsidR="000B3434" w:rsidRPr="00FA693B" w:rsidRDefault="000B3434" w:rsidP="008E41EB">
            <w:r w:rsidRPr="00FA693B">
              <w:t>Saint Eulalie</w:t>
            </w:r>
          </w:p>
        </w:tc>
        <w:tc>
          <w:tcPr>
            <w:tcW w:w="2163" w:type="dxa"/>
          </w:tcPr>
          <w:p w14:paraId="5E32D9D6" w14:textId="7417B26F" w:rsidR="000B3434" w:rsidRPr="00FA693B" w:rsidRDefault="000B3434" w:rsidP="008E41EB">
            <w:r w:rsidRPr="00FA693B">
              <w:t>bone</w:t>
            </w:r>
          </w:p>
        </w:tc>
        <w:tc>
          <w:tcPr>
            <w:tcW w:w="1221" w:type="dxa"/>
          </w:tcPr>
          <w:p w14:paraId="5FDBE046" w14:textId="70044841" w:rsidR="000B3434" w:rsidRPr="00FA693B" w:rsidRDefault="000B3434" w:rsidP="008E41EB">
            <w:r w:rsidRPr="00FA693B">
              <w:t>1</w:t>
            </w:r>
          </w:p>
        </w:tc>
        <w:tc>
          <w:tcPr>
            <w:tcW w:w="1196" w:type="dxa"/>
          </w:tcPr>
          <w:p w14:paraId="1137CF19" w14:textId="6F54CB5D" w:rsidR="000B3434" w:rsidRPr="00FA693B" w:rsidRDefault="000B3434" w:rsidP="008E41EB">
            <w:r w:rsidRPr="00FA693B">
              <w:t>1</w:t>
            </w:r>
          </w:p>
        </w:tc>
        <w:tc>
          <w:tcPr>
            <w:tcW w:w="692" w:type="dxa"/>
          </w:tcPr>
          <w:p w14:paraId="2510BA9D" w14:textId="6A050762" w:rsidR="000B3434" w:rsidRPr="00FA693B" w:rsidRDefault="000B3434" w:rsidP="000B3434">
            <w:r w:rsidRPr="00FA693B">
              <w:t>MM</w:t>
            </w:r>
          </w:p>
        </w:tc>
        <w:tc>
          <w:tcPr>
            <w:tcW w:w="1123" w:type="dxa"/>
          </w:tcPr>
          <w:p w14:paraId="0DD3EC49" w14:textId="4853F076" w:rsidR="000B3434" w:rsidRPr="00FA693B" w:rsidRDefault="000B3434" w:rsidP="008E41EB">
            <w:r w:rsidRPr="00FA693B">
              <w:t>N/A</w:t>
            </w:r>
          </w:p>
        </w:tc>
      </w:tr>
      <w:tr w:rsidR="000B3434" w:rsidRPr="00FA693B" w14:paraId="4EFE09ED" w14:textId="77777777" w:rsidTr="00573B04">
        <w:tc>
          <w:tcPr>
            <w:tcW w:w="2744" w:type="dxa"/>
          </w:tcPr>
          <w:p w14:paraId="5FC9109F" w14:textId="7EABA32E" w:rsidR="000B3434" w:rsidRPr="00FA693B" w:rsidRDefault="000B3434" w:rsidP="008E41EB">
            <w:r w:rsidRPr="00FA693B">
              <w:t>Saint-Michel/Arudy</w:t>
            </w:r>
          </w:p>
        </w:tc>
        <w:tc>
          <w:tcPr>
            <w:tcW w:w="2163" w:type="dxa"/>
          </w:tcPr>
          <w:p w14:paraId="3F8F87DE" w14:textId="32970106" w:rsidR="000B3434" w:rsidRPr="00FA693B" w:rsidRDefault="000B3434" w:rsidP="008E41EB">
            <w:r w:rsidRPr="00FA693B">
              <w:t>bone</w:t>
            </w:r>
          </w:p>
        </w:tc>
        <w:tc>
          <w:tcPr>
            <w:tcW w:w="1221" w:type="dxa"/>
          </w:tcPr>
          <w:p w14:paraId="005C1CE7" w14:textId="43D746DE" w:rsidR="000B3434" w:rsidRPr="00FA693B" w:rsidRDefault="00573B04" w:rsidP="008E41EB">
            <w:r>
              <w:t>3</w:t>
            </w:r>
          </w:p>
        </w:tc>
        <w:tc>
          <w:tcPr>
            <w:tcW w:w="1196" w:type="dxa"/>
          </w:tcPr>
          <w:p w14:paraId="68CD87CE" w14:textId="3FE8CA81" w:rsidR="000B3434" w:rsidRPr="00FA693B" w:rsidRDefault="00573B04" w:rsidP="008E41EB">
            <w:r>
              <w:t>6</w:t>
            </w:r>
          </w:p>
        </w:tc>
        <w:tc>
          <w:tcPr>
            <w:tcW w:w="692" w:type="dxa"/>
          </w:tcPr>
          <w:p w14:paraId="2FDFEB64" w14:textId="49D93E3C" w:rsidR="000B3434" w:rsidRPr="00FA693B" w:rsidRDefault="000B3434" w:rsidP="000B3434">
            <w:r w:rsidRPr="00FA693B">
              <w:t>MM</w:t>
            </w:r>
          </w:p>
        </w:tc>
        <w:tc>
          <w:tcPr>
            <w:tcW w:w="1123" w:type="dxa"/>
          </w:tcPr>
          <w:p w14:paraId="3C561F5D" w14:textId="2E356C53" w:rsidR="000B3434" w:rsidRPr="00FA693B" w:rsidRDefault="000B3434" w:rsidP="008E41EB">
            <w:r w:rsidRPr="00FA693B">
              <w:t>2</w:t>
            </w:r>
          </w:p>
        </w:tc>
      </w:tr>
      <w:tr w:rsidR="00B435B3" w:rsidRPr="00FA693B" w14:paraId="04A003A0" w14:textId="77777777" w:rsidTr="00573B04">
        <w:tc>
          <w:tcPr>
            <w:tcW w:w="2744" w:type="dxa"/>
          </w:tcPr>
          <w:p w14:paraId="5B4C5214" w14:textId="427417D6" w:rsidR="00B435B3" w:rsidRPr="00FA693B" w:rsidRDefault="00B435B3" w:rsidP="008E41EB">
            <w:r>
              <w:t>Total</w:t>
            </w:r>
          </w:p>
        </w:tc>
        <w:tc>
          <w:tcPr>
            <w:tcW w:w="2163" w:type="dxa"/>
          </w:tcPr>
          <w:p w14:paraId="19F5B3AB" w14:textId="43281AAC" w:rsidR="00B435B3" w:rsidRPr="00FA693B" w:rsidRDefault="00B435B3" w:rsidP="008E41EB">
            <w:r>
              <w:t>N/A</w:t>
            </w:r>
          </w:p>
        </w:tc>
        <w:tc>
          <w:tcPr>
            <w:tcW w:w="1221" w:type="dxa"/>
          </w:tcPr>
          <w:p w14:paraId="01FA57E7" w14:textId="45203A93" w:rsidR="00B435B3" w:rsidRPr="00FA693B" w:rsidRDefault="00B435B3" w:rsidP="008E41EB">
            <w:r>
              <w:t>216</w:t>
            </w:r>
          </w:p>
        </w:tc>
        <w:tc>
          <w:tcPr>
            <w:tcW w:w="1196" w:type="dxa"/>
          </w:tcPr>
          <w:p w14:paraId="7C0AF5E8" w14:textId="6EA7DDF1" w:rsidR="00B435B3" w:rsidRPr="00FA693B" w:rsidRDefault="00B435B3" w:rsidP="008E41EB">
            <w:r>
              <w:t>352</w:t>
            </w:r>
          </w:p>
        </w:tc>
        <w:tc>
          <w:tcPr>
            <w:tcW w:w="692" w:type="dxa"/>
          </w:tcPr>
          <w:p w14:paraId="4B88BFF1" w14:textId="4C6AAB9E" w:rsidR="00B435B3" w:rsidRPr="00FA693B" w:rsidRDefault="00B435B3" w:rsidP="000B3434">
            <w:r>
              <w:t>N/A</w:t>
            </w:r>
          </w:p>
        </w:tc>
        <w:tc>
          <w:tcPr>
            <w:tcW w:w="1123" w:type="dxa"/>
          </w:tcPr>
          <w:p w14:paraId="5838584A" w14:textId="10DA40F7" w:rsidR="00B435B3" w:rsidRPr="00FA693B" w:rsidRDefault="00B435B3" w:rsidP="008E41EB">
            <w:r>
              <w:t>N/A</w:t>
            </w:r>
          </w:p>
        </w:tc>
      </w:tr>
    </w:tbl>
    <w:p w14:paraId="33DC8E93" w14:textId="554AC4B9" w:rsidR="008E41EB" w:rsidRPr="000B3434" w:rsidRDefault="00260DBC" w:rsidP="008E41EB">
      <w:r w:rsidRPr="000B3434">
        <w:t xml:space="preserve">Ages: UM = Upper Magdalenian, MM = Middle Magdalenian; Location: 1 = Musée d'histoire naturelle, Montauban; 2 = Musée des Antiquités Nationales; 3 = Royal Belgian Institute of Natural Sciences; 4 = Musée de Périgueux; </w:t>
      </w:r>
      <w:r w:rsidR="00A14120" w:rsidRPr="000B3434">
        <w:t xml:space="preserve">5 = Musée Bégouën; 6 = Musée de l’Homme; </w:t>
      </w:r>
      <w:r w:rsidR="00630F2A" w:rsidRPr="000B3434">
        <w:t>7 = British Museum; 8 = Musée de Mas d’Azil; 9 = Musée d’Aquitaine</w:t>
      </w:r>
      <w:r w:rsidR="000B3434" w:rsidRPr="000B3434">
        <w:t xml:space="preserve">. </w:t>
      </w:r>
      <w:r w:rsidR="00630F2A" w:rsidRPr="000B3434">
        <w:t xml:space="preserve"> </w:t>
      </w:r>
    </w:p>
    <w:p w14:paraId="290E7D53" w14:textId="77777777" w:rsidR="008E41EB" w:rsidRPr="000D5E64" w:rsidRDefault="008E41EB" w:rsidP="002D0C78">
      <w:pPr>
        <w:jc w:val="both"/>
        <w:rPr>
          <w:iCs/>
        </w:rPr>
      </w:pPr>
    </w:p>
    <w:p w14:paraId="66140C94" w14:textId="0E49B0DD" w:rsidR="00462AC3" w:rsidRPr="000F443D" w:rsidRDefault="00462AC3" w:rsidP="002D0C78">
      <w:pPr>
        <w:jc w:val="both"/>
        <w:rPr>
          <w:i/>
        </w:rPr>
      </w:pPr>
      <w:r w:rsidRPr="000F443D">
        <w:rPr>
          <w:i/>
        </w:rPr>
        <w:t xml:space="preserve">Analysis of </w:t>
      </w:r>
      <w:r w:rsidR="00444DDE">
        <w:rPr>
          <w:i/>
        </w:rPr>
        <w:t>stylistic</w:t>
      </w:r>
      <w:r w:rsidRPr="000F443D">
        <w:rPr>
          <w:i/>
        </w:rPr>
        <w:t xml:space="preserve"> elements</w:t>
      </w:r>
    </w:p>
    <w:p w14:paraId="536E719B" w14:textId="410F4B03" w:rsidR="001B5DB7" w:rsidRPr="00F26A66" w:rsidRDefault="000F443D" w:rsidP="009E4313">
      <w:pPr>
        <w:pStyle w:val="NormalWeb"/>
        <w:spacing w:before="0" w:beforeAutospacing="0" w:after="0" w:afterAutospacing="0"/>
        <w:jc w:val="both"/>
        <w:rPr>
          <w:color w:val="000000"/>
        </w:rPr>
      </w:pPr>
      <w:r w:rsidRPr="000F443D">
        <w:rPr>
          <w:color w:val="000000"/>
        </w:rPr>
        <w:t>Perforated disks, lik</w:t>
      </w:r>
      <w:r w:rsidR="00FF73FA">
        <w:rPr>
          <w:color w:val="000000"/>
        </w:rPr>
        <w:t xml:space="preserve">e </w:t>
      </w:r>
      <w:r w:rsidRPr="000F443D">
        <w:rPr>
          <w:color w:val="000000"/>
        </w:rPr>
        <w:t xml:space="preserve">many items of Magdalenian personal ornamentation, are characterized by a wide variety of </w:t>
      </w:r>
      <w:r w:rsidR="008725E4">
        <w:rPr>
          <w:color w:val="000000"/>
        </w:rPr>
        <w:t>attributes (</w:t>
      </w:r>
      <w:r w:rsidR="00062628" w:rsidRPr="00062628">
        <w:rPr>
          <w:i/>
          <w:iCs/>
          <w:color w:val="000000"/>
        </w:rPr>
        <w:t>sensu</w:t>
      </w:r>
      <w:r w:rsidR="008725E4">
        <w:rPr>
          <w:color w:val="000000"/>
        </w:rPr>
        <w:t xml:space="preserve"> Carr, 1995) or </w:t>
      </w:r>
      <w:r w:rsidRPr="000F443D">
        <w:rPr>
          <w:color w:val="000000"/>
        </w:rPr>
        <w:t>medi</w:t>
      </w:r>
      <w:r w:rsidR="003C2161">
        <w:rPr>
          <w:color w:val="000000"/>
        </w:rPr>
        <w:t>a</w:t>
      </w:r>
      <w:r w:rsidRPr="000F443D">
        <w:rPr>
          <w:color w:val="000000"/>
        </w:rPr>
        <w:t xml:space="preserve"> and design elements </w:t>
      </w:r>
      <w:r>
        <w:rPr>
          <w:color w:val="000000"/>
        </w:rPr>
        <w:fldChar w:fldCharType="begin"/>
      </w:r>
      <w:r w:rsidR="008845B6">
        <w:rPr>
          <w:color w:val="000000"/>
        </w:rPr>
        <w:instrText xml:space="preserve"> ADDIN ZOTERO_ITEM CSL_CITATION {"citationID":"UWpExzYP","properties":{"formattedCitation":"(Barandiar\\uc0\\u225{}n, 1968; Sieveking, 1971; de las Heras et al., 2007; Corch\\uc0\\u243{}n Rodr\\uc0\\u237{}guez and Rivero Vil\\uc0\\u225{}, 2008)","plainCitation":"(Barandiarán, 1968; Sieveking, 1971; de las Heras et al., 2007; Corchón Rodríguez and Rivero Vilá, 2008)","noteIndex":0},"citationItems":[{"id":400,"uris":["http://zotero.org/users/5093889/items/S69A4XGC"],"uri":["http://zotero.org/users/5093889/items/S69A4XGC"],"itemData":{"id":400,"type":"article-journal","container-title":"Ampurias","language":"es","page":"1-37","title":"Rodetes paleolíticos de hueso","volume":"XXX","author":[{"family":"Barandiarán","given":"Ignacio"}],"issued":{"date-parts":[["1968"]]}}},{"id":416,"uris":["http://zotero.org/users/5093889/items/JGYB4YHF"],"uri":["http://zotero.org/users/5093889/items/JGYB4YHF"],"itemData":{"id":416,"type":"chapter","container-title":"Prehistoric and Roman Studies: Commemorating the Opening of Prehistoric and Romano-British Antiquities","event-place":"Oxford","language":"en","page":"206-229","publisher":"University of Oxford Press","publisher-place":"Oxford","title":"Paleolithic decorated bone discs","author":[{"family":"Sieveking","given":"Ann"}],"editor":[{"family":"Sieveking","given":"Gale de Giberne"}],"issued":{"date-parts":[["1971"]]}}},{"id":399,"uris":["http://zotero.org/users/5093889/items/56QFANWZ"],"uri":["http://zotero.org/users/5093889/items/56QFANWZ"],"itemData":{"id":399,"type":"article-journal","abstract":"This work presents two decorated bone discs coming from the archaeological\nexcavations carried out by the Museum of Altamira in the cavities of El Linar (La Busta,\nAlfoz de Lloredo) and Las Aguas (Novales, Alfoz de Lloredo), both in Cantabria, Spain.\nThey are two unusual objects in the cantabrian portable art which come to join those already known from La Viña and Llonin, in Asturias. They are very singular pieces due to their technical and artistic quality and go beyond the local scope to talk about a social and culturally interconnected world during the Magdalenian period.","container-title":"Veleia","language":"es","page":"161-174","title":"Dos rodetes Paleolíticos procedentes de las Cuevas Del Linar y Las Aguas, Alfoz de Lloredo (Cantabria)","volume":"24-25","author":[{"family":"Heras","given":"Carmen","non-dropping-particle":"de las"},{"family":"Barquín","given":"Ramón Montes"},{"family":"Lasheras","given":"José A."},{"family":"Rasines","given":"Pedro"},{"family":"Montforte","given":"Pilar Fatás"}],"issued":{"date-parts":[["2007"]],"season":"2008"}}},{"id":401,"uris":["http://zotero.org/users/5093889/items/87EA88LT"],"uri":["http://zotero.org/users/5093889/items/87EA88LT"],"itemData":{"id":401,"type":"article-journal","abstract":"This paper presents the findings regarding a broad collection of perforated bone disk fragments made over scapula, from the Magdalenian period of the Las Caldas Cave (Asturias, Spain). Along with\nthem a possible prototype of perforated disk in sandstone was found. The series studied covers the entire\nMagdalenian sequence of the cave, with examples from the old Middle Magdalenian (levels IX, VIII, and VII),\nevolved Middle Magdalenian (levels V and IV) and from the transition to the Upper Magdalenian (level III).\nThe three typical pieces found on level III fill the gap in the extant documentation regarding the survival of\nperforated bone disks in Cantabrian sites at the beginning of the Magdalenian with typical harpoons.\nThe perforated bone disks, until recently very scarce along the Cantabrian coast, have broad parallels\nin the Pyrenean sites and those in southwest France, where their chronology extends from the Middle to\nthe Upper-Final Magdalenian. The new pieces found in the Las Caldas Cave extend the time bracket assigned to these objects in the Cantabrian region, extending it from the old Middle Magdalenian to the Upper\nMagdalenian.\nThe pieces recovered have been studied from the point of view of technical operating chains, using\nmicroscopic analysis, since these bone disks offer evidence of all the stages of the fabrication process. Several\nfragments in the course of development were recovered, which show the process of cutting the bone; others\nshow perforations and line decorations at different stages of development. Finally, one piece has perforation,\nline decoration and incisions along the edge, along with a figurative representation.\nThe Las Caldas collection has also been analysed from the point of view of its relation to other findings in the Cantabrian and Pyrenean Upper Magdalenian, particularly with the site of Isturitz (Pyrénées Atlantiques), which enables us to contextualize the data obtained and highlight the relations between these two regions between 14500 and 13000 BP.","container-title":"Zephyrus","language":"es","page":"61-84","title":"Los rodetes del Magdaleniense Medio cántabro-pirenaico: análisis tecnológico y nuevas evidencias de la Cueva de Las Caldas (Asturias, España)","volume":"LXI","author":[{"family":"Corchón Rodríguez","given":"María Soledad"},{"family":"Rivero Vilá","given":"Olivia"}],"issued":{"date-parts":[["2008"]]}}}],"schema":"https://github.com/citation-style-language/schema/raw/master/csl-citation.json"} </w:instrText>
      </w:r>
      <w:r>
        <w:rPr>
          <w:color w:val="000000"/>
        </w:rPr>
        <w:fldChar w:fldCharType="separate"/>
      </w:r>
      <w:r w:rsidR="00151288" w:rsidRPr="00151288">
        <w:rPr>
          <w:color w:val="000000"/>
        </w:rPr>
        <w:t>(Barandiarán, 1968; Sieveking, 1971; de las Heras et al., 2007; Corchón Rodríguez and Rivero Vilá, 2008)</w:t>
      </w:r>
      <w:r>
        <w:rPr>
          <w:color w:val="000000"/>
        </w:rPr>
        <w:fldChar w:fldCharType="end"/>
      </w:r>
      <w:r w:rsidRPr="000F443D">
        <w:rPr>
          <w:color w:val="000000"/>
        </w:rPr>
        <w:t xml:space="preserve">. </w:t>
      </w:r>
      <w:r w:rsidR="003C2161">
        <w:rPr>
          <w:color w:val="000000"/>
        </w:rPr>
        <w:t xml:space="preserve">There are nevertheless </w:t>
      </w:r>
      <w:r w:rsidR="00235D7A">
        <w:rPr>
          <w:color w:val="000000"/>
        </w:rPr>
        <w:t xml:space="preserve">spatio-temporal </w:t>
      </w:r>
      <w:r w:rsidR="003C2161">
        <w:rPr>
          <w:color w:val="000000"/>
        </w:rPr>
        <w:t xml:space="preserve">patterns in </w:t>
      </w:r>
      <w:r w:rsidR="004B04FE">
        <w:rPr>
          <w:color w:val="000000"/>
        </w:rPr>
        <w:t xml:space="preserve">size, </w:t>
      </w:r>
      <w:r w:rsidR="003C2161">
        <w:rPr>
          <w:color w:val="000000"/>
        </w:rPr>
        <w:t xml:space="preserve">medium (bone, ivory, </w:t>
      </w:r>
      <w:r w:rsidR="00B00651">
        <w:rPr>
          <w:color w:val="000000"/>
        </w:rPr>
        <w:t xml:space="preserve">antler, </w:t>
      </w:r>
      <w:r w:rsidR="003C2161">
        <w:rPr>
          <w:color w:val="000000"/>
        </w:rPr>
        <w:t>stone)</w:t>
      </w:r>
      <w:r w:rsidR="004B04FE">
        <w:rPr>
          <w:color w:val="000000"/>
        </w:rPr>
        <w:t>,</w:t>
      </w:r>
      <w:r w:rsidR="003C2161">
        <w:rPr>
          <w:color w:val="000000"/>
        </w:rPr>
        <w:t xml:space="preserve"> </w:t>
      </w:r>
      <w:r w:rsidR="004D6772">
        <w:rPr>
          <w:color w:val="000000"/>
        </w:rPr>
        <w:t>design</w:t>
      </w:r>
      <w:r w:rsidR="003C2161">
        <w:rPr>
          <w:color w:val="000000"/>
        </w:rPr>
        <w:t xml:space="preserve"> location (one or both </w:t>
      </w:r>
      <w:r w:rsidR="00A30033">
        <w:rPr>
          <w:color w:val="000000"/>
        </w:rPr>
        <w:t>faces</w:t>
      </w:r>
      <w:r w:rsidR="008A574A">
        <w:rPr>
          <w:color w:val="000000"/>
        </w:rPr>
        <w:t>; edge versus center</w:t>
      </w:r>
      <w:r w:rsidR="003C2161">
        <w:rPr>
          <w:color w:val="000000"/>
        </w:rPr>
        <w:t>)</w:t>
      </w:r>
      <w:r w:rsidR="004D6772">
        <w:rPr>
          <w:color w:val="000000"/>
        </w:rPr>
        <w:t>,</w:t>
      </w:r>
      <w:r w:rsidR="003C2161">
        <w:rPr>
          <w:color w:val="000000"/>
        </w:rPr>
        <w:t xml:space="preserve"> and </w:t>
      </w:r>
      <w:r w:rsidR="00A30033">
        <w:rPr>
          <w:color w:val="000000"/>
        </w:rPr>
        <w:t xml:space="preserve">design </w:t>
      </w:r>
      <w:r w:rsidR="003C2161">
        <w:rPr>
          <w:color w:val="000000"/>
        </w:rPr>
        <w:t xml:space="preserve">type (notches, lines, </w:t>
      </w:r>
      <w:r w:rsidR="00B00651">
        <w:rPr>
          <w:color w:val="000000"/>
        </w:rPr>
        <w:t xml:space="preserve">perforations, </w:t>
      </w:r>
      <w:r w:rsidR="003C2161">
        <w:rPr>
          <w:color w:val="000000"/>
        </w:rPr>
        <w:t xml:space="preserve">figures, geometric motifs) </w:t>
      </w:r>
      <w:r w:rsidR="003C2161">
        <w:rPr>
          <w:color w:val="000000"/>
        </w:rPr>
        <w:fldChar w:fldCharType="begin"/>
      </w:r>
      <w:r w:rsidR="008845B6">
        <w:rPr>
          <w:color w:val="000000"/>
        </w:rPr>
        <w:instrText xml:space="preserve"> ADDIN ZOTERO_ITEM CSL_CITATION {"citationID":"8ojaXaCA","properties":{"formattedCitation":"(Schwendler, 2005)","plainCitation":"(Schwendler, 2005)","noteIndex":0},"citationItems":[{"id":91,"uris":["http://zotero.org/users/5093889/items/7Z7RT6UK"],"uri":["http://zotero.org/users/5093889/items/7Z7RT6UK"],"itemData":{"id":91,"type":"chapter","abstract":"Perforated bone disks are among the notable artistic hallmarks of Middle\nMagdalenian deposits in the French Pyrenees, yet examples are known from\nelsewhere in Europe and from Upper Magdalenian contexts. Some contemporaneous\nnorthern European sites, in particular, also have yielded similarly\nsized and decorated disks made of stone, antler, and ivory. The disks'\nperforations, decorations, small sizes, and light weights suggest that they\nwere suspended -as jewelry , clothing ornaments, noisemakers, tokens, or\nother visible adornments. Previous studies have lumped together examples\nfrom all time periods, geographic regions, and materials. In contrast, this\npaper highlights those differences to discuss 1) spatial and temporal trends\nin disk decorations, 2) different potential uses of disks by individuals and\ngroups, and 3) social relationships among inhabitants of different regions\nof Magdalenian Western Europe. Statistical analyses of decorations demonstrate\nthat there are virtually no inter-site differences within the\nPyrenees, but that some center decorations do cluster by region and time\nperiod. This suggests that Magdalenians interacting within the Pyrenees\nmay have used disk decorations to indicate individual identities. In contrast,\nthey may have used disk center decorations to indicate regional group\nmembership during inter-regional interactions. Still, the use of the same\nkinds of disk decorations across Western Europe during the Middle and\nUpper Magdalenian, albeit with different regional emphases, reinforces the\nview that Magdalenians participated in wide -reaching and overlapping\nsocial networks.","collection-number":"XXXIX","collection-title":"Mémoire de la Société préhistorique française","container-title":"Industrie osseuse et parures du Solutréen au Magdalénien en Europe, table ronde sur le Paléolithique supérieur récent, Angoulême (Charente, 28-30 mars 2003)","event-place":"Paris","language":"en","page":"73-84","publisher":"Société Préhistorique Française","publisher-place":"Paris","title":"Magdalenian perforated bone disks in geographic and social contexts","author":[{"family":"Schwendler","given":"Rebecca H."}],"editor":[{"family":"Dujardin","given":"Véronique"}],"issued":{"date-parts":[["2005"]]}}}],"schema":"https://github.com/citation-style-language/schema/raw/master/csl-citation.json"} </w:instrText>
      </w:r>
      <w:r w:rsidR="003C2161">
        <w:rPr>
          <w:color w:val="000000"/>
        </w:rPr>
        <w:fldChar w:fldCharType="separate"/>
      </w:r>
      <w:r w:rsidR="00151288">
        <w:rPr>
          <w:noProof/>
          <w:color w:val="000000"/>
        </w:rPr>
        <w:t>(Schwendler, 2005)</w:t>
      </w:r>
      <w:r w:rsidR="003C2161">
        <w:rPr>
          <w:color w:val="000000"/>
        </w:rPr>
        <w:fldChar w:fldCharType="end"/>
      </w:r>
      <w:r w:rsidR="003C2161">
        <w:rPr>
          <w:color w:val="000000"/>
        </w:rPr>
        <w:t xml:space="preserve">. </w:t>
      </w:r>
      <w:r w:rsidR="004D6772">
        <w:rPr>
          <w:color w:val="000000"/>
        </w:rPr>
        <w:t>W</w:t>
      </w:r>
      <w:r w:rsidRPr="000F443D">
        <w:rPr>
          <w:color w:val="000000"/>
        </w:rPr>
        <w:t>e retain the</w:t>
      </w:r>
      <w:r w:rsidR="00244D3A">
        <w:rPr>
          <w:color w:val="000000"/>
        </w:rPr>
        <w:t>se</w:t>
      </w:r>
      <w:r w:rsidRPr="000F443D">
        <w:rPr>
          <w:color w:val="000000"/>
        </w:rPr>
        <w:t xml:space="preserve"> categorical variables of medium</w:t>
      </w:r>
      <w:r w:rsidR="00A30033">
        <w:rPr>
          <w:color w:val="000000"/>
        </w:rPr>
        <w:t xml:space="preserve">, </w:t>
      </w:r>
      <w:r w:rsidR="004D6772">
        <w:rPr>
          <w:color w:val="000000"/>
        </w:rPr>
        <w:t xml:space="preserve">number of </w:t>
      </w:r>
      <w:r w:rsidRPr="000F443D">
        <w:rPr>
          <w:color w:val="000000"/>
        </w:rPr>
        <w:t>decorat</w:t>
      </w:r>
      <w:r w:rsidR="004D6772">
        <w:rPr>
          <w:color w:val="000000"/>
        </w:rPr>
        <w:t>ed</w:t>
      </w:r>
      <w:r w:rsidR="00A30033">
        <w:rPr>
          <w:color w:val="000000"/>
        </w:rPr>
        <w:t xml:space="preserve"> face</w:t>
      </w:r>
      <w:r w:rsidR="004D6772">
        <w:rPr>
          <w:color w:val="000000"/>
        </w:rPr>
        <w:t>s</w:t>
      </w:r>
      <w:r w:rsidR="00A30033">
        <w:rPr>
          <w:color w:val="000000"/>
        </w:rPr>
        <w:t>, and the presence/absence of perforation</w:t>
      </w:r>
      <w:r w:rsidR="004D6772">
        <w:rPr>
          <w:color w:val="000000"/>
        </w:rPr>
        <w:t>s</w:t>
      </w:r>
      <w:r w:rsidRPr="000F443D">
        <w:rPr>
          <w:color w:val="000000"/>
        </w:rPr>
        <w:t xml:space="preserve"> and couple them with an image analysis approach that permits the extraction</w:t>
      </w:r>
      <w:r w:rsidR="00244D3A">
        <w:rPr>
          <w:color w:val="000000"/>
        </w:rPr>
        <w:t xml:space="preserve"> and analysis</w:t>
      </w:r>
      <w:r w:rsidRPr="000F443D">
        <w:rPr>
          <w:color w:val="000000"/>
        </w:rPr>
        <w:t xml:space="preserve"> of the </w:t>
      </w:r>
      <w:r w:rsidR="00244D3A">
        <w:rPr>
          <w:color w:val="000000"/>
        </w:rPr>
        <w:t xml:space="preserve">engraved </w:t>
      </w:r>
      <w:r w:rsidRPr="000F443D">
        <w:rPr>
          <w:color w:val="000000"/>
        </w:rPr>
        <w:t>design</w:t>
      </w:r>
      <w:r w:rsidR="004D6772">
        <w:rPr>
          <w:color w:val="000000"/>
        </w:rPr>
        <w:t>s</w:t>
      </w:r>
      <w:r w:rsidR="00604C0B">
        <w:rPr>
          <w:color w:val="000000"/>
        </w:rPr>
        <w:t xml:space="preserve">, which can </w:t>
      </w:r>
      <w:r w:rsidR="004D6772">
        <w:rPr>
          <w:color w:val="000000"/>
        </w:rPr>
        <w:t>themselves</w:t>
      </w:r>
      <w:r w:rsidR="00604C0B">
        <w:rPr>
          <w:color w:val="000000"/>
        </w:rPr>
        <w:t xml:space="preserve"> be further segregated into </w:t>
      </w:r>
      <w:r w:rsidR="00E5598F">
        <w:rPr>
          <w:color w:val="000000"/>
        </w:rPr>
        <w:t>their</w:t>
      </w:r>
      <w:r w:rsidR="00217469">
        <w:rPr>
          <w:color w:val="000000"/>
        </w:rPr>
        <w:t xml:space="preserve"> </w:t>
      </w:r>
      <w:r w:rsidR="00604C0B">
        <w:rPr>
          <w:color w:val="000000"/>
        </w:rPr>
        <w:t xml:space="preserve">constituent units </w:t>
      </w:r>
      <w:r w:rsidR="00217469">
        <w:rPr>
          <w:color w:val="000000"/>
        </w:rPr>
        <w:t>(e.g.,</w:t>
      </w:r>
      <w:r w:rsidR="00604C0B">
        <w:rPr>
          <w:color w:val="000000"/>
        </w:rPr>
        <w:t xml:space="preserve"> edge or center decoration</w:t>
      </w:r>
      <w:r w:rsidR="00217469">
        <w:rPr>
          <w:color w:val="000000"/>
        </w:rPr>
        <w:t>)</w:t>
      </w:r>
      <w:r w:rsidR="00604C0B">
        <w:rPr>
          <w:color w:val="000000"/>
        </w:rPr>
        <w:t xml:space="preserve">. </w:t>
      </w:r>
      <w:r w:rsidR="004D6772">
        <w:rPr>
          <w:color w:val="000000"/>
        </w:rPr>
        <w:t>T</w:t>
      </w:r>
      <w:r w:rsidRPr="000F443D">
        <w:rPr>
          <w:color w:val="000000"/>
        </w:rPr>
        <w:t xml:space="preserve">hese variables (medium, decoration </w:t>
      </w:r>
      <w:r w:rsidR="00A30033">
        <w:rPr>
          <w:color w:val="000000"/>
        </w:rPr>
        <w:t>face</w:t>
      </w:r>
      <w:r w:rsidRPr="000F443D">
        <w:rPr>
          <w:color w:val="000000"/>
        </w:rPr>
        <w:t>,</w:t>
      </w:r>
      <w:r w:rsidR="00A30033">
        <w:rPr>
          <w:color w:val="000000"/>
        </w:rPr>
        <w:t xml:space="preserve"> perforation,</w:t>
      </w:r>
      <w:r w:rsidRPr="000F443D">
        <w:rPr>
          <w:color w:val="000000"/>
        </w:rPr>
        <w:t xml:space="preserve"> </w:t>
      </w:r>
      <w:r w:rsidR="00A46FB6">
        <w:rPr>
          <w:color w:val="000000"/>
        </w:rPr>
        <w:t xml:space="preserve">digitized engraved </w:t>
      </w:r>
      <w:r w:rsidR="00244D3A">
        <w:rPr>
          <w:color w:val="000000"/>
        </w:rPr>
        <w:t>design</w:t>
      </w:r>
      <w:r w:rsidR="00A46FB6">
        <w:rPr>
          <w:color w:val="000000"/>
        </w:rPr>
        <w:t>s</w:t>
      </w:r>
      <w:r w:rsidRPr="000F443D">
        <w:rPr>
          <w:color w:val="000000"/>
        </w:rPr>
        <w:t>)</w:t>
      </w:r>
      <w:r w:rsidR="004D6772">
        <w:rPr>
          <w:color w:val="000000"/>
        </w:rPr>
        <w:t xml:space="preserve">, taken together as </w:t>
      </w:r>
      <w:r w:rsidR="00F00BB0">
        <w:rPr>
          <w:color w:val="000000"/>
        </w:rPr>
        <w:t xml:space="preserve">a </w:t>
      </w:r>
      <w:r w:rsidR="004D6772">
        <w:rPr>
          <w:color w:val="000000"/>
        </w:rPr>
        <w:t>coherent unit or separately as constituent parts,</w:t>
      </w:r>
      <w:r w:rsidRPr="000F443D">
        <w:rPr>
          <w:color w:val="000000"/>
        </w:rPr>
        <w:t xml:space="preserve"> </w:t>
      </w:r>
      <w:r w:rsidR="002F760A">
        <w:rPr>
          <w:color w:val="000000"/>
        </w:rPr>
        <w:t>then</w:t>
      </w:r>
      <w:r w:rsidRPr="000F443D">
        <w:rPr>
          <w:color w:val="000000"/>
        </w:rPr>
        <w:t xml:space="preserve"> serve as input features </w:t>
      </w:r>
      <w:r w:rsidR="00247FB9">
        <w:rPr>
          <w:color w:val="000000"/>
        </w:rPr>
        <w:t>for SNA</w:t>
      </w:r>
      <w:r w:rsidRPr="000F443D">
        <w:rPr>
          <w:color w:val="000000"/>
        </w:rPr>
        <w:t>.</w:t>
      </w:r>
      <w:r w:rsidR="001B5DB7">
        <w:rPr>
          <w:color w:val="000000"/>
        </w:rPr>
        <w:t xml:space="preserve"> </w:t>
      </w:r>
      <w:r w:rsidR="00244D3A">
        <w:rPr>
          <w:color w:val="000000"/>
        </w:rPr>
        <w:t>Because differences in the</w:t>
      </w:r>
      <w:r w:rsidR="001B5DB7">
        <w:rPr>
          <w:color w:val="000000"/>
        </w:rPr>
        <w:t xml:space="preserve"> size, medium, </w:t>
      </w:r>
      <w:r w:rsidR="004B04FE">
        <w:rPr>
          <w:color w:val="000000"/>
        </w:rPr>
        <w:t xml:space="preserve">and presence/absence of </w:t>
      </w:r>
      <w:r w:rsidR="001B5DB7">
        <w:rPr>
          <w:color w:val="000000"/>
        </w:rPr>
        <w:t>decoration</w:t>
      </w:r>
      <w:r w:rsidR="004B04FE">
        <w:rPr>
          <w:color w:val="000000"/>
        </w:rPr>
        <w:t>s</w:t>
      </w:r>
      <w:r w:rsidR="001B5DB7">
        <w:rPr>
          <w:color w:val="000000"/>
        </w:rPr>
        <w:t xml:space="preserve"> (</w:t>
      </w:r>
      <w:r w:rsidR="004B04FE">
        <w:rPr>
          <w:color w:val="000000"/>
        </w:rPr>
        <w:t xml:space="preserve">on </w:t>
      </w:r>
      <w:r w:rsidR="001B5DB7">
        <w:rPr>
          <w:color w:val="000000"/>
        </w:rPr>
        <w:t>one or both faces)</w:t>
      </w:r>
      <w:r w:rsidR="004B04FE">
        <w:rPr>
          <w:color w:val="000000"/>
        </w:rPr>
        <w:t xml:space="preserve"> and/or </w:t>
      </w:r>
      <w:r w:rsidR="001B5DB7">
        <w:rPr>
          <w:color w:val="000000"/>
        </w:rPr>
        <w:t>perforation</w:t>
      </w:r>
      <w:r w:rsidR="004B04FE">
        <w:rPr>
          <w:color w:val="000000"/>
        </w:rPr>
        <w:t>s</w:t>
      </w:r>
      <w:r w:rsidR="001B5DB7">
        <w:rPr>
          <w:color w:val="000000"/>
        </w:rPr>
        <w:t xml:space="preserve"> </w:t>
      </w:r>
      <w:r w:rsidR="00244D3A">
        <w:rPr>
          <w:color w:val="000000"/>
        </w:rPr>
        <w:t>can be</w:t>
      </w:r>
      <w:r w:rsidR="004B04FE">
        <w:rPr>
          <w:color w:val="000000"/>
        </w:rPr>
        <w:t xml:space="preserve"> detected at the </w:t>
      </w:r>
      <w:r w:rsidR="00244D3A">
        <w:rPr>
          <w:color w:val="000000"/>
        </w:rPr>
        <w:t>greatest distance, we consider these to be “coarse</w:t>
      </w:r>
      <w:r w:rsidR="003132EB">
        <w:rPr>
          <w:color w:val="000000"/>
        </w:rPr>
        <w:t>,” or</w:t>
      </w:r>
      <w:r w:rsidR="00A46FB6">
        <w:rPr>
          <w:color w:val="000000"/>
        </w:rPr>
        <w:t xml:space="preserve"> highly </w:t>
      </w:r>
      <w:r w:rsidR="003132EB">
        <w:rPr>
          <w:color w:val="000000"/>
        </w:rPr>
        <w:t xml:space="preserve">physically and contextually </w:t>
      </w:r>
      <w:r w:rsidR="00A46FB6">
        <w:rPr>
          <w:color w:val="000000"/>
        </w:rPr>
        <w:t>visible</w:t>
      </w:r>
      <w:r w:rsidR="003132EB">
        <w:rPr>
          <w:color w:val="000000"/>
        </w:rPr>
        <w:t xml:space="preserve">, </w:t>
      </w:r>
      <w:r w:rsidR="00244D3A">
        <w:rPr>
          <w:color w:val="000000"/>
        </w:rPr>
        <w:t xml:space="preserve">design elements </w:t>
      </w:r>
      <w:r w:rsidR="003132EB">
        <w:rPr>
          <w:color w:val="000000"/>
        </w:rPr>
        <w:t>that are</w:t>
      </w:r>
      <w:r w:rsidR="004B04FE">
        <w:rPr>
          <w:color w:val="000000"/>
        </w:rPr>
        <w:t xml:space="preserve"> </w:t>
      </w:r>
      <w:r w:rsidR="00244D3A">
        <w:rPr>
          <w:color w:val="000000"/>
        </w:rPr>
        <w:t xml:space="preserve">most likely to communicate </w:t>
      </w:r>
      <w:r w:rsidR="00244D3A">
        <w:t xml:space="preserve">information for and about socially distant groups and/or individuals. The </w:t>
      </w:r>
      <w:r w:rsidR="004B04FE">
        <w:t xml:space="preserve">location (e.g., edge, center) and </w:t>
      </w:r>
      <w:r w:rsidR="00244D3A">
        <w:t xml:space="preserve">type of decorations (e.g., notch, line, circle, figure) </w:t>
      </w:r>
      <w:r w:rsidR="009E4313">
        <w:t>can only be identified at closer distances. We therefore categorize these as</w:t>
      </w:r>
      <w:r w:rsidR="00244D3A">
        <w:t xml:space="preserve"> “intermediate</w:t>
      </w:r>
      <w:r w:rsidR="003132EB">
        <w:t>,</w:t>
      </w:r>
      <w:r w:rsidR="00244D3A">
        <w:t>”</w:t>
      </w:r>
      <w:r w:rsidR="003132EB">
        <w:t xml:space="preserve"> or moderately visible,</w:t>
      </w:r>
      <w:r w:rsidR="00244D3A">
        <w:t xml:space="preserve"> design elements and, thus, </w:t>
      </w:r>
      <w:r w:rsidR="004B04FE">
        <w:t xml:space="preserve">those most likely to communicate </w:t>
      </w:r>
      <w:r w:rsidR="00244D3A">
        <w:t>information for and about socially closer groups and/or individuals.</w:t>
      </w:r>
      <w:r w:rsidR="009E4313">
        <w:t xml:space="preserve"> The nuanced stylistic details of the edge or center engravings</w:t>
      </w:r>
      <w:r w:rsidR="004D6772">
        <w:t xml:space="preserve"> and the specific type of central figure</w:t>
      </w:r>
      <w:r w:rsidR="009E4313">
        <w:t xml:space="preserve"> can be distinguished only at very close proximity. These </w:t>
      </w:r>
      <w:r w:rsidR="0018340F">
        <w:t xml:space="preserve">we classify </w:t>
      </w:r>
      <w:r w:rsidR="009E4313">
        <w:t>a</w:t>
      </w:r>
      <w:r w:rsidR="0018340F">
        <w:t>s</w:t>
      </w:r>
      <w:r w:rsidR="009E4313">
        <w:t xml:space="preserve"> “fine</w:t>
      </w:r>
      <w:r w:rsidR="003132EB">
        <w:t>,</w:t>
      </w:r>
      <w:r w:rsidR="009E4313">
        <w:t>”</w:t>
      </w:r>
      <w:r w:rsidR="003132EB">
        <w:t xml:space="preserve"> or low visibility,</w:t>
      </w:r>
      <w:r w:rsidR="009E4313">
        <w:t xml:space="preserve"> design elements </w:t>
      </w:r>
      <w:r w:rsidR="0018340F">
        <w:t>that</w:t>
      </w:r>
      <w:r w:rsidR="009E4313">
        <w:t xml:space="preserve"> most likely communicate information for and about social</w:t>
      </w:r>
      <w:r w:rsidR="0018340F">
        <w:t>ly</w:t>
      </w:r>
      <w:r w:rsidR="009E4313">
        <w:t xml:space="preserve"> intimate groups</w:t>
      </w:r>
      <w:r w:rsidR="003132EB">
        <w:t xml:space="preserve">, </w:t>
      </w:r>
      <w:r w:rsidR="009E4313">
        <w:t>individuals</w:t>
      </w:r>
      <w:r w:rsidR="003132EB">
        <w:t>, and/or artistic traditions</w:t>
      </w:r>
      <w:r w:rsidR="009E4313">
        <w:t xml:space="preserve">. </w:t>
      </w:r>
    </w:p>
    <w:p w14:paraId="2C607F72" w14:textId="77777777" w:rsidR="001B5DB7" w:rsidRDefault="001B5DB7" w:rsidP="002D0C78">
      <w:pPr>
        <w:pStyle w:val="NormalWeb"/>
        <w:spacing w:before="0" w:beforeAutospacing="0" w:after="0" w:afterAutospacing="0"/>
        <w:jc w:val="both"/>
        <w:rPr>
          <w:color w:val="000000"/>
        </w:rPr>
      </w:pPr>
    </w:p>
    <w:p w14:paraId="279D58B6" w14:textId="79BC4289" w:rsidR="00B075EC" w:rsidRPr="002F541B" w:rsidRDefault="00B075EC" w:rsidP="002D0C78">
      <w:pPr>
        <w:pStyle w:val="NormalWeb"/>
        <w:spacing w:before="0" w:beforeAutospacing="0" w:after="0" w:afterAutospacing="0"/>
        <w:jc w:val="both"/>
        <w:rPr>
          <w:color w:val="000000"/>
        </w:rPr>
      </w:pPr>
      <w:r>
        <w:rPr>
          <w:color w:val="000000"/>
        </w:rPr>
        <w:t xml:space="preserve">To extract </w:t>
      </w:r>
      <w:r w:rsidR="009E4313">
        <w:rPr>
          <w:color w:val="000000"/>
        </w:rPr>
        <w:t>the engraved</w:t>
      </w:r>
      <w:r>
        <w:rPr>
          <w:color w:val="000000"/>
        </w:rPr>
        <w:t xml:space="preserve"> designs, each artifact must first be converted into a 2D digital image, which can be accomplished through </w:t>
      </w:r>
      <w:r w:rsidR="0045748C">
        <w:rPr>
          <w:color w:val="000000"/>
        </w:rPr>
        <w:t>digital</w:t>
      </w:r>
      <w:r>
        <w:rPr>
          <w:color w:val="000000"/>
        </w:rPr>
        <w:t xml:space="preserve"> scans of published images or digital photography of the artifacts themselves. </w:t>
      </w:r>
      <w:r w:rsidR="00472D84">
        <w:rPr>
          <w:color w:val="000000"/>
        </w:rPr>
        <w:t>Many high quality disk images are available in</w:t>
      </w:r>
      <w:r w:rsidR="0045748C">
        <w:rPr>
          <w:color w:val="000000"/>
        </w:rPr>
        <w:t xml:space="preserve"> research articles and</w:t>
      </w:r>
      <w:r w:rsidR="00472D84">
        <w:rPr>
          <w:color w:val="000000"/>
        </w:rPr>
        <w:t xml:space="preserve"> compilations like André Leroi-Gourhan’s </w:t>
      </w:r>
      <w:r w:rsidR="00472D84">
        <w:rPr>
          <w:color w:val="000000"/>
        </w:rPr>
        <w:fldChar w:fldCharType="begin"/>
      </w:r>
      <w:r w:rsidR="008845B6">
        <w:rPr>
          <w:color w:val="000000"/>
        </w:rPr>
        <w:instrText xml:space="preserve"> ADDIN ZOTERO_ITEM CSL_CITATION {"citationID":"ZmcUaOYZ","properties":{"formattedCitation":"(1967)","plainCitation":"(1967)","noteIndex":0},"citationItems":[{"id":31,"uris":["http://zotero.org/users/5093889/items/4CLNJM9C"],"uri":["http://zotero.org/users/5093889/items/4CLNJM9C"],"itemData":{"id":31,"type":"book","event-place":"New York","publisher":"Harry N. Abrams","publisher-place":"New York","title":"Treasures of Prehistoric Art","author":[{"family":"Leroi-Gourhan","given":"André"}],"issued":{"date-parts":[["1967"]]}},"suppress-author":true}],"schema":"https://github.com/citation-style-language/schema/raw/master/csl-citation.json"} </w:instrText>
      </w:r>
      <w:r w:rsidR="00472D84">
        <w:rPr>
          <w:color w:val="000000"/>
        </w:rPr>
        <w:fldChar w:fldCharType="separate"/>
      </w:r>
      <w:r w:rsidR="00151288">
        <w:rPr>
          <w:noProof/>
          <w:color w:val="000000"/>
        </w:rPr>
        <w:t>(1967)</w:t>
      </w:r>
      <w:r w:rsidR="00472D84">
        <w:rPr>
          <w:color w:val="000000"/>
        </w:rPr>
        <w:fldChar w:fldCharType="end"/>
      </w:r>
      <w:r w:rsidR="0045748C">
        <w:rPr>
          <w:color w:val="000000"/>
        </w:rPr>
        <w:t xml:space="preserve"> classic,</w:t>
      </w:r>
      <w:r w:rsidR="00472D84">
        <w:rPr>
          <w:color w:val="000000"/>
        </w:rPr>
        <w:t xml:space="preserve"> </w:t>
      </w:r>
      <w:r w:rsidR="00472D84" w:rsidRPr="00472D84">
        <w:rPr>
          <w:i/>
          <w:iCs/>
          <w:color w:val="000000"/>
        </w:rPr>
        <w:t>Treasures of Prehistoric Art</w:t>
      </w:r>
      <w:r w:rsidR="0045748C">
        <w:rPr>
          <w:color w:val="000000"/>
        </w:rPr>
        <w:t xml:space="preserve">. </w:t>
      </w:r>
      <w:r w:rsidR="002F541B">
        <w:rPr>
          <w:color w:val="000000"/>
        </w:rPr>
        <w:t>T</w:t>
      </w:r>
      <w:r w:rsidR="0045748C">
        <w:rPr>
          <w:color w:val="000000"/>
        </w:rPr>
        <w:t xml:space="preserve">hose disks </w:t>
      </w:r>
      <w:r w:rsidR="00BC38C6">
        <w:rPr>
          <w:color w:val="000000"/>
        </w:rPr>
        <w:t>without</w:t>
      </w:r>
      <w:r w:rsidR="0045748C">
        <w:rPr>
          <w:color w:val="000000"/>
        </w:rPr>
        <w:t xml:space="preserve"> high-quality published images</w:t>
      </w:r>
      <w:r w:rsidR="002F541B">
        <w:rPr>
          <w:color w:val="000000"/>
        </w:rPr>
        <w:t xml:space="preserve"> will be</w:t>
      </w:r>
      <w:r w:rsidR="0045748C">
        <w:rPr>
          <w:color w:val="000000"/>
        </w:rPr>
        <w:t xml:space="preserve"> digital</w:t>
      </w:r>
      <w:r w:rsidR="002F541B">
        <w:rPr>
          <w:color w:val="000000"/>
        </w:rPr>
        <w:t>ly</w:t>
      </w:r>
      <w:r w:rsidR="0045748C">
        <w:rPr>
          <w:color w:val="000000"/>
        </w:rPr>
        <w:t xml:space="preserve"> photograph</w:t>
      </w:r>
      <w:r w:rsidR="002F541B">
        <w:rPr>
          <w:color w:val="000000"/>
        </w:rPr>
        <w:t>ed</w:t>
      </w:r>
      <w:r w:rsidR="0045748C">
        <w:rPr>
          <w:color w:val="000000"/>
        </w:rPr>
        <w:t xml:space="preserve"> </w:t>
      </w:r>
      <w:r w:rsidR="00690BAE">
        <w:rPr>
          <w:color w:val="000000"/>
        </w:rPr>
        <w:t xml:space="preserve">at their repositories </w:t>
      </w:r>
      <w:r w:rsidR="0045748C">
        <w:rPr>
          <w:color w:val="000000"/>
        </w:rPr>
        <w:t>by graduate students at European institutions.</w:t>
      </w:r>
      <w:r w:rsidR="00736CB7">
        <w:rPr>
          <w:color w:val="000000"/>
        </w:rPr>
        <w:t xml:space="preserve"> </w:t>
      </w:r>
      <w:r>
        <w:rPr>
          <w:color w:val="000000"/>
        </w:rPr>
        <w:t xml:space="preserve">The analysis of digitized </w:t>
      </w:r>
      <w:r w:rsidR="00E36872">
        <w:rPr>
          <w:color w:val="000000"/>
        </w:rPr>
        <w:t>prehistoric</w:t>
      </w:r>
      <w:r w:rsidR="00EA3C38">
        <w:rPr>
          <w:color w:val="000000"/>
        </w:rPr>
        <w:t xml:space="preserve"> </w:t>
      </w:r>
      <w:r>
        <w:rPr>
          <w:color w:val="000000"/>
        </w:rPr>
        <w:t>a</w:t>
      </w:r>
      <w:r w:rsidR="00EA3C38">
        <w:rPr>
          <w:color w:val="000000"/>
        </w:rPr>
        <w:t>rt</w:t>
      </w:r>
      <w:r>
        <w:rPr>
          <w:color w:val="000000"/>
        </w:rPr>
        <w:t xml:space="preserve"> is now relatively common </w:t>
      </w:r>
      <w:r w:rsidR="00EA3C38">
        <w:rPr>
          <w:color w:val="000000"/>
        </w:rPr>
        <w:fldChar w:fldCharType="begin"/>
      </w:r>
      <w:r w:rsidR="008845B6">
        <w:rPr>
          <w:color w:val="000000"/>
        </w:rPr>
        <w:instrText xml:space="preserve"> ADDIN ZOTERO_ITEM CSL_CITATION {"citationID":"aZZm3hE2","properties":{"formattedCitation":"(e.g., Domingo et al., 2013; Carrero-Pazos et al., 2016)","plainCitation":"(e.g., Domingo et al., 2013; Carrero-Pazos et al., 2016)","noteIndex":0},"citationItems":[{"id":460,"uris":["http://zotero.org/users/5093889/items/W6GXTTVX"],"uri":["http://zotero.org/users/5093889/items/W6GXTTVX"],"itemData":{"id":460,"type":"article-journal","abstract":"This paper presents a further step in the integral documentation of prehistoric rock art, combining 2D and 3D digital recording techniques. Image processing and digital enhancement techniques are an invaluable aid to obtain high quality and accurate 2D recordings, especially when working with faint motifs or complex superimpositions. But what constitutes a real breakthrough is the possibility of combining 2D digital tracings with metric 3D models, providing a whole set of metric outputs that improve our understanding of the motifs in their context and, at the same time, can be used to deliver accurate metric reproductions.","container-title":"Journal of Archaeological Science","DOI":"10.1016/j.jas.2012.11.024","ISSN":"03054403","issue":"4","journalAbbreviation":"Journal of Archaeological Science","language":"en","page":"1879-1889","source":"DOI.org (Crossref)","title":"Latest developments in rock art recording: towards an integral documentation of Levantine rock art sites combining 2D and 3D recording techniques","title-short":"Latest developments in rock art recording","volume":"40","author":[{"family":"Domingo","given":"Inés"},{"family":"Villaverde","given":"Valentín"},{"family":"López-Montalvo","given":"Esther"},{"family":"Lerma","given":"José Luis"},{"family":"Cabrelles","given":"Miriam"}],"issued":{"date-parts":[["2013",4]]}},"prefix":"e.g., "},{"id":461,"uris":["http://zotero.org/users/5093889/items/FL3F2D8Z"],"uri":["http://zotero.org/users/5093889/items/FL3F2D8Z"],"itemData":{"id":461,"type":"article-journal","abstract":"This work aims to present a new methodological approximation to enhance and depict details in 3D models, named AsTrend. It is based on the extraction of las points from a tridimensional model, which are processed with the most common LiDAR visualisation techniques. It is being revealed as an accurate method to study the grooves of the carvings in inscriptions or petroglyphs, as it is proposed here.","container-title":"Journal of Archaeological Science: Reports","DOI":"10.1016/j.jasrep.2016.06.044","ISSN":"2352409X","journalAbbreviation":"Journal of Archaeological Science: Reports","language":"en","page":"105-119","source":"DOI.org (Crossref)","title":"AsTrend: Towards a new method for the study of ancient carvings","title-short":"AsTrend","volume":"9","author":[{"family":"Carrero-Pazos","given":"Miguel"},{"family":"Vázquez-Martínez","given":"Alia"},{"family":"Vilas-Estévez","given":"Benito"}],"issued":{"date-parts":[["2016",10]]}}}],"schema":"https://github.com/citation-style-language/schema/raw/master/csl-citation.json"} </w:instrText>
      </w:r>
      <w:r w:rsidR="00EA3C38">
        <w:rPr>
          <w:color w:val="000000"/>
        </w:rPr>
        <w:fldChar w:fldCharType="separate"/>
      </w:r>
      <w:r w:rsidR="00151288">
        <w:rPr>
          <w:noProof/>
          <w:color w:val="000000"/>
        </w:rPr>
        <w:t>(e.g., Domingo et al., 2013; Carrero-Pazos et al., 2016)</w:t>
      </w:r>
      <w:r w:rsidR="00EA3C38">
        <w:rPr>
          <w:color w:val="000000"/>
        </w:rPr>
        <w:fldChar w:fldCharType="end"/>
      </w:r>
      <w:r>
        <w:rPr>
          <w:color w:val="000000"/>
        </w:rPr>
        <w:t xml:space="preserve"> and</w:t>
      </w:r>
      <w:r w:rsidR="00CC3CFF">
        <w:rPr>
          <w:color w:val="000000"/>
        </w:rPr>
        <w:t xml:space="preserve"> is </w:t>
      </w:r>
      <w:r w:rsidR="00DF1196">
        <w:rPr>
          <w:color w:val="000000"/>
        </w:rPr>
        <w:t>rapidly</w:t>
      </w:r>
      <w:r w:rsidR="00CC3CFF">
        <w:rPr>
          <w:color w:val="000000"/>
        </w:rPr>
        <w:t xml:space="preserve"> being incorporated into SNA</w:t>
      </w:r>
      <w:r>
        <w:rPr>
          <w:color w:val="000000"/>
        </w:rPr>
        <w:t xml:space="preserve"> </w:t>
      </w:r>
      <w:r w:rsidR="00EA3C38">
        <w:rPr>
          <w:color w:val="000000"/>
        </w:rPr>
        <w:fldChar w:fldCharType="begin"/>
      </w:r>
      <w:r w:rsidR="008845B6">
        <w:rPr>
          <w:color w:val="000000"/>
        </w:rPr>
        <w:instrText xml:space="preserve"> ADDIN ZOTERO_ITEM CSL_CITATION {"citationID":"I82EbIC6","properties":{"formattedCitation":"(e.g., 3D scans of sword hilts; Golubiewski-Davis, 2018)","plainCitation":"(e.g., 3D scans of sword hilts; Golubiewski-Davis, 2018)","noteIndex":0},"citationItems":[{"id":474,"uris":["http://zotero.org/users/5093889/items/SB9U94DW"],"uri":["http://zotero.org/users/5093889/items/SB9U94DW"],"itemData":{"id":474,"type":"article-journal","abstract":"This case study uses 3D scans of Central European Bronze Age swords (~1400–800BC) to recreate community networks of knowledge. 3D scans of 111 bronze swords were analyzed, from which measurements including blade profile, hilt profile, and decorative shape data were collected. The data were analyzed using a variety of statistical methods. Cluster analysis was used to create links between the nodes of networks that were modelled. A community detection algorithm was run on the networks to examine potential communities of bronze smiths based on theorized manufacturing decisions. These analyses suggest there were four distinct areas within which craft workers were sharing knowledge.","container-title":"Open Archaeology","DOI":"10.1515/opar-2018-0008","ISSN":"2300-6560","issue":"1","language":"en","page":"123-144","source":"Crossref","title":"From 3D scans to networks: using swords to understand communities of central European Bronze Age smiths","title-short":"From 3D Scans to Networks","volume":"4","author":[{"family":"Golubiewski-Davis","given":"Kristina"}],"issued":{"date-parts":[["2018",4,1]]}},"prefix":"e.g., 3D scans of sword hilts; "}],"schema":"https://github.com/citation-style-language/schema/raw/master/csl-citation.json"} </w:instrText>
      </w:r>
      <w:r w:rsidR="00EA3C38">
        <w:rPr>
          <w:color w:val="000000"/>
        </w:rPr>
        <w:fldChar w:fldCharType="separate"/>
      </w:r>
      <w:r w:rsidR="00151288">
        <w:rPr>
          <w:noProof/>
          <w:color w:val="000000"/>
        </w:rPr>
        <w:t>(e.g., 3D scans of sword hilts; Golubiewski-Davis, 2018)</w:t>
      </w:r>
      <w:r w:rsidR="00EA3C38">
        <w:rPr>
          <w:color w:val="000000"/>
        </w:rPr>
        <w:fldChar w:fldCharType="end"/>
      </w:r>
      <w:r>
        <w:rPr>
          <w:color w:val="000000"/>
        </w:rPr>
        <w:t>.</w:t>
      </w:r>
      <w:r w:rsidR="00EA3C38">
        <w:rPr>
          <w:color w:val="000000"/>
        </w:rPr>
        <w:t xml:space="preserve"> T</w:t>
      </w:r>
      <w:r w:rsidRPr="00B075EC">
        <w:rPr>
          <w:color w:val="000000"/>
        </w:rPr>
        <w:t xml:space="preserve">he </w:t>
      </w:r>
      <w:r w:rsidR="00EA3C38">
        <w:rPr>
          <w:color w:val="000000"/>
        </w:rPr>
        <w:t>conver</w:t>
      </w:r>
      <w:r w:rsidR="00B00651">
        <w:rPr>
          <w:color w:val="000000"/>
        </w:rPr>
        <w:t>s</w:t>
      </w:r>
      <w:r w:rsidR="00EA3C38">
        <w:rPr>
          <w:color w:val="000000"/>
        </w:rPr>
        <w:t>ion</w:t>
      </w:r>
      <w:r w:rsidRPr="00B075EC">
        <w:rPr>
          <w:color w:val="000000"/>
        </w:rPr>
        <w:t xml:space="preserve"> of the disk images into a format amenable to anthropogenic feature extraction and similarity analysis presents several challenges, including (1) the complexity of the engravings, which include </w:t>
      </w:r>
      <w:r w:rsidR="007214D3">
        <w:rPr>
          <w:color w:val="000000"/>
        </w:rPr>
        <w:lastRenderedPageBreak/>
        <w:t xml:space="preserve">both </w:t>
      </w:r>
      <w:r w:rsidRPr="00B075EC">
        <w:rPr>
          <w:color w:val="000000"/>
        </w:rPr>
        <w:t>linear</w:t>
      </w:r>
      <w:r w:rsidR="00EA3C38">
        <w:rPr>
          <w:color w:val="000000"/>
        </w:rPr>
        <w:t xml:space="preserve"> an</w:t>
      </w:r>
      <w:r w:rsidR="007214D3">
        <w:rPr>
          <w:color w:val="000000"/>
        </w:rPr>
        <w:t>d</w:t>
      </w:r>
      <w:r w:rsidR="00EA3C38">
        <w:rPr>
          <w:color w:val="000000"/>
        </w:rPr>
        <w:t xml:space="preserve"> curvilinear</w:t>
      </w:r>
      <w:r w:rsidRPr="00B075EC">
        <w:rPr>
          <w:color w:val="000000"/>
        </w:rPr>
        <w:t xml:space="preserve"> structures </w:t>
      </w:r>
      <w:r w:rsidR="00EA3C38">
        <w:rPr>
          <w:color w:val="000000"/>
        </w:rPr>
        <w:t xml:space="preserve">and the </w:t>
      </w:r>
      <w:r w:rsidRPr="00B075EC">
        <w:rPr>
          <w:color w:val="000000"/>
        </w:rPr>
        <w:t>junctions</w:t>
      </w:r>
      <w:r w:rsidR="00EA3C38">
        <w:rPr>
          <w:color w:val="000000"/>
        </w:rPr>
        <w:t xml:space="preserve"> between them</w:t>
      </w:r>
      <w:r w:rsidRPr="00B075EC">
        <w:rPr>
          <w:color w:val="000000"/>
        </w:rPr>
        <w:t xml:space="preserve">; (2) illumination heterogeneity </w:t>
      </w:r>
      <w:r w:rsidR="00EA3C38">
        <w:rPr>
          <w:color w:val="000000"/>
        </w:rPr>
        <w:t>due to</w:t>
      </w:r>
      <w:r w:rsidR="007214D3">
        <w:rPr>
          <w:color w:val="000000"/>
        </w:rPr>
        <w:t xml:space="preserve"> the</w:t>
      </w:r>
      <w:r w:rsidRPr="00B075EC">
        <w:rPr>
          <w:color w:val="000000"/>
        </w:rPr>
        <w:t xml:space="preserve"> direction of the light source </w:t>
      </w:r>
      <w:r w:rsidR="007214D3">
        <w:rPr>
          <w:color w:val="000000"/>
        </w:rPr>
        <w:t>and/</w:t>
      </w:r>
      <w:r w:rsidRPr="00B075EC">
        <w:rPr>
          <w:color w:val="000000"/>
        </w:rPr>
        <w:t xml:space="preserve">or </w:t>
      </w:r>
      <w:r w:rsidR="00EA3C38">
        <w:rPr>
          <w:color w:val="000000"/>
        </w:rPr>
        <w:t>artifact surface irregularities</w:t>
      </w:r>
      <w:r w:rsidRPr="00B075EC">
        <w:rPr>
          <w:color w:val="000000"/>
        </w:rPr>
        <w:t xml:space="preserve">; (3) incompleteness of the design </w:t>
      </w:r>
      <w:r w:rsidR="00DB71C9">
        <w:rPr>
          <w:color w:val="000000"/>
        </w:rPr>
        <w:t>because of</w:t>
      </w:r>
      <w:r w:rsidRPr="00B075EC">
        <w:rPr>
          <w:color w:val="000000"/>
        </w:rPr>
        <w:t xml:space="preserve"> breakage; (4) variation in </w:t>
      </w:r>
      <w:r w:rsidR="00BC38C6">
        <w:rPr>
          <w:color w:val="000000"/>
        </w:rPr>
        <w:t>artifact shape</w:t>
      </w:r>
      <w:r w:rsidRPr="00B075EC">
        <w:rPr>
          <w:color w:val="000000"/>
        </w:rPr>
        <w:t>; and (5) non-anthropogenic modifications (e.g., post-depositional scratches</w:t>
      </w:r>
      <w:r w:rsidR="00247FB9">
        <w:rPr>
          <w:color w:val="000000"/>
        </w:rPr>
        <w:t xml:space="preserve"> and cracks</w:t>
      </w:r>
      <w:r w:rsidRPr="00B075EC">
        <w:rPr>
          <w:color w:val="000000"/>
        </w:rPr>
        <w:t xml:space="preserve">). </w:t>
      </w:r>
      <w:r w:rsidR="00247FB9">
        <w:rPr>
          <w:color w:val="000000"/>
        </w:rPr>
        <w:t xml:space="preserve">The best way to address these issues is through a </w:t>
      </w:r>
      <w:r w:rsidR="00DB71C9">
        <w:rPr>
          <w:color w:val="000000"/>
        </w:rPr>
        <w:t>cascaded image processing procedure</w:t>
      </w:r>
      <w:r w:rsidR="00247FB9">
        <w:rPr>
          <w:color w:val="000000"/>
        </w:rPr>
        <w:t xml:space="preserve"> that involves image enhancement, </w:t>
      </w:r>
      <w:r w:rsidR="00C76CA1">
        <w:rPr>
          <w:color w:val="000000"/>
        </w:rPr>
        <w:t>scale invariant</w:t>
      </w:r>
      <w:r w:rsidR="00C76CA1">
        <w:t xml:space="preserve"> </w:t>
      </w:r>
      <w:r w:rsidR="00247FB9">
        <w:rPr>
          <w:color w:val="000000"/>
        </w:rPr>
        <w:t>structure extraction and, finally, feature representation</w:t>
      </w:r>
      <w:r w:rsidR="00DB71C9">
        <w:rPr>
          <w:color w:val="000000"/>
        </w:rPr>
        <w:t>.</w:t>
      </w:r>
      <w:r w:rsidR="00247FB9">
        <w:rPr>
          <w:color w:val="000000"/>
        </w:rPr>
        <w:t xml:space="preserve"> </w:t>
      </w:r>
      <w:r w:rsidRPr="00B075EC">
        <w:rPr>
          <w:color w:val="000000"/>
        </w:rPr>
        <w:t xml:space="preserve">Our preliminary attempts at image enhancement indicate that </w:t>
      </w:r>
      <w:r w:rsidR="00247FB9">
        <w:rPr>
          <w:color w:val="000000"/>
        </w:rPr>
        <w:t xml:space="preserve">non-anthropogenic and anthropogenic </w:t>
      </w:r>
      <w:r w:rsidRPr="00B075EC">
        <w:rPr>
          <w:color w:val="000000"/>
        </w:rPr>
        <w:t>modifications can be differentiated</w:t>
      </w:r>
      <w:r w:rsidR="00247FB9">
        <w:rPr>
          <w:color w:val="000000"/>
        </w:rPr>
        <w:t>. We find</w:t>
      </w:r>
      <w:r w:rsidR="001529CC">
        <w:rPr>
          <w:color w:val="000000"/>
        </w:rPr>
        <w:t>, for example,</w:t>
      </w:r>
      <w:r w:rsidR="00247FB9">
        <w:rPr>
          <w:color w:val="000000"/>
        </w:rPr>
        <w:t xml:space="preserve"> that </w:t>
      </w:r>
      <w:r w:rsidR="004B115E">
        <w:rPr>
          <w:color w:val="000000"/>
        </w:rPr>
        <w:t>non-anthropogenic modifications</w:t>
      </w:r>
      <w:r w:rsidR="00247FB9">
        <w:rPr>
          <w:color w:val="000000"/>
        </w:rPr>
        <w:t xml:space="preserve"> appear</w:t>
      </w:r>
      <w:r w:rsidRPr="00B075EC">
        <w:rPr>
          <w:color w:val="000000"/>
        </w:rPr>
        <w:t xml:space="preserve"> as filament-like</w:t>
      </w:r>
      <w:r w:rsidR="004B115E">
        <w:rPr>
          <w:color w:val="000000"/>
        </w:rPr>
        <w:t xml:space="preserve"> structures that can be captured and suppressed with a Hessian matrix</w:t>
      </w:r>
      <w:r w:rsidR="001529CC">
        <w:rPr>
          <w:color w:val="000000"/>
        </w:rPr>
        <w:t>, which</w:t>
      </w:r>
      <w:r w:rsidR="004B115E">
        <w:rPr>
          <w:color w:val="000000"/>
        </w:rPr>
        <w:t xml:space="preserve"> classifies pixels into two groups (filament-like or not) through the definition of elongated ellipses based on local structures in the image. The anthropogenic modifications, which appear as ridge-like structures, can be detected and enhanced </w:t>
      </w:r>
      <w:r w:rsidR="004B115E" w:rsidRPr="00B075EC">
        <w:rPr>
          <w:color w:val="000000"/>
        </w:rPr>
        <w:t>through the use of a linear combination of steerable image filters</w:t>
      </w:r>
      <w:r w:rsidR="004B115E">
        <w:rPr>
          <w:color w:val="000000"/>
        </w:rPr>
        <w:t xml:space="preserve">. </w:t>
      </w:r>
      <w:r w:rsidRPr="00B075EC">
        <w:rPr>
          <w:color w:val="000000"/>
        </w:rPr>
        <w:t>Figure 1 shows an initial attempt at image enhancement</w:t>
      </w:r>
      <w:r w:rsidR="001529CC">
        <w:rPr>
          <w:color w:val="000000"/>
        </w:rPr>
        <w:t xml:space="preserve"> for</w:t>
      </w:r>
      <w:r w:rsidRPr="00B075EC">
        <w:rPr>
          <w:color w:val="000000"/>
        </w:rPr>
        <w:t xml:space="preserve"> a disk engraved with the image of a chamois from the site of Laugerie-Basse</w:t>
      </w:r>
      <w:r w:rsidR="002F541B">
        <w:rPr>
          <w:color w:val="000000"/>
        </w:rPr>
        <w:t xml:space="preserve"> </w:t>
      </w:r>
      <w:r w:rsidR="00736CB7">
        <w:rPr>
          <w:color w:val="000000"/>
        </w:rPr>
        <w:fldChar w:fldCharType="begin"/>
      </w:r>
      <w:r w:rsidR="008845B6">
        <w:rPr>
          <w:color w:val="000000"/>
        </w:rPr>
        <w:instrText xml:space="preserve"> ADDIN ZOTERO_ITEM CSL_CITATION {"citationID":"APeWKbXG","properties":{"formattedCitation":"(Graziosi, 1960)","plainCitation":"(Graziosi, 1960)","noteIndex":0},"citationItems":[{"id":26,"uris":["http://zotero.org/users/5093889/items/YC32ADGD"],"uri":["http://zotero.org/users/5093889/items/YC32ADGD"],"itemData":{"id":26,"type":"book","event-place":"London","language":"en","publisher":"Faber and Faber","publisher-place":"London","title":"Palaeolithic Art","author":[{"family":"Graziosi","given":"Paolo"}],"issued":{"date-parts":[["1960"]]}}}],"schema":"https://github.com/citation-style-language/schema/raw/master/csl-citation.json"} </w:instrText>
      </w:r>
      <w:r w:rsidR="00736CB7">
        <w:rPr>
          <w:color w:val="000000"/>
        </w:rPr>
        <w:fldChar w:fldCharType="separate"/>
      </w:r>
      <w:r w:rsidR="00151288">
        <w:rPr>
          <w:noProof/>
          <w:color w:val="000000"/>
        </w:rPr>
        <w:t>(Graziosi, 1960)</w:t>
      </w:r>
      <w:r w:rsidR="00736CB7">
        <w:rPr>
          <w:color w:val="000000"/>
        </w:rPr>
        <w:fldChar w:fldCharType="end"/>
      </w:r>
      <w:r w:rsidR="004D6772">
        <w:rPr>
          <w:color w:val="000000"/>
        </w:rPr>
        <w:t xml:space="preserve"> in addition to a sample of non-enhanced disk images.</w:t>
      </w:r>
      <w:r w:rsidRPr="00B075EC">
        <w:rPr>
          <w:color w:val="000000"/>
        </w:rPr>
        <w:t xml:space="preserve"> Note that the non-anthropogenic background “noise” is suppressed</w:t>
      </w:r>
      <w:r w:rsidR="00EE3C95">
        <w:rPr>
          <w:color w:val="000000"/>
        </w:rPr>
        <w:t xml:space="preserve"> in the Laugerie-Basse image</w:t>
      </w:r>
      <w:r w:rsidRPr="00B075EC">
        <w:rPr>
          <w:color w:val="000000"/>
        </w:rPr>
        <w:t xml:space="preserve"> while global, anthropogenic structure is retained and enhanced.  </w:t>
      </w:r>
    </w:p>
    <w:p w14:paraId="4F481E4D" w14:textId="77777777" w:rsidR="00E23B13" w:rsidRDefault="00E23B13" w:rsidP="002D0C78">
      <w:pPr>
        <w:jc w:val="both"/>
      </w:pPr>
    </w:p>
    <w:p w14:paraId="6F961A40" w14:textId="025E2DAF" w:rsidR="00DA02BC" w:rsidRDefault="00C16DF4" w:rsidP="004D6772">
      <w:r>
        <w:rPr>
          <w:noProof/>
        </w:rPr>
        <w:drawing>
          <wp:inline distT="0" distB="0" distL="0" distR="0" wp14:anchorId="20C6BD59" wp14:editId="601FAD66">
            <wp:extent cx="1562100" cy="14267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0744" cy="1443729"/>
                    </a:xfrm>
                    <a:prstGeom prst="rect">
                      <a:avLst/>
                    </a:prstGeom>
                    <a:noFill/>
                    <a:ln>
                      <a:noFill/>
                    </a:ln>
                  </pic:spPr>
                </pic:pic>
              </a:graphicData>
            </a:graphic>
          </wp:inline>
        </w:drawing>
      </w:r>
      <w:r>
        <w:rPr>
          <w:noProof/>
          <w:lang w:val="en-GB"/>
        </w:rPr>
        <w:drawing>
          <wp:inline distT="0" distB="0" distL="0" distR="0" wp14:anchorId="712A78F4" wp14:editId="12DA20C8">
            <wp:extent cx="1530969" cy="139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0969" cy="1398270"/>
                    </a:xfrm>
                    <a:prstGeom prst="rect">
                      <a:avLst/>
                    </a:prstGeom>
                    <a:noFill/>
                    <a:ln>
                      <a:noFill/>
                    </a:ln>
                  </pic:spPr>
                </pic:pic>
              </a:graphicData>
            </a:graphic>
          </wp:inline>
        </w:drawing>
      </w:r>
      <w:r w:rsidR="004207DF">
        <w:t xml:space="preserve">  </w:t>
      </w:r>
      <w:r w:rsidR="004207DF" w:rsidRPr="008778E7">
        <w:rPr>
          <w:noProof/>
        </w:rPr>
        <w:drawing>
          <wp:inline distT="0" distB="0" distL="0" distR="0" wp14:anchorId="720B49B8" wp14:editId="36180C10">
            <wp:extent cx="2346960" cy="13873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47" r="3301"/>
                    <a:stretch/>
                  </pic:blipFill>
                  <pic:spPr bwMode="auto">
                    <a:xfrm>
                      <a:off x="0" y="0"/>
                      <a:ext cx="2391117" cy="1413405"/>
                    </a:xfrm>
                    <a:prstGeom prst="rect">
                      <a:avLst/>
                    </a:prstGeom>
                    <a:noFill/>
                    <a:ln>
                      <a:noFill/>
                    </a:ln>
                    <a:extLst>
                      <a:ext uri="{53640926-AAD7-44D8-BBD7-CCE9431645EC}">
                        <a14:shadowObscured xmlns:a14="http://schemas.microsoft.com/office/drawing/2010/main"/>
                      </a:ext>
                    </a:extLst>
                  </pic:spPr>
                </pic:pic>
              </a:graphicData>
            </a:graphic>
          </wp:inline>
        </w:drawing>
      </w:r>
    </w:p>
    <w:p w14:paraId="41584D0C" w14:textId="135E42F4" w:rsidR="009351DF" w:rsidRDefault="009351DF" w:rsidP="002A5DB0">
      <w:pPr>
        <w:jc w:val="center"/>
      </w:pPr>
      <w:r>
        <w:t xml:space="preserve">Fig. 1. </w:t>
      </w:r>
      <w:r w:rsidR="001529CC">
        <w:t>E</w:t>
      </w:r>
      <w:r>
        <w:t>xample of</w:t>
      </w:r>
      <w:r w:rsidR="001529CC">
        <w:t xml:space="preserve"> a</w:t>
      </w:r>
      <w:r w:rsidR="004D6772">
        <w:t>n original scanned image (left) and edge enhanced image (</w:t>
      </w:r>
      <w:r w:rsidR="00EE3C95">
        <w:t>center</w:t>
      </w:r>
      <w:r w:rsidR="004D6772">
        <w:t xml:space="preserve">) </w:t>
      </w:r>
      <w:r w:rsidR="00EE3C95">
        <w:t xml:space="preserve">of a </w:t>
      </w:r>
      <w:r w:rsidR="001529CC">
        <w:t>perforated disk from Laugerie-Basse</w:t>
      </w:r>
      <w:r w:rsidR="00EE3C95">
        <w:t>, and examples of disk styles (right) from Schwendler (2005).</w:t>
      </w:r>
    </w:p>
    <w:p w14:paraId="218AE9AE" w14:textId="77777777" w:rsidR="004B115E" w:rsidRPr="00B075EC" w:rsidRDefault="004B115E" w:rsidP="004B115E"/>
    <w:p w14:paraId="70DE9020" w14:textId="55E04E66" w:rsidR="00933247" w:rsidRDefault="001529CC" w:rsidP="002D0C78">
      <w:pPr>
        <w:pStyle w:val="NormalWeb"/>
        <w:spacing w:before="0" w:beforeAutospacing="0" w:after="0" w:afterAutospacing="0"/>
        <w:jc w:val="both"/>
        <w:rPr>
          <w:color w:val="000000"/>
        </w:rPr>
      </w:pPr>
      <w:r w:rsidRPr="001529CC">
        <w:rPr>
          <w:color w:val="000000"/>
        </w:rPr>
        <w:t xml:space="preserve">After image enhancement, </w:t>
      </w:r>
      <w:r w:rsidR="00240009">
        <w:rPr>
          <w:color w:val="000000"/>
        </w:rPr>
        <w:t xml:space="preserve">structure extraction </w:t>
      </w:r>
      <w:r>
        <w:rPr>
          <w:color w:val="000000"/>
        </w:rPr>
        <w:t xml:space="preserve">can more precisely detect </w:t>
      </w:r>
      <w:r w:rsidRPr="001529CC">
        <w:rPr>
          <w:color w:val="000000"/>
        </w:rPr>
        <w:t xml:space="preserve">the centerlines of the anthropogenic </w:t>
      </w:r>
      <w:r>
        <w:rPr>
          <w:color w:val="000000"/>
        </w:rPr>
        <w:t>modifications</w:t>
      </w:r>
      <w:r w:rsidRPr="001529CC">
        <w:rPr>
          <w:color w:val="000000"/>
        </w:rPr>
        <w:t xml:space="preserve"> </w:t>
      </w:r>
      <w:r w:rsidR="00FE2A51">
        <w:rPr>
          <w:color w:val="000000"/>
        </w:rPr>
        <w:t xml:space="preserve">at the pixel level </w:t>
      </w:r>
      <w:r>
        <w:rPr>
          <w:color w:val="000000"/>
        </w:rPr>
        <w:t xml:space="preserve">in order </w:t>
      </w:r>
      <w:r w:rsidRPr="001529CC">
        <w:rPr>
          <w:color w:val="000000"/>
        </w:rPr>
        <w:t>to represent the</w:t>
      </w:r>
      <w:r w:rsidR="00240009">
        <w:rPr>
          <w:color w:val="000000"/>
        </w:rPr>
        <w:t>ir form</w:t>
      </w:r>
      <w:r w:rsidRPr="001529CC">
        <w:rPr>
          <w:color w:val="000000"/>
        </w:rPr>
        <w:t xml:space="preserve"> more compactly. </w:t>
      </w:r>
      <w:r>
        <w:rPr>
          <w:color w:val="000000"/>
        </w:rPr>
        <w:t>To do so, the image is converted into a distance map that represents the relative distance</w:t>
      </w:r>
      <w:r w:rsidR="00FE2A51">
        <w:rPr>
          <w:color w:val="000000"/>
        </w:rPr>
        <w:t xml:space="preserve"> of each pixel</w:t>
      </w:r>
      <w:r>
        <w:rPr>
          <w:color w:val="000000"/>
        </w:rPr>
        <w:t xml:space="preserve"> </w:t>
      </w:r>
      <w:r w:rsidR="00FE2A51">
        <w:rPr>
          <w:color w:val="000000"/>
        </w:rPr>
        <w:t>from its</w:t>
      </w:r>
      <w:r>
        <w:rPr>
          <w:color w:val="000000"/>
        </w:rPr>
        <w:t xml:space="preserve"> closest background pixel. </w:t>
      </w:r>
      <w:r w:rsidR="00FE2A51">
        <w:rPr>
          <w:color w:val="000000"/>
        </w:rPr>
        <w:t xml:space="preserve">The centerline pixels can then be determined by taking local maxima from the distance map. </w:t>
      </w:r>
      <w:r w:rsidR="00240009">
        <w:rPr>
          <w:color w:val="000000"/>
        </w:rPr>
        <w:t>A double threshold is then applied t</w:t>
      </w:r>
      <w:r w:rsidR="00FE2A51">
        <w:rPr>
          <w:color w:val="000000"/>
        </w:rPr>
        <w:t>o further prune unwanted line segments and/or isolated point sets (i.e., any remaining non-anthropogenic modifications)</w:t>
      </w:r>
      <w:r w:rsidR="00240009">
        <w:rPr>
          <w:color w:val="000000"/>
        </w:rPr>
        <w:t>. T</w:t>
      </w:r>
      <w:r w:rsidR="00FE2A51" w:rsidRPr="001529CC">
        <w:rPr>
          <w:color w:val="000000"/>
        </w:rPr>
        <w:t>h</w:t>
      </w:r>
      <w:r w:rsidR="00FE2A51">
        <w:rPr>
          <w:color w:val="000000"/>
        </w:rPr>
        <w:t xml:space="preserve">e </w:t>
      </w:r>
      <w:r w:rsidR="00A30033">
        <w:rPr>
          <w:color w:val="000000"/>
        </w:rPr>
        <w:t xml:space="preserve">lower-bound </w:t>
      </w:r>
      <w:r w:rsidR="00FE2A51" w:rsidRPr="001529CC">
        <w:rPr>
          <w:color w:val="000000"/>
        </w:rPr>
        <w:t xml:space="preserve">threshold </w:t>
      </w:r>
      <w:r w:rsidR="00FE2A51">
        <w:rPr>
          <w:color w:val="000000"/>
        </w:rPr>
        <w:t>identifies</w:t>
      </w:r>
      <w:r w:rsidR="00A30033">
        <w:rPr>
          <w:color w:val="000000"/>
        </w:rPr>
        <w:t xml:space="preserve"> and excludes</w:t>
      </w:r>
      <w:r w:rsidR="00FE2A51">
        <w:rPr>
          <w:color w:val="000000"/>
        </w:rPr>
        <w:t xml:space="preserve"> </w:t>
      </w:r>
      <w:r w:rsidR="00A30033">
        <w:rPr>
          <w:color w:val="000000"/>
        </w:rPr>
        <w:t xml:space="preserve">“weak” features </w:t>
      </w:r>
      <w:r w:rsidR="00FE2A51">
        <w:rPr>
          <w:color w:val="000000"/>
        </w:rPr>
        <w:t>that are not connected to the structure of interest</w:t>
      </w:r>
      <w:r w:rsidR="00A30033">
        <w:rPr>
          <w:color w:val="000000"/>
        </w:rPr>
        <w:t>—the</w:t>
      </w:r>
      <w:r w:rsidR="00FE2A51">
        <w:rPr>
          <w:color w:val="000000"/>
        </w:rPr>
        <w:t xml:space="preserve"> anthropogenic engraving</w:t>
      </w:r>
      <w:r w:rsidR="00A30033">
        <w:rPr>
          <w:color w:val="000000"/>
        </w:rPr>
        <w:t xml:space="preserve"> in this case—while</w:t>
      </w:r>
      <w:r w:rsidR="00FE2A51">
        <w:rPr>
          <w:color w:val="000000"/>
        </w:rPr>
        <w:t xml:space="preserve"> the </w:t>
      </w:r>
      <w:r w:rsidR="00A30033">
        <w:rPr>
          <w:color w:val="000000"/>
        </w:rPr>
        <w:t>upper-bound</w:t>
      </w:r>
      <w:r w:rsidR="00FE2A51">
        <w:rPr>
          <w:color w:val="000000"/>
        </w:rPr>
        <w:t xml:space="preserve"> threshold identifies and includes those features that are connected to the structure of interest. This </w:t>
      </w:r>
      <w:r w:rsidR="00FE2A51" w:rsidRPr="001529CC">
        <w:rPr>
          <w:color w:val="000000"/>
        </w:rPr>
        <w:t xml:space="preserve">protocol </w:t>
      </w:r>
      <w:r w:rsidR="00FE2A51">
        <w:rPr>
          <w:color w:val="000000"/>
        </w:rPr>
        <w:t>thus retains</w:t>
      </w:r>
      <w:r w:rsidR="00FE2A51" w:rsidRPr="001529CC">
        <w:rPr>
          <w:color w:val="000000"/>
        </w:rPr>
        <w:t xml:space="preserve"> only those pixels that reflect the anthropogenic structure of the images. Importantly, this methodology employs a multi-scalar approach based on scale-space theory, which explicitly and simultaneously considers images at multiple scales </w:t>
      </w:r>
      <w:r w:rsidR="00240009">
        <w:rPr>
          <w:color w:val="000000"/>
        </w:rPr>
        <w:fldChar w:fldCharType="begin"/>
      </w:r>
      <w:r w:rsidR="008845B6">
        <w:rPr>
          <w:color w:val="000000"/>
        </w:rPr>
        <w:instrText xml:space="preserve"> ADDIN ZOTERO_ITEM CSL_CITATION {"citationID":"N7SEb1kg","properties":{"formattedCitation":"(Lindeberg, 2008)","plainCitation":"(Lindeberg, 2008)","noteIndex":0},"citationItems":[{"id":406,"uris":["http://zotero.org/users/5093889/items/LF9X6CHG"],"uri":["http://zotero.org/users/5093889/items/LF9X6CHG"],"itemData":{"id":406,"type":"chapter","abstract":"Scale-space theory is a framework for multiscale image representation, which has been developed by the computer vision community with complementary motivations from physics and biologic vision. The idea is to handle the multiscale nature of real-world objects, which implies that objects may be perceived in diﬀerent ways depending on the scale of observation. If one aims to develop automatic algorithms for interpreting images of unknown scenes, there is no way to know a priori what scales are relevant. Hence, the only reasonable approach is to consider representations at all scales simultaneously. From axiomatic derivations is has been shown that given the requirement that coarse-scale representations should correspond to true simpliﬁcations of ﬁne scale structures, convolution with Gaussian kernels and Gaussian derivatives is singled out as a canonical class of image operators for the earliest stages of visual processing. These image operators can be used as basis to solve a large variety of visual tasks, including feature detection, feature classiﬁcation, stereo matching, motion descriptors, shape cues, and image-based recognition. By complementing scale-space representation with a module for automatic scale selection based on the maximization of normalized derivatives over scales, early visual modules can be made scale invariant. In this way, visual modules can adapt automatically to the unknown scale variations that may occur because of objects and substructures of varying physical size as well as objects with varying distances to the camera. An interesting similarity to biologic vision is that the scale-space operators resemble closely receptive ﬁeld proﬁles registered in neurophysiologic studies of the mammalian retina and visual cortex.","container-title":"Wiley Encyclopedia of Computer Science and Engineering","event-place":"Hoboken, NJ","ISBN":"978-0-470-05011-8","language":"en","note":"DOI: 10.1002/9780470050118.ecse609","page":"ecse609","publisher":"John Wiley &amp; Sons","publisher-place":"Hoboken, NJ","source":"DOI.org (Crossref)","title":"Scale-space","URL":"http://doi.wiley.com/10.1002/9780470050118.ecse609","editor":[{"family":"Wah","given":"Benjamin W."}],"author":[{"family":"Lindeberg","given":"Tony"}],"accessed":{"date-parts":[["2019",5,23]]},"issued":{"date-parts":[["2008",9,15]]}}}],"schema":"https://github.com/citation-style-language/schema/raw/master/csl-citation.json"} </w:instrText>
      </w:r>
      <w:r w:rsidR="00240009">
        <w:rPr>
          <w:color w:val="000000"/>
        </w:rPr>
        <w:fldChar w:fldCharType="separate"/>
      </w:r>
      <w:r w:rsidR="00151288">
        <w:rPr>
          <w:noProof/>
          <w:color w:val="000000"/>
        </w:rPr>
        <w:t>(Lindeberg, 2008)</w:t>
      </w:r>
      <w:r w:rsidR="00240009">
        <w:rPr>
          <w:color w:val="000000"/>
        </w:rPr>
        <w:fldChar w:fldCharType="end"/>
      </w:r>
      <w:r w:rsidR="00FE2A51" w:rsidRPr="001529CC">
        <w:rPr>
          <w:color w:val="000000"/>
        </w:rPr>
        <w:t>. This way, we can focus on fine details such as ridge points at the microscale and global shape at the macroscale.</w:t>
      </w:r>
      <w:r w:rsidR="00CC3CFF">
        <w:rPr>
          <w:color w:val="000000"/>
        </w:rPr>
        <w:t xml:space="preserve"> The resulting enhanced images can then be compared for similarity and incorporation into the SNA. </w:t>
      </w:r>
      <w:r w:rsidR="00FE2A51" w:rsidRPr="001529CC">
        <w:rPr>
          <w:color w:val="000000"/>
        </w:rPr>
        <w:t xml:space="preserve"> </w:t>
      </w:r>
    </w:p>
    <w:p w14:paraId="12627765" w14:textId="77777777" w:rsidR="002E31E3" w:rsidRPr="002E31E3" w:rsidRDefault="002E31E3" w:rsidP="002D0C78">
      <w:pPr>
        <w:pStyle w:val="NormalWeb"/>
        <w:spacing w:before="0" w:beforeAutospacing="0" w:after="0" w:afterAutospacing="0"/>
        <w:jc w:val="both"/>
      </w:pPr>
    </w:p>
    <w:p w14:paraId="1A547622" w14:textId="39AF21E8" w:rsidR="002E31E3" w:rsidRDefault="001529CC" w:rsidP="002D0C78">
      <w:pPr>
        <w:pStyle w:val="NormalWeb"/>
        <w:spacing w:before="0" w:beforeAutospacing="0" w:after="0" w:afterAutospacing="0"/>
        <w:jc w:val="both"/>
        <w:rPr>
          <w:color w:val="000000"/>
        </w:rPr>
      </w:pPr>
      <w:r w:rsidRPr="001529CC">
        <w:rPr>
          <w:color w:val="000000"/>
        </w:rPr>
        <w:t xml:space="preserve">The last step </w:t>
      </w:r>
      <w:r w:rsidR="00CC3CFF">
        <w:rPr>
          <w:color w:val="000000"/>
        </w:rPr>
        <w:t xml:space="preserve">in this process </w:t>
      </w:r>
      <w:r w:rsidR="002E31E3">
        <w:rPr>
          <w:color w:val="000000"/>
        </w:rPr>
        <w:t>involves the</w:t>
      </w:r>
      <w:r w:rsidRPr="001529CC">
        <w:rPr>
          <w:color w:val="000000"/>
        </w:rPr>
        <w:t xml:space="preserve"> construct</w:t>
      </w:r>
      <w:r w:rsidR="002E31E3">
        <w:rPr>
          <w:color w:val="000000"/>
        </w:rPr>
        <w:t>ion of</w:t>
      </w:r>
      <w:r w:rsidR="00240009">
        <w:rPr>
          <w:color w:val="000000"/>
        </w:rPr>
        <w:t xml:space="preserve"> </w:t>
      </w:r>
      <w:r w:rsidRPr="001529CC">
        <w:rPr>
          <w:color w:val="000000"/>
        </w:rPr>
        <w:t xml:space="preserve">a regression-based </w:t>
      </w:r>
      <w:r w:rsidR="00BC4D48">
        <w:rPr>
          <w:color w:val="000000"/>
        </w:rPr>
        <w:t>machine learning</w:t>
      </w:r>
      <w:r w:rsidRPr="001529CC">
        <w:rPr>
          <w:color w:val="000000"/>
        </w:rPr>
        <w:t xml:space="preserve"> model (e.g., Support Vector Machine or Convolut</w:t>
      </w:r>
      <w:r w:rsidR="00A30033">
        <w:rPr>
          <w:color w:val="000000"/>
        </w:rPr>
        <w:t>ional</w:t>
      </w:r>
      <w:r w:rsidRPr="001529CC">
        <w:rPr>
          <w:color w:val="000000"/>
        </w:rPr>
        <w:t xml:space="preserve"> Neural Network)</w:t>
      </w:r>
      <w:r w:rsidR="002E31E3">
        <w:rPr>
          <w:color w:val="000000"/>
        </w:rPr>
        <w:t xml:space="preserve"> that can associate </w:t>
      </w:r>
      <w:r w:rsidR="002E31E3">
        <w:rPr>
          <w:color w:val="000000"/>
        </w:rPr>
        <w:lastRenderedPageBreak/>
        <w:t xml:space="preserve">unenhanced </w:t>
      </w:r>
      <w:r w:rsidR="00033888">
        <w:rPr>
          <w:color w:val="000000"/>
        </w:rPr>
        <w:t>anthropogenic engravings</w:t>
      </w:r>
      <w:r w:rsidR="002E31E3">
        <w:rPr>
          <w:color w:val="000000"/>
        </w:rPr>
        <w:t xml:space="preserve"> in the raw digital images with the “clean,” enhanced </w:t>
      </w:r>
      <w:r w:rsidR="00033888">
        <w:rPr>
          <w:color w:val="000000"/>
        </w:rPr>
        <w:t>anthropogenic engravings</w:t>
      </w:r>
      <w:r w:rsidR="002E31E3">
        <w:rPr>
          <w:color w:val="000000"/>
        </w:rPr>
        <w:t xml:space="preserve"> in the corresponding processed images. </w:t>
      </w:r>
      <w:r w:rsidR="00033888">
        <w:rPr>
          <w:color w:val="000000"/>
        </w:rPr>
        <w:t>In this case,</w:t>
      </w:r>
      <w:r w:rsidR="00CC3CFF">
        <w:rPr>
          <w:color w:val="000000"/>
        </w:rPr>
        <w:t xml:space="preserve"> a supervised </w:t>
      </w:r>
      <w:r w:rsidR="00755A9F">
        <w:rPr>
          <w:color w:val="000000"/>
        </w:rPr>
        <w:t>learning</w:t>
      </w:r>
      <w:r w:rsidR="00CC3CFF">
        <w:rPr>
          <w:color w:val="000000"/>
        </w:rPr>
        <w:t xml:space="preserve"> approach to model training </w:t>
      </w:r>
      <w:r w:rsidR="00033888">
        <w:rPr>
          <w:color w:val="000000"/>
        </w:rPr>
        <w:t xml:space="preserve">is used, </w:t>
      </w:r>
      <w:r w:rsidR="00CC3CFF">
        <w:rPr>
          <w:color w:val="000000"/>
        </w:rPr>
        <w:t xml:space="preserve">where the algorithms are presented with both the unprocessed and processed images. </w:t>
      </w:r>
      <w:r w:rsidR="00330AEB">
        <w:rPr>
          <w:color w:val="000000"/>
        </w:rPr>
        <w:t xml:space="preserve">We will </w:t>
      </w:r>
      <w:r w:rsidR="008C094A">
        <w:rPr>
          <w:color w:val="000000"/>
        </w:rPr>
        <w:t>validate the image enhancement process</w:t>
      </w:r>
      <w:r w:rsidR="00330AEB">
        <w:rPr>
          <w:color w:val="000000"/>
        </w:rPr>
        <w:t xml:space="preserve"> by comparing the results with (1) </w:t>
      </w:r>
      <w:r w:rsidR="00CC3CFF">
        <w:rPr>
          <w:color w:val="000000"/>
        </w:rPr>
        <w:t>manually traced contours that accompany published images of disks</w:t>
      </w:r>
      <w:r w:rsidR="00330AEB">
        <w:rPr>
          <w:color w:val="000000"/>
        </w:rPr>
        <w:t xml:space="preserve">; (2) digital photographs of disks for which high-quality published images </w:t>
      </w:r>
      <w:r w:rsidR="008C094A">
        <w:rPr>
          <w:color w:val="000000"/>
        </w:rPr>
        <w:t xml:space="preserve">also </w:t>
      </w:r>
      <w:r w:rsidR="00330AEB">
        <w:rPr>
          <w:color w:val="000000"/>
        </w:rPr>
        <w:t xml:space="preserve">exist; and (3) scanned images of disks that appear in multiple publications under different lighting conditions. </w:t>
      </w:r>
      <w:r w:rsidR="00CC3CFF">
        <w:rPr>
          <w:color w:val="000000"/>
        </w:rPr>
        <w:t>Once the model is trained</w:t>
      </w:r>
      <w:r w:rsidR="00E36872">
        <w:rPr>
          <w:color w:val="000000"/>
        </w:rPr>
        <w:t xml:space="preserve"> with our sample of disks</w:t>
      </w:r>
      <w:r w:rsidR="00CC3CFF">
        <w:rPr>
          <w:color w:val="000000"/>
        </w:rPr>
        <w:t xml:space="preserve">, </w:t>
      </w:r>
      <w:r w:rsidR="00E36872">
        <w:rPr>
          <w:color w:val="000000"/>
        </w:rPr>
        <w:t>it</w:t>
      </w:r>
      <w:r w:rsidR="00CC3CFF">
        <w:rPr>
          <w:color w:val="000000"/>
        </w:rPr>
        <w:t xml:space="preserve"> becomes part of the online application so that users </w:t>
      </w:r>
      <w:r w:rsidR="00E36872">
        <w:rPr>
          <w:color w:val="000000"/>
        </w:rPr>
        <w:t xml:space="preserve">can forgo the </w:t>
      </w:r>
      <w:r w:rsidR="00033888">
        <w:rPr>
          <w:color w:val="000000"/>
        </w:rPr>
        <w:t xml:space="preserve">time-consuming and </w:t>
      </w:r>
      <w:r w:rsidR="00E36872">
        <w:rPr>
          <w:color w:val="000000"/>
        </w:rPr>
        <w:t xml:space="preserve">computationally intensive process described </w:t>
      </w:r>
      <w:r w:rsidR="00033888">
        <w:rPr>
          <w:color w:val="000000"/>
        </w:rPr>
        <w:t>above</w:t>
      </w:r>
      <w:r w:rsidR="00E36872">
        <w:rPr>
          <w:color w:val="000000"/>
        </w:rPr>
        <w:t xml:space="preserve"> and simply convert their images</w:t>
      </w:r>
      <w:r w:rsidR="00033888">
        <w:rPr>
          <w:color w:val="000000"/>
        </w:rPr>
        <w:t xml:space="preserve"> for comparison and SNA with an existing database of disk images.</w:t>
      </w:r>
    </w:p>
    <w:p w14:paraId="751E8BF3" w14:textId="77777777" w:rsidR="004B115E" w:rsidRPr="00B075EC" w:rsidRDefault="004B115E" w:rsidP="002D0C78">
      <w:pPr>
        <w:jc w:val="both"/>
        <w:rPr>
          <w:iCs/>
        </w:rPr>
      </w:pPr>
    </w:p>
    <w:p w14:paraId="5641D7AE" w14:textId="25C0F24F" w:rsidR="008C094A" w:rsidRPr="00235928" w:rsidRDefault="004B115E" w:rsidP="002D0C78">
      <w:pPr>
        <w:jc w:val="both"/>
        <w:rPr>
          <w:i/>
        </w:rPr>
      </w:pPr>
      <w:r w:rsidRPr="00235928">
        <w:rPr>
          <w:i/>
        </w:rPr>
        <w:t>The identification of social ties</w:t>
      </w:r>
    </w:p>
    <w:p w14:paraId="50D42C3D" w14:textId="11D05938" w:rsidR="00FA69D7" w:rsidRDefault="00D023BD" w:rsidP="00FA69D7">
      <w:pPr>
        <w:jc w:val="both"/>
        <w:rPr>
          <w:color w:val="222222"/>
          <w:shd w:val="clear" w:color="auto" w:fill="FFFFFF"/>
        </w:rPr>
      </w:pPr>
      <w:r>
        <w:rPr>
          <w:color w:val="222222"/>
          <w:shd w:val="clear" w:color="auto" w:fill="FFFFFF"/>
        </w:rPr>
        <w:t>As noted above, w</w:t>
      </w:r>
      <w:r w:rsidR="00235928">
        <w:rPr>
          <w:color w:val="222222"/>
          <w:shd w:val="clear" w:color="auto" w:fill="FFFFFF"/>
        </w:rPr>
        <w:t>e assume that similarities in th</w:t>
      </w:r>
      <w:r w:rsidR="00444DDE">
        <w:rPr>
          <w:color w:val="222222"/>
          <w:shd w:val="clear" w:color="auto" w:fill="FFFFFF"/>
        </w:rPr>
        <w:t>e</w:t>
      </w:r>
      <w:r w:rsidR="003132EB">
        <w:rPr>
          <w:color w:val="222222"/>
          <w:shd w:val="clear" w:color="auto" w:fill="FFFFFF"/>
        </w:rPr>
        <w:t xml:space="preserve"> attributes</w:t>
      </w:r>
      <w:r w:rsidR="00444DDE">
        <w:rPr>
          <w:color w:val="222222"/>
          <w:shd w:val="clear" w:color="auto" w:fill="FFFFFF"/>
        </w:rPr>
        <w:t xml:space="preserve"> of</w:t>
      </w:r>
      <w:r w:rsidR="00235928">
        <w:rPr>
          <w:color w:val="222222"/>
          <w:shd w:val="clear" w:color="auto" w:fill="FFFFFF"/>
        </w:rPr>
        <w:t xml:space="preserve"> disks </w:t>
      </w:r>
      <w:r w:rsidR="00094141">
        <w:rPr>
          <w:color w:val="222222"/>
          <w:shd w:val="clear" w:color="auto" w:fill="FFFFFF"/>
        </w:rPr>
        <w:t xml:space="preserve">between nodes </w:t>
      </w:r>
      <w:r w:rsidR="00235928">
        <w:rPr>
          <w:color w:val="222222"/>
          <w:shd w:val="clear" w:color="auto" w:fill="FFFFFF"/>
        </w:rPr>
        <w:t>reflect the strength</w:t>
      </w:r>
      <w:r w:rsidR="008C094A">
        <w:rPr>
          <w:color w:val="222222"/>
          <w:shd w:val="clear" w:color="auto" w:fill="FFFFFF"/>
        </w:rPr>
        <w:t xml:space="preserve"> (</w:t>
      </w:r>
      <w:r w:rsidR="00444DDE">
        <w:rPr>
          <w:color w:val="222222"/>
          <w:shd w:val="clear" w:color="auto" w:fill="FFFFFF"/>
        </w:rPr>
        <w:t>level</w:t>
      </w:r>
      <w:r w:rsidR="008C094A">
        <w:rPr>
          <w:color w:val="222222"/>
          <w:shd w:val="clear" w:color="auto" w:fill="FFFFFF"/>
        </w:rPr>
        <w:t xml:space="preserve"> of social </w:t>
      </w:r>
      <w:r w:rsidR="00444DDE">
        <w:rPr>
          <w:color w:val="222222"/>
          <w:shd w:val="clear" w:color="auto" w:fill="FFFFFF"/>
        </w:rPr>
        <w:t>affinity</w:t>
      </w:r>
      <w:r w:rsidR="008C094A">
        <w:rPr>
          <w:color w:val="222222"/>
          <w:shd w:val="clear" w:color="auto" w:fill="FFFFFF"/>
        </w:rPr>
        <w:t>)</w:t>
      </w:r>
      <w:r w:rsidR="00736CB7">
        <w:rPr>
          <w:color w:val="222222"/>
          <w:shd w:val="clear" w:color="auto" w:fill="FFFFFF"/>
        </w:rPr>
        <w:t xml:space="preserve">, </w:t>
      </w:r>
      <w:r w:rsidR="00235928">
        <w:rPr>
          <w:color w:val="222222"/>
          <w:shd w:val="clear" w:color="auto" w:fill="FFFFFF"/>
        </w:rPr>
        <w:t>intensity</w:t>
      </w:r>
      <w:r w:rsidR="008C094A">
        <w:rPr>
          <w:color w:val="222222"/>
          <w:shd w:val="clear" w:color="auto" w:fill="FFFFFF"/>
        </w:rPr>
        <w:t xml:space="preserve"> (frequency</w:t>
      </w:r>
      <w:r w:rsidR="003132EB">
        <w:rPr>
          <w:color w:val="222222"/>
          <w:shd w:val="clear" w:color="auto" w:fill="FFFFFF"/>
        </w:rPr>
        <w:t xml:space="preserve"> or duration</w:t>
      </w:r>
      <w:r w:rsidR="008C094A">
        <w:rPr>
          <w:color w:val="222222"/>
          <w:shd w:val="clear" w:color="auto" w:fill="FFFFFF"/>
        </w:rPr>
        <w:t xml:space="preserve"> of social encounters)</w:t>
      </w:r>
      <w:r w:rsidR="00736CB7">
        <w:rPr>
          <w:color w:val="222222"/>
          <w:shd w:val="clear" w:color="auto" w:fill="FFFFFF"/>
        </w:rPr>
        <w:t>, and/or type</w:t>
      </w:r>
      <w:r w:rsidR="008C094A">
        <w:rPr>
          <w:color w:val="222222"/>
          <w:shd w:val="clear" w:color="auto" w:fill="FFFFFF"/>
        </w:rPr>
        <w:t xml:space="preserve"> (communicat</w:t>
      </w:r>
      <w:r w:rsidR="007C0982">
        <w:rPr>
          <w:color w:val="222222"/>
          <w:shd w:val="clear" w:color="auto" w:fill="FFFFFF"/>
        </w:rPr>
        <w:t>ion</w:t>
      </w:r>
      <w:r w:rsidR="008C094A">
        <w:rPr>
          <w:color w:val="222222"/>
          <w:shd w:val="clear" w:color="auto" w:fill="FFFFFF"/>
        </w:rPr>
        <w:t xml:space="preserve"> with </w:t>
      </w:r>
      <w:r w:rsidR="007C0982">
        <w:rPr>
          <w:color w:val="222222"/>
          <w:shd w:val="clear" w:color="auto" w:fill="FFFFFF"/>
        </w:rPr>
        <w:t xml:space="preserve">a socially </w:t>
      </w:r>
      <w:r w:rsidR="008C094A">
        <w:rPr>
          <w:color w:val="222222"/>
          <w:shd w:val="clear" w:color="auto" w:fill="FFFFFF"/>
        </w:rPr>
        <w:t xml:space="preserve">intimate or </w:t>
      </w:r>
      <w:r w:rsidR="007C0982">
        <w:rPr>
          <w:color w:val="222222"/>
          <w:shd w:val="clear" w:color="auto" w:fill="FFFFFF"/>
        </w:rPr>
        <w:t xml:space="preserve">socially </w:t>
      </w:r>
      <w:r w:rsidR="008C094A">
        <w:rPr>
          <w:color w:val="222222"/>
          <w:shd w:val="clear" w:color="auto" w:fill="FFFFFF"/>
        </w:rPr>
        <w:t>distant</w:t>
      </w:r>
      <w:r w:rsidR="007C0982">
        <w:rPr>
          <w:color w:val="222222"/>
          <w:shd w:val="clear" w:color="auto" w:fill="FFFFFF"/>
        </w:rPr>
        <w:t xml:space="preserve"> </w:t>
      </w:r>
      <w:r w:rsidR="007C0982" w:rsidRPr="006641AD">
        <w:rPr>
          <w:color w:val="000000"/>
        </w:rPr>
        <w:t>unit</w:t>
      </w:r>
      <w:r w:rsidR="008C094A">
        <w:rPr>
          <w:color w:val="222222"/>
          <w:shd w:val="clear" w:color="auto" w:fill="FFFFFF"/>
        </w:rPr>
        <w:t>)</w:t>
      </w:r>
      <w:r w:rsidR="00235928">
        <w:rPr>
          <w:color w:val="222222"/>
          <w:shd w:val="clear" w:color="auto" w:fill="FFFFFF"/>
        </w:rPr>
        <w:t xml:space="preserve"> of Magdalenian social interactions.</w:t>
      </w:r>
      <w:r w:rsidR="004B6295">
        <w:rPr>
          <w:color w:val="222222"/>
          <w:shd w:val="clear" w:color="auto" w:fill="FFFFFF"/>
        </w:rPr>
        <w:t xml:space="preserve"> </w:t>
      </w:r>
      <w:r w:rsidR="0012585C">
        <w:rPr>
          <w:color w:val="222222"/>
          <w:shd w:val="clear" w:color="auto" w:fill="FFFFFF"/>
        </w:rPr>
        <w:t>Assessing similarity</w:t>
      </w:r>
      <w:r w:rsidR="00D62E42">
        <w:rPr>
          <w:color w:val="222222"/>
          <w:shd w:val="clear" w:color="auto" w:fill="FFFFFF"/>
        </w:rPr>
        <w:t xml:space="preserve"> among nodes</w:t>
      </w:r>
      <w:r w:rsidR="0012585C">
        <w:rPr>
          <w:color w:val="222222"/>
          <w:shd w:val="clear" w:color="auto" w:fill="FFFFFF"/>
        </w:rPr>
        <w:t xml:space="preserve"> for medium and decoration location is </w:t>
      </w:r>
      <w:r w:rsidR="00AB6914">
        <w:rPr>
          <w:color w:val="222222"/>
          <w:shd w:val="clear" w:color="auto" w:fill="FFFFFF"/>
        </w:rPr>
        <w:t xml:space="preserve">based on </w:t>
      </w:r>
      <w:r w:rsidR="00D55AE9">
        <w:rPr>
          <w:color w:val="222222"/>
          <w:shd w:val="clear" w:color="auto" w:fill="FFFFFF"/>
        </w:rPr>
        <w:t>clearly</w:t>
      </w:r>
      <w:r w:rsidR="00AB6914">
        <w:rPr>
          <w:color w:val="222222"/>
          <w:shd w:val="clear" w:color="auto" w:fill="FFFFFF"/>
        </w:rPr>
        <w:t xml:space="preserve"> defined categories</w:t>
      </w:r>
      <w:r w:rsidR="00D55AE9">
        <w:rPr>
          <w:color w:val="222222"/>
          <w:shd w:val="clear" w:color="auto" w:fill="FFFFFF"/>
        </w:rPr>
        <w:t>. W</w:t>
      </w:r>
      <w:r w:rsidR="00D62E42">
        <w:rPr>
          <w:color w:val="222222"/>
          <w:shd w:val="clear" w:color="auto" w:fill="FFFFFF"/>
        </w:rPr>
        <w:t>e can</w:t>
      </w:r>
      <w:r w:rsidR="0012585C">
        <w:rPr>
          <w:color w:val="222222"/>
          <w:shd w:val="clear" w:color="auto" w:fill="FFFFFF"/>
        </w:rPr>
        <w:t xml:space="preserve"> </w:t>
      </w:r>
      <w:r w:rsidR="00D55AE9">
        <w:rPr>
          <w:color w:val="222222"/>
          <w:shd w:val="clear" w:color="auto" w:fill="FFFFFF"/>
        </w:rPr>
        <w:t xml:space="preserve">easily </w:t>
      </w:r>
      <w:r w:rsidR="0012585C">
        <w:rPr>
          <w:color w:val="222222"/>
          <w:shd w:val="clear" w:color="auto" w:fill="FFFFFF"/>
        </w:rPr>
        <w:t>compare</w:t>
      </w:r>
      <w:r w:rsidR="00D62E42">
        <w:rPr>
          <w:color w:val="222222"/>
          <w:shd w:val="clear" w:color="auto" w:fill="FFFFFF"/>
        </w:rPr>
        <w:t xml:space="preserve"> </w:t>
      </w:r>
      <w:r w:rsidR="00D55AE9">
        <w:rPr>
          <w:color w:val="222222"/>
          <w:shd w:val="clear" w:color="auto" w:fill="FFFFFF"/>
        </w:rPr>
        <w:t>nodes</w:t>
      </w:r>
      <w:r w:rsidR="0012585C">
        <w:rPr>
          <w:color w:val="222222"/>
          <w:shd w:val="clear" w:color="auto" w:fill="FFFFFF"/>
        </w:rPr>
        <w:t xml:space="preserve"> based on the presence/absence and/or frequency (raw or relative) of disks made from particular raw materials and with decorations on one or both faces. </w:t>
      </w:r>
      <w:r w:rsidR="00866965">
        <w:rPr>
          <w:color w:val="222222"/>
          <w:shd w:val="clear" w:color="auto" w:fill="FFFFFF"/>
        </w:rPr>
        <w:t>C</w:t>
      </w:r>
      <w:r w:rsidR="0012585C">
        <w:rPr>
          <w:color w:val="222222"/>
          <w:shd w:val="clear" w:color="auto" w:fill="FFFFFF"/>
        </w:rPr>
        <w:t>omparison</w:t>
      </w:r>
      <w:r w:rsidR="00866965">
        <w:rPr>
          <w:color w:val="222222"/>
          <w:shd w:val="clear" w:color="auto" w:fill="FFFFFF"/>
        </w:rPr>
        <w:t xml:space="preserve">s among nodes based on </w:t>
      </w:r>
      <w:r w:rsidR="0012585C">
        <w:rPr>
          <w:color w:val="222222"/>
          <w:shd w:val="clear" w:color="auto" w:fill="FFFFFF"/>
        </w:rPr>
        <w:t>decorations</w:t>
      </w:r>
      <w:r w:rsidR="00866965">
        <w:rPr>
          <w:color w:val="222222"/>
          <w:shd w:val="clear" w:color="auto" w:fill="FFFFFF"/>
        </w:rPr>
        <w:t xml:space="preserve">, </w:t>
      </w:r>
      <w:r w:rsidR="0024101D">
        <w:rPr>
          <w:color w:val="222222"/>
          <w:shd w:val="clear" w:color="auto" w:fill="FFFFFF"/>
        </w:rPr>
        <w:t>however</w:t>
      </w:r>
      <w:r w:rsidR="00866965">
        <w:rPr>
          <w:color w:val="222222"/>
          <w:shd w:val="clear" w:color="auto" w:fill="FFFFFF"/>
        </w:rPr>
        <w:t xml:space="preserve">, </w:t>
      </w:r>
      <w:r w:rsidR="00D62E42">
        <w:rPr>
          <w:color w:val="222222"/>
          <w:shd w:val="clear" w:color="auto" w:fill="FFFFFF"/>
        </w:rPr>
        <w:t xml:space="preserve">first </w:t>
      </w:r>
      <w:r w:rsidR="00866965">
        <w:rPr>
          <w:color w:val="222222"/>
          <w:shd w:val="clear" w:color="auto" w:fill="FFFFFF"/>
        </w:rPr>
        <w:t xml:space="preserve">require the use of statistical classification. </w:t>
      </w:r>
      <w:r w:rsidR="009708B3">
        <w:rPr>
          <w:color w:val="222222"/>
          <w:shd w:val="clear" w:color="auto" w:fill="FFFFFF"/>
        </w:rPr>
        <w:t xml:space="preserve">The classes in this case are clusters of shared </w:t>
      </w:r>
      <w:r w:rsidR="009E4313">
        <w:rPr>
          <w:color w:val="222222"/>
          <w:shd w:val="clear" w:color="auto" w:fill="FFFFFF"/>
        </w:rPr>
        <w:t>engraving patterns</w:t>
      </w:r>
      <w:r w:rsidR="009708B3">
        <w:rPr>
          <w:color w:val="222222"/>
          <w:shd w:val="clear" w:color="auto" w:fill="FFFFFF"/>
        </w:rPr>
        <w:t>—motifs—that represent shared social information.</w:t>
      </w:r>
      <w:r w:rsidR="00384C63">
        <w:rPr>
          <w:color w:val="222222"/>
          <w:shd w:val="clear" w:color="auto" w:fill="FFFFFF"/>
        </w:rPr>
        <w:t xml:space="preserve"> </w:t>
      </w:r>
      <w:r w:rsidR="00146C30">
        <w:rPr>
          <w:color w:val="222222"/>
          <w:shd w:val="clear" w:color="auto" w:fill="FFFFFF"/>
        </w:rPr>
        <w:t>Because the way(s) Magdalenian artisans assigned meaning to their visual displays is unknown, t</w:t>
      </w:r>
      <w:r w:rsidR="00384C63">
        <w:rPr>
          <w:color w:val="222222"/>
          <w:shd w:val="clear" w:color="auto" w:fill="FFFFFF"/>
        </w:rPr>
        <w:t>he number and type of motifs cannot be predefined</w:t>
      </w:r>
      <w:r w:rsidR="00146C30">
        <w:rPr>
          <w:color w:val="222222"/>
          <w:shd w:val="clear" w:color="auto" w:fill="FFFFFF"/>
        </w:rPr>
        <w:t xml:space="preserve">. </w:t>
      </w:r>
      <w:r w:rsidR="00EE4BA2">
        <w:rPr>
          <w:color w:val="222222"/>
          <w:shd w:val="clear" w:color="auto" w:fill="FFFFFF"/>
        </w:rPr>
        <w:t>We t</w:t>
      </w:r>
      <w:r w:rsidR="00324772">
        <w:rPr>
          <w:color w:val="222222"/>
          <w:shd w:val="clear" w:color="auto" w:fill="FFFFFF"/>
        </w:rPr>
        <w:t>herefore</w:t>
      </w:r>
      <w:r w:rsidR="00EE4BA2">
        <w:rPr>
          <w:color w:val="222222"/>
          <w:shd w:val="clear" w:color="auto" w:fill="FFFFFF"/>
        </w:rPr>
        <w:t xml:space="preserve"> </w:t>
      </w:r>
      <w:r w:rsidR="00324772">
        <w:rPr>
          <w:color w:val="222222"/>
          <w:shd w:val="clear" w:color="auto" w:fill="FFFFFF"/>
        </w:rPr>
        <w:t>utilize unsupervised classification</w:t>
      </w:r>
      <w:r w:rsidR="00386866">
        <w:rPr>
          <w:color w:val="222222"/>
          <w:shd w:val="clear" w:color="auto" w:fill="FFFFFF"/>
        </w:rPr>
        <w:t>, which</w:t>
      </w:r>
      <w:r w:rsidR="00324772">
        <w:rPr>
          <w:color w:val="222222"/>
          <w:shd w:val="clear" w:color="auto" w:fill="FFFFFF"/>
        </w:rPr>
        <w:t xml:space="preserve"> makes no prior assumptions about class membership. </w:t>
      </w:r>
      <w:r w:rsidR="00386866">
        <w:rPr>
          <w:color w:val="222222"/>
          <w:shd w:val="clear" w:color="auto" w:fill="FFFFFF"/>
        </w:rPr>
        <w:t xml:space="preserve">There are two general approaches to unsupervised </w:t>
      </w:r>
      <w:r w:rsidR="0040067B">
        <w:rPr>
          <w:color w:val="222222"/>
          <w:shd w:val="clear" w:color="auto" w:fill="FFFFFF"/>
        </w:rPr>
        <w:t xml:space="preserve">image </w:t>
      </w:r>
      <w:r w:rsidR="00386866">
        <w:rPr>
          <w:color w:val="222222"/>
          <w:shd w:val="clear" w:color="auto" w:fill="FFFFFF"/>
        </w:rPr>
        <w:t xml:space="preserve">classification, dimension reduction and clustering </w:t>
      </w:r>
      <w:r w:rsidR="00386866">
        <w:rPr>
          <w:color w:val="222222"/>
          <w:shd w:val="clear" w:color="auto" w:fill="FFFFFF"/>
        </w:rPr>
        <w:fldChar w:fldCharType="begin"/>
      </w:r>
      <w:r w:rsidR="008845B6">
        <w:rPr>
          <w:color w:val="222222"/>
          <w:shd w:val="clear" w:color="auto" w:fill="FFFFFF"/>
        </w:rPr>
        <w:instrText xml:space="preserve"> ADDIN ZOTERO_ITEM CSL_CITATION {"citationID":"BX3TAi09","properties":{"formattedCitation":"(Olaode et al., 2014)","plainCitation":"(Olaode et al., 2014)","noteIndex":0},"citationItems":[{"id":398,"uris":["http://zotero.org/users/5093889/items/P46BWR5V"],"uri":["http://zotero.org/users/5093889/items/P46BWR5V"],"itemData":{"id":398,"type":"article-journal","abstract":"Unsupervised image classification is the process by which each image in a dataset is identified to be a member of one of the inherent categories present in the image collection without the use of labelled training samples. Unsupervised categorisation of images relies on unsupervised machine learning algorithms for its implementation. This paper identifies clustering algorithms and dimension reduction algorithms as the two main classes of unsupervised machine learning algorithms needed in unsupervised image categorisation, and then reviews how these algorithms are used in some notable implementation of unsupervised image classification algorithms.","container-title":"International Journal of Image Processing","issue":"5","language":"en","page":"325-342","source":"Zotero","title":"Unsupervised classification of images: a review","volume":"8","author":[{"family":"Olaode","given":"Abass"},{"family":"Naghdy","given":"Golshah"},{"family":"Todd","given":"Catherine"}],"issued":{"date-parts":[["2014"]]}}}],"schema":"https://github.com/citation-style-language/schema/raw/master/csl-citation.json"} </w:instrText>
      </w:r>
      <w:r w:rsidR="00386866">
        <w:rPr>
          <w:color w:val="222222"/>
          <w:shd w:val="clear" w:color="auto" w:fill="FFFFFF"/>
        </w:rPr>
        <w:fldChar w:fldCharType="separate"/>
      </w:r>
      <w:r w:rsidR="00151288">
        <w:rPr>
          <w:noProof/>
          <w:color w:val="222222"/>
          <w:shd w:val="clear" w:color="auto" w:fill="FFFFFF"/>
        </w:rPr>
        <w:t>(Olaode et al., 2014)</w:t>
      </w:r>
      <w:r w:rsidR="00386866">
        <w:rPr>
          <w:color w:val="222222"/>
          <w:shd w:val="clear" w:color="auto" w:fill="FFFFFF"/>
        </w:rPr>
        <w:fldChar w:fldCharType="end"/>
      </w:r>
      <w:r w:rsidR="00386866">
        <w:rPr>
          <w:color w:val="222222"/>
          <w:shd w:val="clear" w:color="auto" w:fill="FFFFFF"/>
        </w:rPr>
        <w:t>.</w:t>
      </w:r>
      <w:r w:rsidR="00AA1138">
        <w:rPr>
          <w:color w:val="222222"/>
          <w:shd w:val="clear" w:color="auto" w:fill="FFFFFF"/>
        </w:rPr>
        <w:t xml:space="preserve"> </w:t>
      </w:r>
      <w:r w:rsidR="00D62E42">
        <w:rPr>
          <w:color w:val="222222"/>
          <w:shd w:val="clear" w:color="auto" w:fill="FFFFFF"/>
        </w:rPr>
        <w:t>Most appropriate for the complex and multidimensional (potentially over a thousand) data of the disk images are n</w:t>
      </w:r>
      <w:r w:rsidR="0040067B">
        <w:rPr>
          <w:color w:val="222222"/>
          <w:shd w:val="clear" w:color="auto" w:fill="FFFFFF"/>
        </w:rPr>
        <w:t>on-linear methods of dimension reduction like Kernel Principal Components Analysis and Multidimensional Scaling</w:t>
      </w:r>
      <w:r w:rsidR="00D62E42">
        <w:rPr>
          <w:color w:val="222222"/>
          <w:shd w:val="clear" w:color="auto" w:fill="FFFFFF"/>
        </w:rPr>
        <w:t xml:space="preserve">, </w:t>
      </w:r>
      <w:r w:rsidR="00F42CEF">
        <w:rPr>
          <w:color w:val="222222"/>
          <w:shd w:val="clear" w:color="auto" w:fill="FFFFFF"/>
        </w:rPr>
        <w:t xml:space="preserve">both of </w:t>
      </w:r>
      <w:r w:rsidR="00D62E42">
        <w:rPr>
          <w:color w:val="222222"/>
          <w:shd w:val="clear" w:color="auto" w:fill="FFFFFF"/>
        </w:rPr>
        <w:t>which</w:t>
      </w:r>
      <w:r w:rsidR="0040067B">
        <w:rPr>
          <w:color w:val="222222"/>
          <w:shd w:val="clear" w:color="auto" w:fill="FFFFFF"/>
        </w:rPr>
        <w:t xml:space="preserve"> </w:t>
      </w:r>
      <w:r w:rsidR="006C1876">
        <w:rPr>
          <w:color w:val="222222"/>
          <w:shd w:val="clear" w:color="auto" w:fill="FFFFFF"/>
        </w:rPr>
        <w:t>use nearest neighbor algorithms to</w:t>
      </w:r>
      <w:r w:rsidR="0040067B">
        <w:rPr>
          <w:color w:val="222222"/>
          <w:shd w:val="clear" w:color="auto" w:fill="FFFFFF"/>
        </w:rPr>
        <w:t xml:space="preserve"> identify underlying structure.</w:t>
      </w:r>
      <w:r w:rsidR="00CA362B">
        <w:rPr>
          <w:color w:val="222222"/>
          <w:shd w:val="clear" w:color="auto" w:fill="FFFFFF"/>
        </w:rPr>
        <w:t xml:space="preserve"> </w:t>
      </w:r>
      <w:r w:rsidR="00D55AE9">
        <w:rPr>
          <w:color w:val="222222"/>
          <w:shd w:val="clear" w:color="auto" w:fill="FFFFFF"/>
        </w:rPr>
        <w:t>With this approach we can</w:t>
      </w:r>
      <w:r w:rsidR="0069472C">
        <w:rPr>
          <w:color w:val="222222"/>
          <w:shd w:val="clear" w:color="auto" w:fill="FFFFFF"/>
        </w:rPr>
        <w:t xml:space="preserve"> </w:t>
      </w:r>
      <w:r w:rsidR="00FA69D7">
        <w:rPr>
          <w:color w:val="222222"/>
          <w:shd w:val="clear" w:color="auto" w:fill="FFFFFF"/>
        </w:rPr>
        <w:t xml:space="preserve">extract the decorations of an entire disk face as a unit of analysis or, alternatively, focus on specific elements like edge decorations and central decorations as separate units of analysis. The associated dimension or component loading scores (either for entire disk face decorations or specific decorative element on a disk face) then serve as attributes for similarity analysis. </w:t>
      </w:r>
    </w:p>
    <w:p w14:paraId="4B6AD141" w14:textId="77777777" w:rsidR="00D55AE9" w:rsidRDefault="00D55AE9" w:rsidP="002D0C78">
      <w:pPr>
        <w:jc w:val="both"/>
        <w:rPr>
          <w:color w:val="222222"/>
          <w:shd w:val="clear" w:color="auto" w:fill="FFFFFF"/>
        </w:rPr>
      </w:pPr>
    </w:p>
    <w:p w14:paraId="450B733C" w14:textId="53321DD9" w:rsidR="005F6EF9" w:rsidRDefault="00230819" w:rsidP="009A741B">
      <w:pPr>
        <w:jc w:val="both"/>
        <w:rPr>
          <w:color w:val="222222"/>
          <w:shd w:val="clear" w:color="auto" w:fill="FFFFFF"/>
        </w:rPr>
      </w:pPr>
      <w:r>
        <w:rPr>
          <w:color w:val="222222"/>
          <w:shd w:val="clear" w:color="auto" w:fill="FFFFFF"/>
        </w:rPr>
        <w:t>C</w:t>
      </w:r>
      <w:r w:rsidR="00BE3C23">
        <w:rPr>
          <w:color w:val="222222"/>
          <w:shd w:val="clear" w:color="auto" w:fill="FFFFFF"/>
        </w:rPr>
        <w:t xml:space="preserve">lustering </w:t>
      </w:r>
      <w:r w:rsidR="006C1876">
        <w:rPr>
          <w:color w:val="222222"/>
          <w:shd w:val="clear" w:color="auto" w:fill="FFFFFF"/>
        </w:rPr>
        <w:t>techniques</w:t>
      </w:r>
      <w:r w:rsidR="00651BB0">
        <w:rPr>
          <w:color w:val="222222"/>
          <w:shd w:val="clear" w:color="auto" w:fill="FFFFFF"/>
        </w:rPr>
        <w:t xml:space="preserve"> </w:t>
      </w:r>
      <w:r w:rsidR="006C1876">
        <w:rPr>
          <w:color w:val="222222"/>
          <w:shd w:val="clear" w:color="auto" w:fill="FFFFFF"/>
        </w:rPr>
        <w:t xml:space="preserve">seek to </w:t>
      </w:r>
      <w:r w:rsidR="00D55BB4">
        <w:rPr>
          <w:color w:val="222222"/>
          <w:shd w:val="clear" w:color="auto" w:fill="FFFFFF"/>
        </w:rPr>
        <w:t>define</w:t>
      </w:r>
      <w:r w:rsidR="006C1876">
        <w:rPr>
          <w:color w:val="222222"/>
          <w:shd w:val="clear" w:color="auto" w:fill="FFFFFF"/>
        </w:rPr>
        <w:t xml:space="preserve"> natural groupings</w:t>
      </w:r>
      <w:r>
        <w:rPr>
          <w:color w:val="222222"/>
          <w:shd w:val="clear" w:color="auto" w:fill="FFFFFF"/>
        </w:rPr>
        <w:t xml:space="preserve"> such that images within the same group share more attributes </w:t>
      </w:r>
      <w:r w:rsidR="00FB6995">
        <w:rPr>
          <w:color w:val="222222"/>
          <w:shd w:val="clear" w:color="auto" w:fill="FFFFFF"/>
        </w:rPr>
        <w:t xml:space="preserve">with each other </w:t>
      </w:r>
      <w:r>
        <w:rPr>
          <w:color w:val="222222"/>
          <w:shd w:val="clear" w:color="auto" w:fill="FFFFFF"/>
        </w:rPr>
        <w:t>than they do with images from other groups</w:t>
      </w:r>
      <w:r w:rsidR="00651BB0">
        <w:rPr>
          <w:color w:val="222222"/>
          <w:shd w:val="clear" w:color="auto" w:fill="FFFFFF"/>
        </w:rPr>
        <w:t xml:space="preserve">. </w:t>
      </w:r>
      <w:r w:rsidR="000C1B95">
        <w:rPr>
          <w:color w:val="222222"/>
          <w:shd w:val="clear" w:color="auto" w:fill="FFFFFF"/>
        </w:rPr>
        <w:t>T</w:t>
      </w:r>
      <w:r w:rsidR="00195BDF">
        <w:rPr>
          <w:color w:val="222222"/>
          <w:shd w:val="clear" w:color="auto" w:fill="FFFFFF"/>
        </w:rPr>
        <w:t xml:space="preserve">he stylistic features used for clustering </w:t>
      </w:r>
      <w:r w:rsidR="000C1B95">
        <w:rPr>
          <w:color w:val="222222"/>
          <w:shd w:val="clear" w:color="auto" w:fill="FFFFFF"/>
        </w:rPr>
        <w:t>are often</w:t>
      </w:r>
      <w:r w:rsidR="00195BDF">
        <w:rPr>
          <w:color w:val="222222"/>
          <w:shd w:val="clear" w:color="auto" w:fill="FFFFFF"/>
        </w:rPr>
        <w:t xml:space="preserve"> predefined by the analyst </w:t>
      </w:r>
      <w:r w:rsidR="00195BDF">
        <w:rPr>
          <w:color w:val="222222"/>
          <w:shd w:val="clear" w:color="auto" w:fill="FFFFFF"/>
        </w:rPr>
        <w:fldChar w:fldCharType="begin"/>
      </w:r>
      <w:r w:rsidR="008845B6">
        <w:rPr>
          <w:color w:val="222222"/>
          <w:shd w:val="clear" w:color="auto" w:fill="FFFFFF"/>
        </w:rPr>
        <w:instrText xml:space="preserve"> ADDIN ZOTERO_ITEM CSL_CITATION {"citationID":"ZUveDBmO","properties":{"formattedCitation":"(e.g., Rivero Vil\\uc0\\u225{} and Sauvet, 2014; Gravel-Miguel, 2016)","plainCitation":"(e.g., Rivero Vilá and Sauvet, 2014; Gravel-Miguel, 2016)","noteIndex":0},"citationItems":[{"id":87,"uris":["http://zotero.org/users/5093889/items/9695ARI6"],"uri":["http://zotero.org/users/5093889/items/9695ARI6"],"itemData":{"id":87,"type":"article-journal","abstract":"The motifs, techniques and stylistic features of Upper Palaeolithic art offer enormous potential for the investigation of social and cultural interactions in south-western France and northern Spain during the later stages of the last ice age. The key regions of Aquitaine, Cantabria and the Pyrenees clearly share an overall family resemblance, but detailed analysis of horse heads on portable objects of bone, antler and stone from Magdalenian contexts reveal that particular features can be attributed to different regions at different periods. Furthermore, the patterns of interconnection are structured very differently in the Upper Magdalenian than in the Middle Magdalenian, perhaps as rising temperatures in the latter period led to territorial expansion and social realignment.","container-title":"Antiquity","DOI":"10.1017/S0003598X00050225","ISSN":"0003-598X, 1745-1744","issue":"339","journalAbbreviation":"Antiquity","language":"en","page":"64-80","source":"DOI.org (Crossref)","title":"Defining Magdalenian cultural groups in Franco-Cantabria by the formal analysis of portable artworks","volume":"88","author":[{"family":"Rivero Vilá","given":"Olivia"},{"family":"Sauvet","given":"Georges"}],"issued":{"date-parts":[["2014",3]]}},"prefix":"e.g., "},{"id":174,"uris":["http://zotero.org/users/5093889/items/4MJALYMZ"],"uri":["http://zotero.org/users/5093889/items/4MJALYMZ"],"itemData":{"id":174,"type":"article-journal","abstract":"This research argues for a refocus of the study of prehistoric social networks that involves contextualizing the inter-site links that are often interpreted as indicators of inter-site social interactions. It focuses on the social networks created during the Lower Magdalenian of the Cantabrian region (Spain), and visible through similarities of portable art representations. It uses Species Distribution Modeling and Maximum Classiﬁcation Likelihood on faunal presence data to reconstruct prehistoric biomes, and contextualize the networks reconstructed through the art analysis. It demonstrates the potential of mapping the recreated networks onto the reconstructed biomes and of identifying the linked sites' foraging and minimal band territories to distinguish between local mobility movement and inter-group social alliances. The results show that, during the Lower Magdalenian, the majority of movements seen through artistic similarities probably represent the seasonal mobility of one or two hunter-gatherer groups, and that only a few intersite links represent social networks used to exchange mates and gather information.","container-title":"Quaternary International","DOI":"10.1016/j.quaint.2015.08.029","ISSN":"10406182","language":"en","page":"112-123","source":"Crossref","title":"Using Species Distribution Modeling to contextualize Lower Magdalenian social networks visible through portable art stylistic similarities in the Cantabrian region (Spain)","volume":"412","author":[{"family":"Gravel-Miguel","given":"Claudine"}],"issued":{"date-parts":[["2016",8]]}}}],"schema":"https://github.com/citation-style-language/schema/raw/master/csl-citation.json"} </w:instrText>
      </w:r>
      <w:r w:rsidR="00195BDF">
        <w:rPr>
          <w:color w:val="222222"/>
          <w:shd w:val="clear" w:color="auto" w:fill="FFFFFF"/>
        </w:rPr>
        <w:fldChar w:fldCharType="separate"/>
      </w:r>
      <w:r w:rsidR="00151288" w:rsidRPr="00151288">
        <w:rPr>
          <w:color w:val="000000"/>
        </w:rPr>
        <w:t>(e.g., Rivero Vilá and Sauvet, 2014; Gravel-Miguel, 2016)</w:t>
      </w:r>
      <w:r w:rsidR="00195BDF">
        <w:rPr>
          <w:color w:val="222222"/>
          <w:shd w:val="clear" w:color="auto" w:fill="FFFFFF"/>
        </w:rPr>
        <w:fldChar w:fldCharType="end"/>
      </w:r>
      <w:r w:rsidR="000C1B95">
        <w:rPr>
          <w:color w:val="222222"/>
          <w:shd w:val="clear" w:color="auto" w:fill="FFFFFF"/>
        </w:rPr>
        <w:t>. Because we do not know what stylistic features were important to Magdalenian craftspeople, we</w:t>
      </w:r>
      <w:r w:rsidR="00D55BB4">
        <w:rPr>
          <w:color w:val="222222"/>
          <w:shd w:val="clear" w:color="auto" w:fill="FFFFFF"/>
        </w:rPr>
        <w:t xml:space="preserve"> </w:t>
      </w:r>
      <w:r w:rsidR="007C4632">
        <w:rPr>
          <w:color w:val="222222"/>
          <w:shd w:val="clear" w:color="auto" w:fill="FFFFFF"/>
        </w:rPr>
        <w:t xml:space="preserve">permit the algorithm to explore the structure of the data </w:t>
      </w:r>
      <w:r w:rsidR="008D6F22">
        <w:rPr>
          <w:color w:val="222222"/>
          <w:shd w:val="clear" w:color="auto" w:fill="FFFFFF"/>
        </w:rPr>
        <w:t>without user input</w:t>
      </w:r>
      <w:r w:rsidR="007C4632">
        <w:rPr>
          <w:color w:val="222222"/>
          <w:shd w:val="clear" w:color="auto" w:fill="FFFFFF"/>
        </w:rPr>
        <w:t>.</w:t>
      </w:r>
      <w:r w:rsidR="00340CE1">
        <w:rPr>
          <w:color w:val="222222"/>
          <w:shd w:val="clear" w:color="auto" w:fill="FFFFFF"/>
        </w:rPr>
        <w:t xml:space="preserve"> Our analysis focuses</w:t>
      </w:r>
      <w:r w:rsidR="0043181D">
        <w:rPr>
          <w:color w:val="222222"/>
          <w:shd w:val="clear" w:color="auto" w:fill="FFFFFF"/>
        </w:rPr>
        <w:t xml:space="preserve"> on </w:t>
      </w:r>
      <w:r w:rsidR="003100AB">
        <w:rPr>
          <w:color w:val="222222"/>
          <w:shd w:val="clear" w:color="auto" w:fill="FFFFFF"/>
        </w:rPr>
        <w:t xml:space="preserve">the </w:t>
      </w:r>
      <w:r w:rsidR="00651BB0" w:rsidRPr="00A30033">
        <w:rPr>
          <w:i/>
          <w:iCs/>
          <w:color w:val="222222"/>
          <w:shd w:val="clear" w:color="auto" w:fill="FFFFFF"/>
        </w:rPr>
        <w:t>k</w:t>
      </w:r>
      <w:r w:rsidR="00651BB0">
        <w:rPr>
          <w:color w:val="222222"/>
          <w:shd w:val="clear" w:color="auto" w:fill="FFFFFF"/>
        </w:rPr>
        <w:t>-means</w:t>
      </w:r>
      <w:r w:rsidR="003100AB">
        <w:rPr>
          <w:color w:val="222222"/>
          <w:shd w:val="clear" w:color="auto" w:fill="FFFFFF"/>
        </w:rPr>
        <w:t xml:space="preserve"> </w:t>
      </w:r>
      <w:r w:rsidR="00340CE1">
        <w:rPr>
          <w:color w:val="222222"/>
          <w:shd w:val="clear" w:color="auto" w:fill="FFFFFF"/>
        </w:rPr>
        <w:t xml:space="preserve">clustering </w:t>
      </w:r>
      <w:r w:rsidR="003100AB">
        <w:rPr>
          <w:color w:val="222222"/>
          <w:shd w:val="clear" w:color="auto" w:fill="FFFFFF"/>
        </w:rPr>
        <w:t>method</w:t>
      </w:r>
      <w:r w:rsidR="0043181D">
        <w:rPr>
          <w:color w:val="222222"/>
          <w:shd w:val="clear" w:color="auto" w:fill="FFFFFF"/>
        </w:rPr>
        <w:t>, which possess</w:t>
      </w:r>
      <w:r w:rsidR="003100AB">
        <w:rPr>
          <w:color w:val="222222"/>
          <w:shd w:val="clear" w:color="auto" w:fill="FFFFFF"/>
        </w:rPr>
        <w:t>es an</w:t>
      </w:r>
      <w:r w:rsidR="0043181D">
        <w:rPr>
          <w:color w:val="222222"/>
          <w:shd w:val="clear" w:color="auto" w:fill="FFFFFF"/>
        </w:rPr>
        <w:t xml:space="preserve"> adjustable parameter</w:t>
      </w:r>
      <w:r w:rsidR="00A30033">
        <w:rPr>
          <w:color w:val="222222"/>
          <w:shd w:val="clear" w:color="auto" w:fill="FFFFFF"/>
        </w:rPr>
        <w:t xml:space="preserve"> </w:t>
      </w:r>
      <w:r w:rsidR="00A30033">
        <w:rPr>
          <w:i/>
          <w:iCs/>
          <w:color w:val="222222"/>
          <w:shd w:val="clear" w:color="auto" w:fill="FFFFFF"/>
        </w:rPr>
        <w:t>k</w:t>
      </w:r>
      <w:r w:rsidR="007C4632">
        <w:rPr>
          <w:color w:val="222222"/>
          <w:shd w:val="clear" w:color="auto" w:fill="FFFFFF"/>
        </w:rPr>
        <w:t xml:space="preserve"> that sets</w:t>
      </w:r>
      <w:r w:rsidR="006A79EC">
        <w:rPr>
          <w:color w:val="222222"/>
          <w:shd w:val="clear" w:color="auto" w:fill="FFFFFF"/>
        </w:rPr>
        <w:t xml:space="preserve"> beforehand</w:t>
      </w:r>
      <w:r w:rsidR="007C4632">
        <w:rPr>
          <w:color w:val="222222"/>
          <w:shd w:val="clear" w:color="auto" w:fill="FFFFFF"/>
        </w:rPr>
        <w:t xml:space="preserve"> the number of classes (i.e., groups of disks) to be defined. </w:t>
      </w:r>
      <w:r w:rsidR="00177063">
        <w:rPr>
          <w:color w:val="222222"/>
          <w:shd w:val="clear" w:color="auto" w:fill="FFFFFF"/>
        </w:rPr>
        <w:t>Within the context of Magdalenian perforated disks,</w:t>
      </w:r>
      <w:r w:rsidR="00595BF2">
        <w:rPr>
          <w:color w:val="222222"/>
          <w:shd w:val="clear" w:color="auto" w:fill="FFFFFF"/>
        </w:rPr>
        <w:t xml:space="preserve"> this enables</w:t>
      </w:r>
      <w:r w:rsidR="00177063">
        <w:rPr>
          <w:color w:val="222222"/>
          <w:shd w:val="clear" w:color="auto" w:fill="FFFFFF"/>
        </w:rPr>
        <w:t xml:space="preserve"> “stylistic granularity”—</w:t>
      </w:r>
      <w:r w:rsidR="00652DD2">
        <w:rPr>
          <w:color w:val="222222"/>
          <w:shd w:val="clear" w:color="auto" w:fill="FFFFFF"/>
        </w:rPr>
        <w:t xml:space="preserve">the freedom to determine </w:t>
      </w:r>
      <w:r w:rsidR="00184741">
        <w:rPr>
          <w:color w:val="222222"/>
          <w:shd w:val="clear" w:color="auto" w:fill="FFFFFF"/>
        </w:rPr>
        <w:t xml:space="preserve">how much </w:t>
      </w:r>
      <w:r w:rsidR="00652DD2">
        <w:rPr>
          <w:color w:val="222222"/>
          <w:shd w:val="clear" w:color="auto" w:fill="FFFFFF"/>
        </w:rPr>
        <w:t xml:space="preserve">stylistic detail </w:t>
      </w:r>
      <w:r w:rsidR="00184741">
        <w:rPr>
          <w:color w:val="222222"/>
          <w:shd w:val="clear" w:color="auto" w:fill="FFFFFF"/>
        </w:rPr>
        <w:t>to use</w:t>
      </w:r>
      <w:r w:rsidR="00652DD2">
        <w:rPr>
          <w:color w:val="222222"/>
          <w:shd w:val="clear" w:color="auto" w:fill="FFFFFF"/>
        </w:rPr>
        <w:t xml:space="preserve"> in</w:t>
      </w:r>
      <w:r w:rsidR="00184741">
        <w:rPr>
          <w:color w:val="222222"/>
          <w:shd w:val="clear" w:color="auto" w:fill="FFFFFF"/>
        </w:rPr>
        <w:t xml:space="preserve"> the definition of disk</w:t>
      </w:r>
      <w:r w:rsidR="00652DD2">
        <w:rPr>
          <w:color w:val="222222"/>
          <w:shd w:val="clear" w:color="auto" w:fill="FFFFFF"/>
        </w:rPr>
        <w:t xml:space="preserve"> groupings. </w:t>
      </w:r>
      <w:r w:rsidR="00184741">
        <w:rPr>
          <w:color w:val="222222"/>
          <w:shd w:val="clear" w:color="auto" w:fill="FFFFFF"/>
        </w:rPr>
        <w:t>If a high degree of granularity is desired (</w:t>
      </w:r>
      <w:r w:rsidR="00FB6995">
        <w:rPr>
          <w:color w:val="222222"/>
          <w:shd w:val="clear" w:color="auto" w:fill="FFFFFF"/>
        </w:rPr>
        <w:t xml:space="preserve">e.g., </w:t>
      </w:r>
      <w:r w:rsidR="00184741">
        <w:rPr>
          <w:color w:val="222222"/>
          <w:shd w:val="clear" w:color="auto" w:fill="FFFFFF"/>
        </w:rPr>
        <w:t xml:space="preserve">to </w:t>
      </w:r>
      <w:r w:rsidR="005B0647">
        <w:rPr>
          <w:color w:val="222222"/>
          <w:shd w:val="clear" w:color="auto" w:fill="FFFFFF"/>
        </w:rPr>
        <w:t>group</w:t>
      </w:r>
      <w:r w:rsidR="00184741">
        <w:rPr>
          <w:color w:val="222222"/>
          <w:shd w:val="clear" w:color="auto" w:fill="FFFFFF"/>
        </w:rPr>
        <w:t xml:space="preserve"> </w:t>
      </w:r>
      <w:r w:rsidR="005B0647">
        <w:rPr>
          <w:color w:val="222222"/>
          <w:shd w:val="clear" w:color="auto" w:fill="FFFFFF"/>
        </w:rPr>
        <w:t xml:space="preserve">together those </w:t>
      </w:r>
      <w:r w:rsidR="00184741">
        <w:rPr>
          <w:color w:val="222222"/>
          <w:shd w:val="clear" w:color="auto" w:fill="FFFFFF"/>
        </w:rPr>
        <w:t xml:space="preserve">disks that match </w:t>
      </w:r>
      <w:r w:rsidR="00FB6995">
        <w:rPr>
          <w:color w:val="222222"/>
          <w:shd w:val="clear" w:color="auto" w:fill="FFFFFF"/>
        </w:rPr>
        <w:t xml:space="preserve">precisely </w:t>
      </w:r>
      <w:r w:rsidR="00184741">
        <w:rPr>
          <w:color w:val="222222"/>
          <w:shd w:val="clear" w:color="auto" w:fill="FFFFFF"/>
        </w:rPr>
        <w:t xml:space="preserve">across </w:t>
      </w:r>
      <w:r w:rsidR="00FB6995">
        <w:rPr>
          <w:color w:val="222222"/>
          <w:shd w:val="clear" w:color="auto" w:fill="FFFFFF"/>
        </w:rPr>
        <w:t>many</w:t>
      </w:r>
      <w:r w:rsidR="00184741">
        <w:rPr>
          <w:color w:val="222222"/>
          <w:shd w:val="clear" w:color="auto" w:fill="FFFFFF"/>
        </w:rPr>
        <w:t xml:space="preserve"> </w:t>
      </w:r>
      <w:r w:rsidR="00301BB1">
        <w:rPr>
          <w:color w:val="222222"/>
          <w:shd w:val="clear" w:color="auto" w:fill="FFFFFF"/>
        </w:rPr>
        <w:t>stylistic</w:t>
      </w:r>
      <w:r w:rsidR="00184741">
        <w:rPr>
          <w:color w:val="222222"/>
          <w:shd w:val="clear" w:color="auto" w:fill="FFFFFF"/>
        </w:rPr>
        <w:t xml:space="preserve"> details, perhaps even down to the level of individual craftspeople), the algorithm </w:t>
      </w:r>
      <w:r w:rsidR="005B0647">
        <w:rPr>
          <w:color w:val="222222"/>
          <w:shd w:val="clear" w:color="auto" w:fill="FFFFFF"/>
        </w:rPr>
        <w:t>digs deep into the data structure to pull out a larger number of grou</w:t>
      </w:r>
      <w:r w:rsidR="0080134F">
        <w:rPr>
          <w:color w:val="222222"/>
          <w:shd w:val="clear" w:color="auto" w:fill="FFFFFF"/>
        </w:rPr>
        <w:t>p</w:t>
      </w:r>
      <w:r w:rsidR="005B0647">
        <w:rPr>
          <w:color w:val="222222"/>
          <w:shd w:val="clear" w:color="auto" w:fill="FFFFFF"/>
        </w:rPr>
        <w:t>s</w:t>
      </w:r>
      <w:r w:rsidR="0080134F">
        <w:rPr>
          <w:color w:val="222222"/>
          <w:shd w:val="clear" w:color="auto" w:fill="FFFFFF"/>
        </w:rPr>
        <w:t>, each of which</w:t>
      </w:r>
      <w:r w:rsidR="005B0647">
        <w:rPr>
          <w:color w:val="222222"/>
          <w:shd w:val="clear" w:color="auto" w:fill="FFFFFF"/>
        </w:rPr>
        <w:t xml:space="preserve"> contain</w:t>
      </w:r>
      <w:r w:rsidR="0080134F">
        <w:rPr>
          <w:color w:val="222222"/>
          <w:shd w:val="clear" w:color="auto" w:fill="FFFFFF"/>
        </w:rPr>
        <w:t>s</w:t>
      </w:r>
      <w:r w:rsidR="005B0647">
        <w:rPr>
          <w:color w:val="222222"/>
          <w:shd w:val="clear" w:color="auto" w:fill="FFFFFF"/>
        </w:rPr>
        <w:t xml:space="preserve"> fewer disks. C</w:t>
      </w:r>
      <w:r w:rsidR="00184741">
        <w:rPr>
          <w:color w:val="222222"/>
          <w:shd w:val="clear" w:color="auto" w:fill="FFFFFF"/>
        </w:rPr>
        <w:t>oarse granularity</w:t>
      </w:r>
      <w:r w:rsidR="0080134F">
        <w:rPr>
          <w:color w:val="222222"/>
          <w:shd w:val="clear" w:color="auto" w:fill="FFFFFF"/>
        </w:rPr>
        <w:t>, on the other hand,</w:t>
      </w:r>
      <w:r w:rsidR="00184741">
        <w:rPr>
          <w:color w:val="222222"/>
          <w:shd w:val="clear" w:color="auto" w:fill="FFFFFF"/>
        </w:rPr>
        <w:t xml:space="preserve"> </w:t>
      </w:r>
      <w:r w:rsidR="0080134F">
        <w:rPr>
          <w:color w:val="222222"/>
          <w:shd w:val="clear" w:color="auto" w:fill="FFFFFF"/>
        </w:rPr>
        <w:t>prompts</w:t>
      </w:r>
      <w:r w:rsidR="005B0647">
        <w:rPr>
          <w:color w:val="222222"/>
          <w:shd w:val="clear" w:color="auto" w:fill="FFFFFF"/>
        </w:rPr>
        <w:t xml:space="preserve"> the al</w:t>
      </w:r>
      <w:r w:rsidR="0080134F">
        <w:rPr>
          <w:color w:val="222222"/>
          <w:shd w:val="clear" w:color="auto" w:fill="FFFFFF"/>
        </w:rPr>
        <w:t>g</w:t>
      </w:r>
      <w:r w:rsidR="005B0647">
        <w:rPr>
          <w:color w:val="222222"/>
          <w:shd w:val="clear" w:color="auto" w:fill="FFFFFF"/>
        </w:rPr>
        <w:t xml:space="preserve">orithm to </w:t>
      </w:r>
      <w:r w:rsidR="0080134F">
        <w:rPr>
          <w:color w:val="222222"/>
          <w:shd w:val="clear" w:color="auto" w:fill="FFFFFF"/>
        </w:rPr>
        <w:t>search</w:t>
      </w:r>
      <w:r w:rsidR="005B0647">
        <w:rPr>
          <w:color w:val="222222"/>
          <w:shd w:val="clear" w:color="auto" w:fill="FFFFFF"/>
        </w:rPr>
        <w:t xml:space="preserve"> for more superficial similarities</w:t>
      </w:r>
      <w:r w:rsidR="0080134F">
        <w:rPr>
          <w:color w:val="222222"/>
          <w:shd w:val="clear" w:color="auto" w:fill="FFFFFF"/>
        </w:rPr>
        <w:t xml:space="preserve"> </w:t>
      </w:r>
      <w:r w:rsidR="0080134F">
        <w:rPr>
          <w:color w:val="222222"/>
          <w:shd w:val="clear" w:color="auto" w:fill="FFFFFF"/>
        </w:rPr>
        <w:lastRenderedPageBreak/>
        <w:t>and, thus,</w:t>
      </w:r>
      <w:r w:rsidR="005B0647">
        <w:rPr>
          <w:color w:val="222222"/>
          <w:shd w:val="clear" w:color="auto" w:fill="FFFFFF"/>
        </w:rPr>
        <w:t xml:space="preserve"> to identify fewer</w:t>
      </w:r>
      <w:r w:rsidR="0080134F">
        <w:rPr>
          <w:color w:val="222222"/>
          <w:shd w:val="clear" w:color="auto" w:fill="FFFFFF"/>
        </w:rPr>
        <w:t>, but more populous,</w:t>
      </w:r>
      <w:r w:rsidR="005B0647">
        <w:rPr>
          <w:color w:val="222222"/>
          <w:shd w:val="clear" w:color="auto" w:fill="FFFFFF"/>
        </w:rPr>
        <w:t xml:space="preserve"> grou</w:t>
      </w:r>
      <w:r w:rsidR="0080134F">
        <w:rPr>
          <w:color w:val="222222"/>
          <w:shd w:val="clear" w:color="auto" w:fill="FFFFFF"/>
        </w:rPr>
        <w:t>p</w:t>
      </w:r>
      <w:r w:rsidR="005B0647">
        <w:rPr>
          <w:color w:val="222222"/>
          <w:shd w:val="clear" w:color="auto" w:fill="FFFFFF"/>
        </w:rPr>
        <w:t>s</w:t>
      </w:r>
      <w:r w:rsidR="0080134F">
        <w:rPr>
          <w:color w:val="222222"/>
          <w:shd w:val="clear" w:color="auto" w:fill="FFFFFF"/>
        </w:rPr>
        <w:t xml:space="preserve"> of disks</w:t>
      </w:r>
      <w:r w:rsidR="005B0647">
        <w:rPr>
          <w:color w:val="222222"/>
          <w:shd w:val="clear" w:color="auto" w:fill="FFFFFF"/>
        </w:rPr>
        <w:t>.</w:t>
      </w:r>
      <w:r w:rsidR="0080134F">
        <w:rPr>
          <w:color w:val="222222"/>
          <w:shd w:val="clear" w:color="auto" w:fill="FFFFFF"/>
        </w:rPr>
        <w:t xml:space="preserve"> </w:t>
      </w:r>
      <w:r w:rsidR="006D4076">
        <w:rPr>
          <w:color w:val="222222"/>
          <w:shd w:val="clear" w:color="auto" w:fill="FFFFFF"/>
        </w:rPr>
        <w:t xml:space="preserve">This means that stylistic granularity can be manipulated by changing </w:t>
      </w:r>
      <w:r w:rsidR="006D4076" w:rsidRPr="00A30033">
        <w:rPr>
          <w:i/>
          <w:iCs/>
          <w:color w:val="222222"/>
          <w:shd w:val="clear" w:color="auto" w:fill="FFFFFF"/>
        </w:rPr>
        <w:t>k</w:t>
      </w:r>
      <w:r w:rsidR="006D4076">
        <w:rPr>
          <w:color w:val="222222"/>
          <w:shd w:val="clear" w:color="auto" w:fill="FFFFFF"/>
        </w:rPr>
        <w:t xml:space="preserve"> to suit the needs of the analyst: fine stylistic granularity can be attained by setting </w:t>
      </w:r>
      <w:r w:rsidR="006D4076" w:rsidRPr="00A30033">
        <w:rPr>
          <w:i/>
          <w:iCs/>
          <w:color w:val="222222"/>
          <w:shd w:val="clear" w:color="auto" w:fill="FFFFFF"/>
        </w:rPr>
        <w:t>k</w:t>
      </w:r>
      <w:r w:rsidR="006D4076">
        <w:rPr>
          <w:color w:val="222222"/>
          <w:shd w:val="clear" w:color="auto" w:fill="FFFFFF"/>
        </w:rPr>
        <w:t xml:space="preserve"> ~ </w:t>
      </w:r>
      <w:r w:rsidR="006D4076" w:rsidRPr="00A30033">
        <w:rPr>
          <w:i/>
          <w:iCs/>
          <w:color w:val="222222"/>
          <w:shd w:val="clear" w:color="auto" w:fill="FFFFFF"/>
        </w:rPr>
        <w:t>n</w:t>
      </w:r>
      <w:r w:rsidR="006D4076">
        <w:rPr>
          <w:color w:val="222222"/>
          <w:shd w:val="clear" w:color="auto" w:fill="FFFFFF"/>
        </w:rPr>
        <w:t xml:space="preserve">, intermediate granularity by setting </w:t>
      </w:r>
      <w:r w:rsidR="006D4076" w:rsidRPr="00A30033">
        <w:rPr>
          <w:i/>
          <w:iCs/>
          <w:color w:val="222222"/>
          <w:shd w:val="clear" w:color="auto" w:fill="FFFFFF"/>
        </w:rPr>
        <w:t>k</w:t>
      </w:r>
      <w:r w:rsidR="006D4076">
        <w:rPr>
          <w:color w:val="222222"/>
          <w:shd w:val="clear" w:color="auto" w:fill="FFFFFF"/>
        </w:rPr>
        <w:t xml:space="preserve"> &lt; </w:t>
      </w:r>
      <w:r w:rsidR="006D4076" w:rsidRPr="00A30033">
        <w:rPr>
          <w:i/>
          <w:iCs/>
          <w:color w:val="222222"/>
          <w:shd w:val="clear" w:color="auto" w:fill="FFFFFF"/>
        </w:rPr>
        <w:t>n</w:t>
      </w:r>
      <w:r w:rsidR="006D4076">
        <w:rPr>
          <w:color w:val="222222"/>
          <w:shd w:val="clear" w:color="auto" w:fill="FFFFFF"/>
        </w:rPr>
        <w:t xml:space="preserve">, and coarse granularity by setting </w:t>
      </w:r>
      <w:r w:rsidR="006D4076" w:rsidRPr="00A30033">
        <w:rPr>
          <w:i/>
          <w:iCs/>
          <w:color w:val="222222"/>
          <w:shd w:val="clear" w:color="auto" w:fill="FFFFFF"/>
        </w:rPr>
        <w:t>k</w:t>
      </w:r>
      <w:r w:rsidR="006D4076">
        <w:rPr>
          <w:color w:val="222222"/>
          <w:shd w:val="clear" w:color="auto" w:fill="FFFFFF"/>
        </w:rPr>
        <w:t xml:space="preserve"> &lt;&lt; </w:t>
      </w:r>
      <w:r w:rsidR="006D4076" w:rsidRPr="00A30033">
        <w:rPr>
          <w:i/>
          <w:iCs/>
          <w:color w:val="222222"/>
          <w:shd w:val="clear" w:color="auto" w:fill="FFFFFF"/>
        </w:rPr>
        <w:t>n</w:t>
      </w:r>
      <w:r w:rsidR="006D4076">
        <w:rPr>
          <w:color w:val="222222"/>
          <w:shd w:val="clear" w:color="auto" w:fill="FFFFFF"/>
        </w:rPr>
        <w:t xml:space="preserve">. </w:t>
      </w:r>
      <w:r w:rsidR="007F1AA7">
        <w:rPr>
          <w:color w:val="222222"/>
          <w:shd w:val="clear" w:color="auto" w:fill="FFFFFF"/>
        </w:rPr>
        <w:t xml:space="preserve">There are several ways to measure similarity with </w:t>
      </w:r>
      <w:r w:rsidR="00CF753A">
        <w:rPr>
          <w:color w:val="222222"/>
          <w:shd w:val="clear" w:color="auto" w:fill="FFFFFF"/>
        </w:rPr>
        <w:t xml:space="preserve">presence/absence, </w:t>
      </w:r>
      <w:r w:rsidR="003100AB">
        <w:rPr>
          <w:color w:val="222222"/>
          <w:shd w:val="clear" w:color="auto" w:fill="FFFFFF"/>
        </w:rPr>
        <w:t>frequency</w:t>
      </w:r>
      <w:r w:rsidR="00CF753A">
        <w:rPr>
          <w:color w:val="222222"/>
          <w:shd w:val="clear" w:color="auto" w:fill="FFFFFF"/>
        </w:rPr>
        <w:t>, and continuous</w:t>
      </w:r>
      <w:r w:rsidR="007F1AA7">
        <w:rPr>
          <w:color w:val="222222"/>
          <w:shd w:val="clear" w:color="auto" w:fill="FFFFFF"/>
        </w:rPr>
        <w:t xml:space="preserve"> data,</w:t>
      </w:r>
      <w:r w:rsidR="007F1AA7" w:rsidRPr="0012585C">
        <w:rPr>
          <w:color w:val="222222"/>
          <w:shd w:val="clear" w:color="auto" w:fill="FFFFFF"/>
        </w:rPr>
        <w:t xml:space="preserve"> </w:t>
      </w:r>
      <w:r w:rsidR="007F1AA7">
        <w:rPr>
          <w:color w:val="222222"/>
          <w:shd w:val="clear" w:color="auto" w:fill="FFFFFF"/>
        </w:rPr>
        <w:t xml:space="preserve">including </w:t>
      </w:r>
      <w:r w:rsidR="00CF753A">
        <w:rPr>
          <w:color w:val="222222"/>
          <w:shd w:val="clear" w:color="auto" w:fill="FFFFFF"/>
        </w:rPr>
        <w:t xml:space="preserve">Euclidean Distance, the </w:t>
      </w:r>
      <w:r w:rsidR="007F1AA7">
        <w:rPr>
          <w:color w:val="222222"/>
          <w:shd w:val="clear" w:color="auto" w:fill="FFFFFF"/>
        </w:rPr>
        <w:t>Brainard-Robinson</w:t>
      </w:r>
      <w:r w:rsidR="00CF753A">
        <w:rPr>
          <w:color w:val="222222"/>
          <w:shd w:val="clear" w:color="auto" w:fill="FFFFFF"/>
        </w:rPr>
        <w:t xml:space="preserve"> or</w:t>
      </w:r>
      <w:r w:rsidR="007F1AA7">
        <w:rPr>
          <w:color w:val="222222"/>
          <w:shd w:val="clear" w:color="auto" w:fill="FFFFFF"/>
        </w:rPr>
        <w:t xml:space="preserve"> Jaccard Ind</w:t>
      </w:r>
      <w:r w:rsidR="00CF753A">
        <w:rPr>
          <w:color w:val="222222"/>
          <w:shd w:val="clear" w:color="auto" w:fill="FFFFFF"/>
        </w:rPr>
        <w:t>ices, and Proximal Point Analysis</w:t>
      </w:r>
      <w:r w:rsidR="003100AB">
        <w:rPr>
          <w:color w:val="222222"/>
          <w:shd w:val="clear" w:color="auto" w:fill="FFFFFF"/>
        </w:rPr>
        <w:t xml:space="preserve"> </w:t>
      </w:r>
      <w:r w:rsidR="007F1AA7">
        <w:rPr>
          <w:color w:val="222222"/>
          <w:shd w:val="clear" w:color="auto" w:fill="FFFFFF"/>
        </w:rPr>
        <w:fldChar w:fldCharType="begin"/>
      </w:r>
      <w:r w:rsidR="008845B6">
        <w:rPr>
          <w:color w:val="222222"/>
          <w:shd w:val="clear" w:color="auto" w:fill="FFFFFF"/>
        </w:rPr>
        <w:instrText xml:space="preserve"> ADDIN ZOTERO_ITEM CSL_CITATION {"citationID":"QISxi9la","properties":{"formattedCitation":"(\\uc0\\u214{}stborn and Gerding, 2014; Habiba et al., 2018)","plainCitation":"(Östborn and Gerding, 2014; Habiba et al., 2018)","noteIndex":0},"citationItems":[{"id":469,"uris":["http://zotero.org/users/5093889/items/32GT234X"],"uri":["http://zotero.org/users/5093889/items/32GT234X"],"itemData":{"id":469,"type":"article-journal","abstract":"Network theory can be employed in two ways in archaeology: it can be used to analyse archaeological data, or it can be used to model a historical process for the purpose of simulating the data. This paper focuses on the ﬁrst approach. In such analyses, similar archaeological contexts are often connected to form a similarity network. Similarity is treated as a proxy for social or causal relationships. Most often, similarity is deﬁned by the presence of the same kind of ﬁnd in two contexts. However, to detect relationships effectively, we have to allow any kind of similarity relation to be a criterion for connection, in which different kinds of attributes that characterise the contexts may be mixed. We discuss how such general similarity networks can be used to disclose relational patterns hidden in archaeological data. Statistical tests are necessary to distinguish signiﬁcant patterns from random patterns. We argue that random permutation tests are well suited for this task, and we introduce appropriate tests of this kind. The methods outlined are compared to other kinds of quantitative data analysis, such as correspondence analysis. We discuss which approach is more suitable for which kind of data. The choice of approach also depends on the questions addressed to the archaeological material.","container-title":"Journal of Archaeological Science","DOI":"10.1016/j.jas.2014.03.015","ISSN":"03054403","journalAbbreviation":"Journal of Archaeological Science","language":"en","page":"75-88","source":"DOI.org (Crossref)","title":"Network analysis of archaeological data: a systematic approach","title-short":"Network analysis of archaeological data","volume":"46","author":[{"family":"Östborn","given":"Per"},{"family":"Gerding","given":"Henrik"}],"issued":{"date-parts":[["2014",6]]}}},{"id":470,"uris":["http://zotero.org/users/5093889/items/WJ693UF5"],"uri":["http://zotero.org/users/5093889/items/WJ693UF5"],"itemData":{"id":470,"type":"article-journal","abstract":"There have been a number of similarity measures developed in a variety of research domains. Generally, these measures are developed for a speciﬁc context and later reused in other contexts and applications, depending on their ease of use and perceived applicability. While there might be statistical reasons to use a particular similarity index, the results of other measures should be taken into account as well, as various similarity measures do not necessarily have similar contextual meaning. Two entities can be similar with respect to a certain similarity criterion but may be distinct in terms of another. Thus, an understanding of the mathematical logic behind a method is crucial to the interpretation of the resulting network of similarities. We review a number of methods from the literature, for constructing similarity networks among disparate entities, regarding their applicability on data from archaeological sites. Formally, given an N X p matrix of N entities with p distinct classes of attributes, how are the entities comparable to each other with respect to the kinds of attributes they share? We distinguish three qualitatively different families of similarity measures for deducing relationships among entities that may meaningfully map onto various distinct social phenomena, such as migration, material acquisition, and movement of goods and skills, among others. Entities can be compared based on: (a) non{uniform weighting of attributes, (b) asymmetric dominance relationships, and (c) rank correlations. We ground the signiﬁcance and distinction of these classes of measures by giving comparative and contextual examples of selected methods on a case study of archaeological collections pertaining to 1200e1500 CE from the US Southwest region. We attempt to elucidate the differences in outcomes and their meanings when choosing various similarity methods for comparing disparate entities.","container-title":"Journal of Archaeological Science","DOI":"10.1016/j.jas.2017.11.002","ISSN":"03054403","journalAbbreviation":"Journal of Archaeological Science","language":"en","page":"63-72","source":"DOI.org (Crossref)","title":"Social networks and similarity of site assemblages","volume":"92","author":[{"literal":"Habiba"},{"family":"Athenstädt","given":"Jan C."},{"family":"Mills","given":"Barbara J."},{"family":"Brandes","given":"Ulrik"}],"issued":{"date-parts":[["2018",4]]}}}],"schema":"https://github.com/citation-style-language/schema/raw/master/csl-citation.json"} </w:instrText>
      </w:r>
      <w:r w:rsidR="007F1AA7">
        <w:rPr>
          <w:color w:val="222222"/>
          <w:shd w:val="clear" w:color="auto" w:fill="FFFFFF"/>
        </w:rPr>
        <w:fldChar w:fldCharType="separate"/>
      </w:r>
      <w:r w:rsidR="00151288" w:rsidRPr="00151288">
        <w:rPr>
          <w:color w:val="000000"/>
        </w:rPr>
        <w:t>(Östborn and Gerding, 2014; Habiba et al., 2018)</w:t>
      </w:r>
      <w:r w:rsidR="007F1AA7">
        <w:rPr>
          <w:color w:val="222222"/>
          <w:shd w:val="clear" w:color="auto" w:fill="FFFFFF"/>
        </w:rPr>
        <w:fldChar w:fldCharType="end"/>
      </w:r>
      <w:r w:rsidR="003D4986">
        <w:rPr>
          <w:color w:val="222222"/>
          <w:shd w:val="clear" w:color="auto" w:fill="FFFFFF"/>
        </w:rPr>
        <w:t xml:space="preserve">. It is </w:t>
      </w:r>
      <w:r w:rsidR="00853776">
        <w:rPr>
          <w:color w:val="222222"/>
          <w:shd w:val="clear" w:color="auto" w:fill="FFFFFF"/>
        </w:rPr>
        <w:t xml:space="preserve">also </w:t>
      </w:r>
      <w:r w:rsidR="003D4986">
        <w:rPr>
          <w:color w:val="222222"/>
          <w:shd w:val="clear" w:color="auto" w:fill="FFFFFF"/>
        </w:rPr>
        <w:t>possible to produce both unweighted networks (i.e., only the presence or absence of ties based on some predefined similarity threshold) or weighted networks (i.e., similarity defines the strength, or weight, of ties) with these metrics.</w:t>
      </w:r>
      <w:r w:rsidR="002C12AD">
        <w:rPr>
          <w:color w:val="222222"/>
          <w:shd w:val="clear" w:color="auto" w:fill="FFFFFF"/>
        </w:rPr>
        <w:t xml:space="preserve"> </w:t>
      </w:r>
    </w:p>
    <w:p w14:paraId="2669EA52" w14:textId="27B53A2C" w:rsidR="005F6EF9" w:rsidRDefault="005F6EF9" w:rsidP="009A741B">
      <w:pPr>
        <w:jc w:val="both"/>
        <w:rPr>
          <w:color w:val="222222"/>
          <w:shd w:val="clear" w:color="auto" w:fill="FFFFFF"/>
        </w:rPr>
      </w:pPr>
    </w:p>
    <w:p w14:paraId="6E857044" w14:textId="0A6EB19C" w:rsidR="00713736" w:rsidRPr="00713736" w:rsidRDefault="00713736" w:rsidP="009A741B">
      <w:pPr>
        <w:jc w:val="both"/>
        <w:rPr>
          <w:i/>
          <w:iCs/>
          <w:color w:val="222222"/>
          <w:shd w:val="clear" w:color="auto" w:fill="FFFFFF"/>
        </w:rPr>
      </w:pPr>
      <w:r w:rsidRPr="00713736">
        <w:rPr>
          <w:i/>
          <w:iCs/>
          <w:color w:val="222222"/>
          <w:shd w:val="clear" w:color="auto" w:fill="FFFFFF"/>
        </w:rPr>
        <w:t>Sample size and the</w:t>
      </w:r>
      <w:r>
        <w:rPr>
          <w:i/>
          <w:iCs/>
          <w:color w:val="222222"/>
          <w:shd w:val="clear" w:color="auto" w:fill="FFFFFF"/>
        </w:rPr>
        <w:t xml:space="preserve"> problem of</w:t>
      </w:r>
      <w:r w:rsidRPr="00713736">
        <w:rPr>
          <w:i/>
          <w:iCs/>
          <w:color w:val="222222"/>
          <w:shd w:val="clear" w:color="auto" w:fill="FFFFFF"/>
        </w:rPr>
        <w:t xml:space="preserve"> class imbalance</w:t>
      </w:r>
    </w:p>
    <w:p w14:paraId="57105812" w14:textId="6024EF8E" w:rsidR="009E4294" w:rsidRDefault="0004333B" w:rsidP="009A741B">
      <w:pPr>
        <w:jc w:val="both"/>
        <w:rPr>
          <w:color w:val="222222"/>
          <w:shd w:val="clear" w:color="auto" w:fill="FFFFFF"/>
        </w:rPr>
      </w:pPr>
      <w:r>
        <w:rPr>
          <w:color w:val="222222"/>
          <w:shd w:val="clear" w:color="auto" w:fill="FFFFFF"/>
        </w:rPr>
        <w:t>We must consider</w:t>
      </w:r>
      <w:r w:rsidR="00A80F32">
        <w:rPr>
          <w:color w:val="222222"/>
          <w:shd w:val="clear" w:color="auto" w:fill="FFFFFF"/>
        </w:rPr>
        <w:t>, too,</w:t>
      </w:r>
      <w:r>
        <w:rPr>
          <w:color w:val="222222"/>
          <w:shd w:val="clear" w:color="auto" w:fill="FFFFFF"/>
        </w:rPr>
        <w:t xml:space="preserve"> the fact that disks are very frequent at a handful of sites but only sporadically represented at many others. </w:t>
      </w:r>
      <w:r w:rsidR="004B07AF">
        <w:rPr>
          <w:color w:val="222222"/>
          <w:shd w:val="clear" w:color="auto" w:fill="FFFFFF"/>
        </w:rPr>
        <w:t>While t</w:t>
      </w:r>
      <w:r w:rsidR="00010779">
        <w:rPr>
          <w:color w:val="222222"/>
          <w:shd w:val="clear" w:color="auto" w:fill="FFFFFF"/>
        </w:rPr>
        <w:t>his</w:t>
      </w:r>
      <w:r w:rsidR="004B07AF">
        <w:rPr>
          <w:color w:val="222222"/>
          <w:shd w:val="clear" w:color="auto" w:fill="FFFFFF"/>
        </w:rPr>
        <w:t xml:space="preserve"> </w:t>
      </w:r>
      <w:r w:rsidR="00010779">
        <w:rPr>
          <w:color w:val="222222"/>
          <w:shd w:val="clear" w:color="auto" w:fill="FFFFFF"/>
        </w:rPr>
        <w:t>is as much a behavioral pattern to be explained as a statistical problem to be resolved</w:t>
      </w:r>
      <w:r w:rsidR="004B07AF">
        <w:rPr>
          <w:color w:val="222222"/>
          <w:shd w:val="clear" w:color="auto" w:fill="FFFFFF"/>
        </w:rPr>
        <w:t xml:space="preserve">, </w:t>
      </w:r>
      <w:r w:rsidR="00010779">
        <w:rPr>
          <w:color w:val="222222"/>
          <w:shd w:val="clear" w:color="auto" w:fill="FFFFFF"/>
        </w:rPr>
        <w:t>t</w:t>
      </w:r>
      <w:r>
        <w:rPr>
          <w:color w:val="222222"/>
          <w:shd w:val="clear" w:color="auto" w:fill="FFFFFF"/>
        </w:rPr>
        <w:t>he severity of th</w:t>
      </w:r>
      <w:r w:rsidR="00010779">
        <w:rPr>
          <w:color w:val="222222"/>
          <w:shd w:val="clear" w:color="auto" w:fill="FFFFFF"/>
        </w:rPr>
        <w:t>e</w:t>
      </w:r>
      <w:r>
        <w:rPr>
          <w:color w:val="222222"/>
          <w:shd w:val="clear" w:color="auto" w:fill="FFFFFF"/>
        </w:rPr>
        <w:t xml:space="preserve"> “class imbalance” issue</w:t>
      </w:r>
      <w:r w:rsidR="00010779">
        <w:rPr>
          <w:color w:val="222222"/>
          <w:shd w:val="clear" w:color="auto" w:fill="FFFFFF"/>
        </w:rPr>
        <w:t xml:space="preserve"> </w:t>
      </w:r>
      <w:r w:rsidR="004B07AF">
        <w:rPr>
          <w:color w:val="222222"/>
          <w:shd w:val="clear" w:color="auto" w:fill="FFFFFF"/>
        </w:rPr>
        <w:t xml:space="preserve">also </w:t>
      </w:r>
      <w:r>
        <w:rPr>
          <w:color w:val="222222"/>
          <w:shd w:val="clear" w:color="auto" w:fill="FFFFFF"/>
        </w:rPr>
        <w:t xml:space="preserve">depends </w:t>
      </w:r>
      <w:r w:rsidR="009A741B">
        <w:rPr>
          <w:color w:val="222222"/>
          <w:shd w:val="clear" w:color="auto" w:fill="FFFFFF"/>
        </w:rPr>
        <w:t xml:space="preserve">on the nature of the analysis. </w:t>
      </w:r>
      <w:r w:rsidR="006C69D6">
        <w:rPr>
          <w:color w:val="222222"/>
          <w:shd w:val="clear" w:color="auto" w:fill="FFFFFF"/>
        </w:rPr>
        <w:t xml:space="preserve">One option is to </w:t>
      </w:r>
      <w:r w:rsidR="009A741B">
        <w:rPr>
          <w:color w:val="222222"/>
          <w:shd w:val="clear" w:color="auto" w:fill="FFFFFF"/>
        </w:rPr>
        <w:t>ensure that the sample size at each node is equivalent</w:t>
      </w:r>
      <w:r w:rsidR="006C69D6">
        <w:rPr>
          <w:color w:val="222222"/>
          <w:shd w:val="clear" w:color="auto" w:fill="FFFFFF"/>
        </w:rPr>
        <w:t xml:space="preserve"> (</w:t>
      </w:r>
      <w:r w:rsidR="009A741B">
        <w:rPr>
          <w:color w:val="222222"/>
          <w:shd w:val="clear" w:color="auto" w:fill="FFFFFF"/>
        </w:rPr>
        <w:t xml:space="preserve">or </w:t>
      </w:r>
      <w:r w:rsidR="006C69D6">
        <w:rPr>
          <w:color w:val="222222"/>
          <w:shd w:val="clear" w:color="auto" w:fill="FFFFFF"/>
        </w:rPr>
        <w:t xml:space="preserve">more </w:t>
      </w:r>
      <w:r w:rsidR="009A741B">
        <w:rPr>
          <w:color w:val="222222"/>
          <w:shd w:val="clear" w:color="auto" w:fill="FFFFFF"/>
        </w:rPr>
        <w:t>nearly so</w:t>
      </w:r>
      <w:r w:rsidR="006C69D6">
        <w:rPr>
          <w:color w:val="222222"/>
          <w:shd w:val="clear" w:color="auto" w:fill="FFFFFF"/>
        </w:rPr>
        <w:t>) by scaling down to individual disks or up to larger spatial units</w:t>
      </w:r>
      <w:r w:rsidR="009A741B">
        <w:rPr>
          <w:color w:val="222222"/>
          <w:shd w:val="clear" w:color="auto" w:fill="FFFFFF"/>
        </w:rPr>
        <w:t>.</w:t>
      </w:r>
      <w:r w:rsidR="006C69D6">
        <w:rPr>
          <w:color w:val="222222"/>
          <w:shd w:val="clear" w:color="auto" w:fill="FFFFFF"/>
        </w:rPr>
        <w:t xml:space="preserve"> Stylistic comparisons between individual disks, for instance, will set the sample size at all nodes to one. Similarity metrics in this case will be based on </w:t>
      </w:r>
      <w:r w:rsidR="00540376">
        <w:rPr>
          <w:color w:val="222222"/>
          <w:shd w:val="clear" w:color="auto" w:fill="FFFFFF"/>
        </w:rPr>
        <w:t>disk-to-disk stylistic resemblances</w:t>
      </w:r>
      <w:r w:rsidR="007A3498">
        <w:rPr>
          <w:color w:val="222222"/>
          <w:shd w:val="clear" w:color="auto" w:fill="FFFFFF"/>
        </w:rPr>
        <w:t xml:space="preserve"> </w:t>
      </w:r>
      <w:r w:rsidR="00540376">
        <w:rPr>
          <w:color w:val="222222"/>
          <w:shd w:val="clear" w:color="auto" w:fill="FFFFFF"/>
        </w:rPr>
        <w:t>in face, edge, and/or central decorations</w:t>
      </w:r>
      <w:r w:rsidR="007A3498">
        <w:rPr>
          <w:color w:val="222222"/>
          <w:shd w:val="clear" w:color="auto" w:fill="FFFFFF"/>
        </w:rPr>
        <w:t xml:space="preserve"> (estimated by dimension or component loading scores)</w:t>
      </w:r>
      <w:r w:rsidR="00540376">
        <w:rPr>
          <w:color w:val="222222"/>
          <w:shd w:val="clear" w:color="auto" w:fill="FFFFFF"/>
        </w:rPr>
        <w:t xml:space="preserve"> when </w:t>
      </w:r>
      <w:r w:rsidR="00540376" w:rsidRPr="00540376">
        <w:rPr>
          <w:i/>
          <w:iCs/>
          <w:color w:val="222222"/>
          <w:shd w:val="clear" w:color="auto" w:fill="FFFFFF"/>
        </w:rPr>
        <w:t>k</w:t>
      </w:r>
      <w:r w:rsidR="00540376">
        <w:rPr>
          <w:color w:val="222222"/>
          <w:shd w:val="clear" w:color="auto" w:fill="FFFFFF"/>
        </w:rPr>
        <w:t xml:space="preserve"> </w:t>
      </w:r>
      <w:r w:rsidR="007A3498">
        <w:rPr>
          <w:color w:val="222222"/>
          <w:shd w:val="clear" w:color="auto" w:fill="FFFFFF"/>
        </w:rPr>
        <w:t>=</w:t>
      </w:r>
      <w:r w:rsidR="00540376">
        <w:rPr>
          <w:color w:val="222222"/>
          <w:shd w:val="clear" w:color="auto" w:fill="FFFFFF"/>
        </w:rPr>
        <w:t xml:space="preserve"> </w:t>
      </w:r>
      <w:r w:rsidR="00540376" w:rsidRPr="00540376">
        <w:rPr>
          <w:i/>
          <w:iCs/>
          <w:color w:val="222222"/>
          <w:shd w:val="clear" w:color="auto" w:fill="FFFFFF"/>
        </w:rPr>
        <w:t>n</w:t>
      </w:r>
      <w:r w:rsidR="00540376">
        <w:rPr>
          <w:color w:val="222222"/>
          <w:shd w:val="clear" w:color="auto" w:fill="FFFFFF"/>
        </w:rPr>
        <w:t>.</w:t>
      </w:r>
      <w:r w:rsidR="005F6EF9">
        <w:rPr>
          <w:color w:val="222222"/>
          <w:shd w:val="clear" w:color="auto" w:fill="FFFFFF"/>
        </w:rPr>
        <w:t xml:space="preserve"> Sample size imbalances will also be less pronounced</w:t>
      </w:r>
      <w:r w:rsidR="00BC38C6">
        <w:rPr>
          <w:color w:val="222222"/>
          <w:shd w:val="clear" w:color="auto" w:fill="FFFFFF"/>
        </w:rPr>
        <w:t xml:space="preserve"> </w:t>
      </w:r>
      <w:r w:rsidR="005F6EF9">
        <w:rPr>
          <w:color w:val="222222"/>
          <w:shd w:val="clear" w:color="auto" w:fill="FFFFFF"/>
        </w:rPr>
        <w:t>when network nodes are represented by regions (e.g., the Pyrenees, southwestern France, and central Europe) that pool disks from several sites.</w:t>
      </w:r>
      <w:r w:rsidR="009E4294">
        <w:rPr>
          <w:color w:val="222222"/>
          <w:shd w:val="clear" w:color="auto" w:fill="FFFFFF"/>
        </w:rPr>
        <w:t xml:space="preserve"> </w:t>
      </w:r>
      <w:r w:rsidR="00687DAA">
        <w:rPr>
          <w:color w:val="222222"/>
          <w:shd w:val="clear" w:color="auto" w:fill="FFFFFF"/>
        </w:rPr>
        <w:t xml:space="preserve">This still leaves the </w:t>
      </w:r>
      <w:r w:rsidR="00634338">
        <w:rPr>
          <w:color w:val="222222"/>
          <w:shd w:val="clear" w:color="auto" w:fill="FFFFFF"/>
        </w:rPr>
        <w:t xml:space="preserve">analytically </w:t>
      </w:r>
      <w:r w:rsidR="00687DAA">
        <w:rPr>
          <w:color w:val="222222"/>
          <w:shd w:val="clear" w:color="auto" w:fill="FFFFFF"/>
        </w:rPr>
        <w:t>intermediate</w:t>
      </w:r>
      <w:r w:rsidR="00563872">
        <w:rPr>
          <w:color w:val="222222"/>
          <w:shd w:val="clear" w:color="auto" w:fill="FFFFFF"/>
        </w:rPr>
        <w:t>—and</w:t>
      </w:r>
      <w:r w:rsidR="00687DAA">
        <w:rPr>
          <w:color w:val="222222"/>
          <w:shd w:val="clear" w:color="auto" w:fill="FFFFFF"/>
        </w:rPr>
        <w:t xml:space="preserve"> arguably most behaviorally interesting</w:t>
      </w:r>
      <w:r w:rsidR="00563872">
        <w:rPr>
          <w:color w:val="222222"/>
          <w:shd w:val="clear" w:color="auto" w:fill="FFFFFF"/>
        </w:rPr>
        <w:t>—site</w:t>
      </w:r>
      <w:r w:rsidR="00634338">
        <w:rPr>
          <w:color w:val="222222"/>
          <w:shd w:val="clear" w:color="auto" w:fill="FFFFFF"/>
        </w:rPr>
        <w:t>s</w:t>
      </w:r>
      <w:r w:rsidR="00687DAA">
        <w:rPr>
          <w:color w:val="222222"/>
          <w:shd w:val="clear" w:color="auto" w:fill="FFFFFF"/>
        </w:rPr>
        <w:t xml:space="preserve"> and archaeostratigraphic</w:t>
      </w:r>
      <w:r w:rsidR="00634338">
        <w:rPr>
          <w:color w:val="222222"/>
          <w:shd w:val="clear" w:color="auto" w:fill="FFFFFF"/>
        </w:rPr>
        <w:t xml:space="preserve"> units</w:t>
      </w:r>
      <w:r w:rsidR="00563872">
        <w:rPr>
          <w:color w:val="222222"/>
          <w:shd w:val="clear" w:color="auto" w:fill="FFFFFF"/>
        </w:rPr>
        <w:t xml:space="preserve">. </w:t>
      </w:r>
      <w:r w:rsidR="00634338">
        <w:rPr>
          <w:color w:val="222222"/>
          <w:shd w:val="clear" w:color="auto" w:fill="FFFFFF"/>
        </w:rPr>
        <w:t xml:space="preserve">While the class imbalance issue </w:t>
      </w:r>
      <w:r w:rsidR="004F3E74">
        <w:rPr>
          <w:color w:val="222222"/>
          <w:shd w:val="clear" w:color="auto" w:fill="FFFFFF"/>
        </w:rPr>
        <w:t>cannot be eliminated at this scale of analysis</w:t>
      </w:r>
      <w:r w:rsidR="00634338">
        <w:rPr>
          <w:color w:val="222222"/>
          <w:shd w:val="clear" w:color="auto" w:fill="FFFFFF"/>
        </w:rPr>
        <w:t>, its effects can be assessed through estimates of sampling error.</w:t>
      </w:r>
      <w:r w:rsidR="004F3E74">
        <w:rPr>
          <w:color w:val="222222"/>
          <w:shd w:val="clear" w:color="auto" w:fill="FFFFFF"/>
        </w:rPr>
        <w:t xml:space="preserve"> To do so, we can compare similarity metrics</w:t>
      </w:r>
      <w:r w:rsidR="008371E5">
        <w:rPr>
          <w:color w:val="222222"/>
          <w:shd w:val="clear" w:color="auto" w:fill="FFFFFF"/>
        </w:rPr>
        <w:t xml:space="preserve"> derived from </w:t>
      </w:r>
      <w:r w:rsidR="00375B20">
        <w:rPr>
          <w:color w:val="222222"/>
          <w:shd w:val="clear" w:color="auto" w:fill="FFFFFF"/>
        </w:rPr>
        <w:t xml:space="preserve">two </w:t>
      </w:r>
      <w:r w:rsidR="008371E5">
        <w:rPr>
          <w:color w:val="222222"/>
          <w:shd w:val="clear" w:color="auto" w:fill="FFFFFF"/>
        </w:rPr>
        <w:t>nodes of analytical interest</w:t>
      </w:r>
      <w:r w:rsidR="004F3E74">
        <w:rPr>
          <w:color w:val="222222"/>
          <w:shd w:val="clear" w:color="auto" w:fill="FFFFFF"/>
        </w:rPr>
        <w:t xml:space="preserve"> </w:t>
      </w:r>
      <w:r w:rsidR="008371E5">
        <w:rPr>
          <w:color w:val="222222"/>
          <w:shd w:val="clear" w:color="auto" w:fill="FFFFFF"/>
        </w:rPr>
        <w:t>to those</w:t>
      </w:r>
      <w:r w:rsidR="004F3E74">
        <w:rPr>
          <w:color w:val="222222"/>
          <w:shd w:val="clear" w:color="auto" w:fill="FFFFFF"/>
        </w:rPr>
        <w:t xml:space="preserve"> </w:t>
      </w:r>
      <w:r w:rsidR="008371E5">
        <w:rPr>
          <w:color w:val="222222"/>
          <w:shd w:val="clear" w:color="auto" w:fill="FFFFFF"/>
        </w:rPr>
        <w:t>from</w:t>
      </w:r>
      <w:r w:rsidR="004F3E74">
        <w:rPr>
          <w:color w:val="222222"/>
          <w:shd w:val="clear" w:color="auto" w:fill="FFFFFF"/>
        </w:rPr>
        <w:t xml:space="preserve"> a </w:t>
      </w:r>
      <w:r w:rsidR="008371E5">
        <w:rPr>
          <w:color w:val="222222"/>
          <w:shd w:val="clear" w:color="auto" w:fill="FFFFFF"/>
        </w:rPr>
        <w:t xml:space="preserve">set of </w:t>
      </w:r>
      <w:r w:rsidR="004F3E74">
        <w:rPr>
          <w:color w:val="222222"/>
          <w:shd w:val="clear" w:color="auto" w:fill="FFFFFF"/>
        </w:rPr>
        <w:t>randomly sampled node</w:t>
      </w:r>
      <w:r w:rsidR="00375B20">
        <w:rPr>
          <w:color w:val="222222"/>
          <w:shd w:val="clear" w:color="auto" w:fill="FFFFFF"/>
        </w:rPr>
        <w:t xml:space="preserve"> pairs</w:t>
      </w:r>
      <w:r w:rsidR="008371E5">
        <w:rPr>
          <w:color w:val="222222"/>
          <w:shd w:val="clear" w:color="auto" w:fill="FFFFFF"/>
        </w:rPr>
        <w:t xml:space="preserve"> (say, 100 or 1,000). </w:t>
      </w:r>
      <w:r w:rsidR="00731945">
        <w:rPr>
          <w:color w:val="222222"/>
          <w:shd w:val="clear" w:color="auto" w:fill="FFFFFF"/>
        </w:rPr>
        <w:t xml:space="preserve">If the original similarity metric </w:t>
      </w:r>
      <w:r w:rsidR="009E4294">
        <w:rPr>
          <w:color w:val="222222"/>
          <w:shd w:val="clear" w:color="auto" w:fill="FFFFFF"/>
        </w:rPr>
        <w:t xml:space="preserve">does not </w:t>
      </w:r>
      <w:r w:rsidR="00731945">
        <w:rPr>
          <w:color w:val="222222"/>
          <w:shd w:val="clear" w:color="auto" w:fill="FFFFFF"/>
        </w:rPr>
        <w:t xml:space="preserve">deviate significantly from what would be expected by chance, </w:t>
      </w:r>
      <w:r w:rsidR="009E4294">
        <w:rPr>
          <w:color w:val="222222"/>
          <w:shd w:val="clear" w:color="auto" w:fill="FFFFFF"/>
        </w:rPr>
        <w:t>it is more likely to be the result of sampling error</w:t>
      </w:r>
      <w:r w:rsidR="00E309D3">
        <w:rPr>
          <w:color w:val="222222"/>
          <w:shd w:val="clear" w:color="auto" w:fill="FFFFFF"/>
        </w:rPr>
        <w:t xml:space="preserve"> </w:t>
      </w:r>
      <w:r w:rsidR="00E309D3">
        <w:rPr>
          <w:color w:val="222222"/>
          <w:shd w:val="clear" w:color="auto" w:fill="FFFFFF"/>
        </w:rPr>
        <w:fldChar w:fldCharType="begin"/>
      </w:r>
      <w:r w:rsidR="008845B6">
        <w:rPr>
          <w:color w:val="222222"/>
          <w:shd w:val="clear" w:color="auto" w:fill="FFFFFF"/>
        </w:rPr>
        <w:instrText xml:space="preserve"> ADDIN ZOTERO_ITEM CSL_CITATION {"citationID":"6mViO6BR","properties":{"formattedCitation":"(see Peeples, 2011 for an application using the Brainerd-Robinson Index)","plainCitation":"(see Peeples, 2011 for an application using the Brainerd-Robinson Index)","noteIndex":0},"citationItems":[{"id":1440,"uris":["http://zotero.org/users/5093889/items/ZBCVSEGI"],"uri":["http://zotero.org/users/5093889/items/ZBCVSEGI"],"itemData":{"id":1440,"type":"post-weblog","language":"en","title":"R script for calculating the Brainerd-Robinson coefficient of similarity and assessing sampling error","URL":"http://www.mattpeeples.net/BR.html","author":[{"family":"Peeples","given":"Matthew A."}],"accessed":{"date-parts":[["2020",1,27]]},"issued":{"date-parts":[["2011"]]}},"prefix":"see ","suffix":" for an application using the Brainerd-Robinson Index"}],"schema":"https://github.com/citation-style-language/schema/raw/master/csl-citation.json"} </w:instrText>
      </w:r>
      <w:r w:rsidR="00E309D3">
        <w:rPr>
          <w:color w:val="222222"/>
          <w:shd w:val="clear" w:color="auto" w:fill="FFFFFF"/>
        </w:rPr>
        <w:fldChar w:fldCharType="separate"/>
      </w:r>
      <w:r w:rsidR="00E309D3">
        <w:rPr>
          <w:noProof/>
          <w:color w:val="222222"/>
          <w:shd w:val="clear" w:color="auto" w:fill="FFFFFF"/>
        </w:rPr>
        <w:t>(see Peeples, 2011 for an application using the Brainerd-Robinson Index)</w:t>
      </w:r>
      <w:r w:rsidR="00E309D3">
        <w:rPr>
          <w:color w:val="222222"/>
          <w:shd w:val="clear" w:color="auto" w:fill="FFFFFF"/>
        </w:rPr>
        <w:fldChar w:fldCharType="end"/>
      </w:r>
      <w:r w:rsidR="009E4294">
        <w:rPr>
          <w:color w:val="222222"/>
          <w:shd w:val="clear" w:color="auto" w:fill="FFFFFF"/>
        </w:rPr>
        <w:t>. (T</w:t>
      </w:r>
      <w:r w:rsidR="00634338">
        <w:rPr>
          <w:color w:val="222222"/>
          <w:shd w:val="clear" w:color="auto" w:fill="FFFFFF"/>
        </w:rPr>
        <w:t>his approach can</w:t>
      </w:r>
      <w:r w:rsidR="00644833">
        <w:rPr>
          <w:color w:val="222222"/>
          <w:shd w:val="clear" w:color="auto" w:fill="FFFFFF"/>
        </w:rPr>
        <w:t>,</w:t>
      </w:r>
      <w:r w:rsidR="009E4294">
        <w:rPr>
          <w:color w:val="222222"/>
          <w:shd w:val="clear" w:color="auto" w:fill="FFFFFF"/>
        </w:rPr>
        <w:t xml:space="preserve"> in fact</w:t>
      </w:r>
      <w:r w:rsidR="00644833">
        <w:rPr>
          <w:color w:val="222222"/>
          <w:shd w:val="clear" w:color="auto" w:fill="FFFFFF"/>
        </w:rPr>
        <w:t>,</w:t>
      </w:r>
      <w:r w:rsidR="00634338">
        <w:rPr>
          <w:color w:val="222222"/>
          <w:shd w:val="clear" w:color="auto" w:fill="FFFFFF"/>
        </w:rPr>
        <w:t xml:space="preserve"> be applied at any scale of analysis.</w:t>
      </w:r>
      <w:r w:rsidR="009E4294">
        <w:rPr>
          <w:color w:val="222222"/>
          <w:shd w:val="clear" w:color="auto" w:fill="FFFFFF"/>
        </w:rPr>
        <w:t>)</w:t>
      </w:r>
      <w:r w:rsidR="00634338">
        <w:rPr>
          <w:color w:val="222222"/>
          <w:shd w:val="clear" w:color="auto" w:fill="FFFFFF"/>
        </w:rPr>
        <w:t xml:space="preserve"> </w:t>
      </w:r>
      <w:r w:rsidR="009E4294">
        <w:rPr>
          <w:color w:val="222222"/>
          <w:shd w:val="clear" w:color="auto" w:fill="FFFFFF"/>
        </w:rPr>
        <w:t>Eventually, the disk data can be supplemented with those of other artifact types once the image analysis protocol outlined here is fully developed.</w:t>
      </w:r>
    </w:p>
    <w:p w14:paraId="4B170970" w14:textId="77777777" w:rsidR="00340CE1" w:rsidRDefault="00340CE1" w:rsidP="002D0C78">
      <w:pPr>
        <w:jc w:val="both"/>
        <w:rPr>
          <w:i/>
        </w:rPr>
      </w:pPr>
    </w:p>
    <w:p w14:paraId="763B5B50" w14:textId="774C7450" w:rsidR="004B115E" w:rsidRPr="00462AC3" w:rsidRDefault="004B115E" w:rsidP="002D0C78">
      <w:pPr>
        <w:jc w:val="both"/>
        <w:rPr>
          <w:i/>
        </w:rPr>
      </w:pPr>
      <w:r w:rsidRPr="00462AC3">
        <w:rPr>
          <w:i/>
        </w:rPr>
        <w:t>Network analysis</w:t>
      </w:r>
    </w:p>
    <w:p w14:paraId="5E2B12A2" w14:textId="69BE8CD5" w:rsidR="004B115E" w:rsidRDefault="004B115E" w:rsidP="002D0C78">
      <w:pPr>
        <w:pStyle w:val="NormalWeb"/>
        <w:spacing w:before="0" w:beforeAutospacing="0" w:after="0" w:afterAutospacing="0"/>
        <w:jc w:val="both"/>
        <w:rPr>
          <w:color w:val="000000"/>
        </w:rPr>
      </w:pPr>
      <w:r w:rsidRPr="00462AC3">
        <w:rPr>
          <w:color w:val="000000"/>
        </w:rPr>
        <w:t xml:space="preserve">Gjesfjeld </w:t>
      </w:r>
      <w:r>
        <w:rPr>
          <w:color w:val="000000"/>
        </w:rPr>
        <w:fldChar w:fldCharType="begin"/>
      </w:r>
      <w:r w:rsidR="008845B6">
        <w:rPr>
          <w:color w:val="000000"/>
        </w:rPr>
        <w:instrText xml:space="preserve"> ADDIN ZOTERO_ITEM CSL_CITATION {"citationID":"3bEcViBD","properties":{"formattedCitation":"(2015)","plainCitation":"(2015)","noteIndex":0},"citationItems":[{"id":471,"uris":["http://zotero.org/users/5093889/items/WYIN38GZ"],"uri":["http://zotero.org/users/5093889/items/WYIN38GZ"],"itemData":{"id":471,"type":"article-journal","abstract":"Network analysis using hunter-gatherer archaeological data presents a number of unique challenges. At the forefront of these challenges are issues associated with the aggregation and fragmentation of archaeological data that influence the size, density, and confidence in network models. These methodological challenges are unfortunate, as the diverse roles of social networks among hunter-gatherers have long been recognized within anthropological research. In order to enhance the research potential of networks constructed from hunter-gatherer archaeological data, this research highlights two data evaluation methods established in social science research to assess the stability of network structure. More specifically, this research constructs network models from the compositional analysis of ceramic artifacts recovered in the Kuril Islands of northeast Asia and evaluates network centrality measures using bootstrap simulation and sensitivity analysis. Results of this research suggest that while archaeologists may never fully identify the “true” network of past relationships, network models that approximate “true” network structure can provide useful metrics in exploring the behavior of past hunter-gatherer populations. Overall, given the challenges associated with hunter-gatherer archaeological data, it is argued here that critically evaluating the structure and stability of network models is an essential first step in developing an archaeological network analysis that is relevant and informative to research on past small-scale societies.","container-title":"Journal of Archaeological Method and Theory","DOI":"10.1007/s10816-014-9232-9","ISSN":"1072-5369, 1573-7764","issue":"1","language":"en","page":"182-205","source":"Crossref","title":"Network analysis of archaeological data from hunter-gatherers: methodological problems and potential solutions","title-short":"Network Analysis of Archaeological Data from Hunter-Gatherers","volume":"22","author":[{"family":"Gjesfjeld","given":"Erik"}],"issued":{"date-parts":[["2015",3]]}},"suppress-author":true}],"schema":"https://github.com/citation-style-language/schema/raw/master/csl-citation.json"} </w:instrText>
      </w:r>
      <w:r>
        <w:rPr>
          <w:color w:val="000000"/>
        </w:rPr>
        <w:fldChar w:fldCharType="separate"/>
      </w:r>
      <w:r w:rsidR="00151288">
        <w:rPr>
          <w:noProof/>
          <w:color w:val="000000"/>
        </w:rPr>
        <w:t>(2015)</w:t>
      </w:r>
      <w:r>
        <w:rPr>
          <w:color w:val="000000"/>
        </w:rPr>
        <w:fldChar w:fldCharType="end"/>
      </w:r>
      <w:r w:rsidRPr="00462AC3">
        <w:rPr>
          <w:color w:val="000000"/>
        </w:rPr>
        <w:t xml:space="preserve"> identifies two </w:t>
      </w:r>
      <w:r>
        <w:rPr>
          <w:color w:val="000000"/>
        </w:rPr>
        <w:t>hurdles</w:t>
      </w:r>
      <w:r w:rsidRPr="00462AC3">
        <w:rPr>
          <w:color w:val="000000"/>
        </w:rPr>
        <w:t xml:space="preserve"> </w:t>
      </w:r>
      <w:r>
        <w:rPr>
          <w:color w:val="000000"/>
        </w:rPr>
        <w:t xml:space="preserve">to the reconstruction of small-scale, </w:t>
      </w:r>
      <w:r w:rsidRPr="00462AC3">
        <w:rPr>
          <w:color w:val="000000"/>
        </w:rPr>
        <w:t xml:space="preserve">prehistoric </w:t>
      </w:r>
      <w:r w:rsidR="00604C0B">
        <w:rPr>
          <w:color w:val="000000"/>
        </w:rPr>
        <w:t xml:space="preserve">forager </w:t>
      </w:r>
      <w:r w:rsidRPr="00462AC3">
        <w:rPr>
          <w:color w:val="000000"/>
        </w:rPr>
        <w:t>networks</w:t>
      </w:r>
      <w:r>
        <w:rPr>
          <w:color w:val="000000"/>
        </w:rPr>
        <w:t>: aggregation and fragmentation</w:t>
      </w:r>
      <w:r w:rsidRPr="00462AC3">
        <w:rPr>
          <w:color w:val="000000"/>
        </w:rPr>
        <w:t xml:space="preserve">. </w:t>
      </w:r>
      <w:r>
        <w:rPr>
          <w:color w:val="000000"/>
        </w:rPr>
        <w:t>T</w:t>
      </w:r>
      <w:r w:rsidRPr="00462AC3">
        <w:rPr>
          <w:color w:val="000000"/>
        </w:rPr>
        <w:t xml:space="preserve">he assemblages of disks at Magdalenian sites are </w:t>
      </w:r>
      <w:r>
        <w:rPr>
          <w:color w:val="000000"/>
        </w:rPr>
        <w:t xml:space="preserve">undoubtedly </w:t>
      </w:r>
      <w:r w:rsidRPr="00462AC3">
        <w:rPr>
          <w:color w:val="000000"/>
        </w:rPr>
        <w:t xml:space="preserve">aggregations of multiple episodes and many years of use and discard. </w:t>
      </w:r>
      <w:r>
        <w:rPr>
          <w:color w:val="000000"/>
        </w:rPr>
        <w:t>To</w:t>
      </w:r>
      <w:r w:rsidRPr="00462AC3">
        <w:rPr>
          <w:color w:val="000000"/>
        </w:rPr>
        <w:t xml:space="preserve"> alleviate the effects </w:t>
      </w:r>
      <w:r>
        <w:rPr>
          <w:color w:val="000000"/>
        </w:rPr>
        <w:t>of</w:t>
      </w:r>
      <w:r w:rsidRPr="00462AC3">
        <w:rPr>
          <w:color w:val="000000"/>
        </w:rPr>
        <w:t xml:space="preserve"> aggregation</w:t>
      </w:r>
      <w:r>
        <w:rPr>
          <w:color w:val="000000"/>
        </w:rPr>
        <w:t xml:space="preserve"> in the absence of </w:t>
      </w:r>
      <w:r w:rsidRPr="00462AC3">
        <w:rPr>
          <w:color w:val="000000"/>
        </w:rPr>
        <w:t xml:space="preserve">unique </w:t>
      </w:r>
      <w:r>
        <w:rPr>
          <w:color w:val="000000"/>
        </w:rPr>
        <w:t xml:space="preserve">and precise </w:t>
      </w:r>
      <w:r w:rsidRPr="00462AC3">
        <w:rPr>
          <w:color w:val="000000"/>
        </w:rPr>
        <w:t>radiocarbon dates for each artifact</w:t>
      </w:r>
      <w:r>
        <w:rPr>
          <w:color w:val="000000"/>
        </w:rPr>
        <w:t>, we split the disk sample into two meaningful time periods, the Middle and Upper Magdalenian.</w:t>
      </w:r>
      <w:r w:rsidRPr="00D401E8">
        <w:rPr>
          <w:color w:val="000000"/>
        </w:rPr>
        <w:t xml:space="preserve"> </w:t>
      </w:r>
      <w:r>
        <w:rPr>
          <w:color w:val="000000"/>
        </w:rPr>
        <w:t>This framework provides the</w:t>
      </w:r>
      <w:r w:rsidRPr="00462AC3">
        <w:rPr>
          <w:color w:val="000000"/>
        </w:rPr>
        <w:t xml:space="preserve"> best</w:t>
      </w:r>
      <w:r>
        <w:rPr>
          <w:color w:val="000000"/>
        </w:rPr>
        <w:t xml:space="preserve"> achievable</w:t>
      </w:r>
      <w:r w:rsidRPr="00462AC3">
        <w:rPr>
          <w:color w:val="000000"/>
        </w:rPr>
        <w:t xml:space="preserve"> compromise between temporal precision and the maintenance of meaningful sample sizes.</w:t>
      </w:r>
      <w:r>
        <w:rPr>
          <w:color w:val="000000"/>
        </w:rPr>
        <w:t xml:space="preserve"> </w:t>
      </w:r>
      <w:r w:rsidRPr="00462AC3">
        <w:rPr>
          <w:color w:val="000000"/>
        </w:rPr>
        <w:t xml:space="preserve">While </w:t>
      </w:r>
      <w:r>
        <w:rPr>
          <w:color w:val="000000"/>
        </w:rPr>
        <w:t xml:space="preserve">we recognize that </w:t>
      </w:r>
      <w:r w:rsidRPr="00462AC3">
        <w:rPr>
          <w:color w:val="000000"/>
        </w:rPr>
        <w:t>these time slices</w:t>
      </w:r>
      <w:r>
        <w:rPr>
          <w:color w:val="000000"/>
        </w:rPr>
        <w:t xml:space="preserve"> do not</w:t>
      </w:r>
      <w:r w:rsidR="003A6802">
        <w:rPr>
          <w:color w:val="000000"/>
        </w:rPr>
        <w:t xml:space="preserve"> </w:t>
      </w:r>
      <w:r w:rsidRPr="00462AC3">
        <w:rPr>
          <w:color w:val="000000"/>
        </w:rPr>
        <w:t xml:space="preserve">reflect </w:t>
      </w:r>
      <w:r>
        <w:rPr>
          <w:color w:val="000000"/>
        </w:rPr>
        <w:t xml:space="preserve">the </w:t>
      </w:r>
      <w:r w:rsidRPr="00462AC3">
        <w:rPr>
          <w:color w:val="000000"/>
        </w:rPr>
        <w:t>day-to-day social interactions</w:t>
      </w:r>
      <w:r>
        <w:rPr>
          <w:color w:val="000000"/>
        </w:rPr>
        <w:t xml:space="preserve"> of Magdalenian peoples</w:t>
      </w:r>
      <w:r w:rsidRPr="00462AC3">
        <w:rPr>
          <w:color w:val="000000"/>
        </w:rPr>
        <w:t xml:space="preserve">, we </w:t>
      </w:r>
      <w:r>
        <w:rPr>
          <w:color w:val="000000"/>
        </w:rPr>
        <w:t xml:space="preserve">do </w:t>
      </w:r>
      <w:r w:rsidRPr="00462AC3">
        <w:rPr>
          <w:color w:val="000000"/>
        </w:rPr>
        <w:t xml:space="preserve">assume that </w:t>
      </w:r>
      <w:r>
        <w:rPr>
          <w:color w:val="000000"/>
        </w:rPr>
        <w:t>they re</w:t>
      </w:r>
      <w:r w:rsidR="006F3EE5">
        <w:rPr>
          <w:color w:val="000000"/>
        </w:rPr>
        <w:t>present</w:t>
      </w:r>
      <w:r>
        <w:rPr>
          <w:color w:val="000000"/>
        </w:rPr>
        <w:t xml:space="preserve">, and </w:t>
      </w:r>
      <w:r w:rsidR="006F3EE5">
        <w:rPr>
          <w:color w:val="000000"/>
        </w:rPr>
        <w:t xml:space="preserve">that </w:t>
      </w:r>
      <w:r>
        <w:rPr>
          <w:color w:val="000000"/>
        </w:rPr>
        <w:t>we can access,</w:t>
      </w:r>
      <w:r w:rsidRPr="00462AC3">
        <w:rPr>
          <w:color w:val="000000"/>
        </w:rPr>
        <w:t xml:space="preserve"> the most routinized and consistently reproduced social relationships.</w:t>
      </w:r>
      <w:r>
        <w:t xml:space="preserve"> </w:t>
      </w:r>
      <w:r>
        <w:rPr>
          <w:color w:val="000000"/>
        </w:rPr>
        <w:t>Network fragmentation—that is, the loss of nodes due, in this case, to t</w:t>
      </w:r>
      <w:r w:rsidRPr="00462AC3">
        <w:rPr>
          <w:color w:val="000000"/>
        </w:rPr>
        <w:t>he vagaries of the archaeological record</w:t>
      </w:r>
      <w:r>
        <w:rPr>
          <w:color w:val="000000"/>
        </w:rPr>
        <w:t>—effectively guarantees</w:t>
      </w:r>
      <w:r w:rsidRPr="00462AC3">
        <w:rPr>
          <w:color w:val="000000"/>
        </w:rPr>
        <w:t xml:space="preserve"> that</w:t>
      </w:r>
      <w:r>
        <w:rPr>
          <w:color w:val="000000"/>
        </w:rPr>
        <w:t xml:space="preserve"> we cannot “see” every relationship in a Magdalenian social network.</w:t>
      </w:r>
      <w:r>
        <w:t xml:space="preserve"> </w:t>
      </w:r>
      <w:r>
        <w:rPr>
          <w:color w:val="000000"/>
        </w:rPr>
        <w:t xml:space="preserve">We address this issue in two ways. First, the boundaries of Magdalenian networks </w:t>
      </w:r>
      <w:r w:rsidR="00AA1138">
        <w:rPr>
          <w:color w:val="000000"/>
        </w:rPr>
        <w:t xml:space="preserve">are defined </w:t>
      </w:r>
      <w:r>
        <w:rPr>
          <w:color w:val="000000"/>
        </w:rPr>
        <w:t xml:space="preserve">as broadly as possible (i.e., across </w:t>
      </w:r>
      <w:r w:rsidR="003132EB">
        <w:rPr>
          <w:color w:val="000000"/>
        </w:rPr>
        <w:t xml:space="preserve">virtually </w:t>
      </w:r>
      <w:r>
        <w:rPr>
          <w:color w:val="000000"/>
        </w:rPr>
        <w:t>the entire geographic and temporal range of disks</w:t>
      </w:r>
      <w:r w:rsidR="00736CB7">
        <w:rPr>
          <w:color w:val="000000"/>
        </w:rPr>
        <w:t xml:space="preserve"> in western </w:t>
      </w:r>
      <w:r w:rsidR="003132EB">
        <w:rPr>
          <w:color w:val="000000"/>
        </w:rPr>
        <w:t xml:space="preserve">and central </w:t>
      </w:r>
      <w:r w:rsidR="00736CB7">
        <w:rPr>
          <w:color w:val="000000"/>
        </w:rPr>
        <w:t>Europe</w:t>
      </w:r>
      <w:r>
        <w:rPr>
          <w:color w:val="000000"/>
        </w:rPr>
        <w:t>) to maximize the number of sampled nodes. Second, we</w:t>
      </w:r>
      <w:r w:rsidR="00D50454">
        <w:rPr>
          <w:color w:val="000000"/>
        </w:rPr>
        <w:t xml:space="preserve"> </w:t>
      </w:r>
      <w:r w:rsidR="00D50454">
        <w:rPr>
          <w:color w:val="000000"/>
        </w:rPr>
        <w:lastRenderedPageBreak/>
        <w:t>evaluate</w:t>
      </w:r>
      <w:r>
        <w:rPr>
          <w:color w:val="000000"/>
        </w:rPr>
        <w:t xml:space="preserve"> the stability of Magdalenian networks through resampling. If network structure remains relatively stable even in the absence of randomly removed nodes, it is more likely that the preserved nodes reflect the original, prehistoric network with some degree of fidelity. </w:t>
      </w:r>
    </w:p>
    <w:p w14:paraId="3576B362" w14:textId="77777777" w:rsidR="004B115E" w:rsidRDefault="004B115E" w:rsidP="002D0C78">
      <w:pPr>
        <w:pStyle w:val="NormalWeb"/>
        <w:spacing w:before="0" w:beforeAutospacing="0" w:after="0" w:afterAutospacing="0"/>
        <w:jc w:val="both"/>
        <w:rPr>
          <w:color w:val="000000"/>
        </w:rPr>
      </w:pPr>
    </w:p>
    <w:p w14:paraId="1C526F03" w14:textId="67FB1DEF" w:rsidR="00BF1DDF" w:rsidRDefault="004B115E" w:rsidP="008F4E23">
      <w:pPr>
        <w:pStyle w:val="NormalWeb"/>
        <w:spacing w:before="0" w:beforeAutospacing="0" w:after="0" w:afterAutospacing="0"/>
        <w:jc w:val="both"/>
        <w:rPr>
          <w:color w:val="000000" w:themeColor="text1"/>
        </w:rPr>
      </w:pPr>
      <w:r>
        <w:rPr>
          <w:color w:val="000000"/>
        </w:rPr>
        <w:t xml:space="preserve">Network structure can be characterized both quantitatively and visually. </w:t>
      </w:r>
      <w:r w:rsidR="00B36483">
        <w:rPr>
          <w:color w:val="000000"/>
        </w:rPr>
        <w:t>Many</w:t>
      </w:r>
      <w:r w:rsidRPr="00462AC3">
        <w:rPr>
          <w:color w:val="000000"/>
        </w:rPr>
        <w:t xml:space="preserve"> tools are available to </w:t>
      </w:r>
      <w:r>
        <w:rPr>
          <w:color w:val="000000"/>
        </w:rPr>
        <w:t xml:space="preserve">quantitatively </w:t>
      </w:r>
      <w:r w:rsidR="006F3EE5">
        <w:rPr>
          <w:color w:val="000000"/>
        </w:rPr>
        <w:t>describe</w:t>
      </w:r>
      <w:r w:rsidRPr="00462AC3">
        <w:rPr>
          <w:color w:val="000000"/>
        </w:rPr>
        <w:t xml:space="preserve"> the structure of networks, the most popular of which are measures of centrality. </w:t>
      </w:r>
      <w:r>
        <w:rPr>
          <w:color w:val="000000"/>
        </w:rPr>
        <w:t xml:space="preserve">Common metrics like degree, closeness, betweenness, </w:t>
      </w:r>
      <w:r w:rsidR="006A54F7">
        <w:rPr>
          <w:color w:val="000000"/>
        </w:rPr>
        <w:t xml:space="preserve">eigenvector, </w:t>
      </w:r>
      <w:r>
        <w:rPr>
          <w:color w:val="000000"/>
        </w:rPr>
        <w:t>and random walk centrality</w:t>
      </w:r>
      <w:r w:rsidRPr="00462AC3">
        <w:rPr>
          <w:color w:val="000000"/>
        </w:rPr>
        <w:t xml:space="preserve"> permit the identification of nodes </w:t>
      </w:r>
      <w:r>
        <w:rPr>
          <w:color w:val="000000"/>
        </w:rPr>
        <w:t xml:space="preserve">that, because they are connected either directly or indirectly to many other nodes, tend to </w:t>
      </w:r>
      <w:r w:rsidRPr="00462AC3">
        <w:rPr>
          <w:color w:val="000000"/>
        </w:rPr>
        <w:t xml:space="preserve">exert a strong influence on the structure of a network. In an </w:t>
      </w:r>
      <w:r w:rsidR="000C1B95">
        <w:rPr>
          <w:color w:val="000000"/>
        </w:rPr>
        <w:t xml:space="preserve">archaeological </w:t>
      </w:r>
      <w:r w:rsidRPr="00462AC3">
        <w:rPr>
          <w:color w:val="000000"/>
        </w:rPr>
        <w:t xml:space="preserve">SNA context, such nodes </w:t>
      </w:r>
      <w:r>
        <w:rPr>
          <w:color w:val="000000"/>
        </w:rPr>
        <w:t xml:space="preserve">are </w:t>
      </w:r>
      <w:r w:rsidRPr="00462AC3">
        <w:rPr>
          <w:color w:val="000000"/>
        </w:rPr>
        <w:t xml:space="preserve">often </w:t>
      </w:r>
      <w:r>
        <w:rPr>
          <w:color w:val="000000"/>
        </w:rPr>
        <w:t xml:space="preserve">interpreted to </w:t>
      </w:r>
      <w:r w:rsidRPr="00462AC3">
        <w:rPr>
          <w:color w:val="000000"/>
        </w:rPr>
        <w:t>have access to more social information</w:t>
      </w:r>
      <w:r>
        <w:rPr>
          <w:color w:val="000000"/>
        </w:rPr>
        <w:t xml:space="preserve"> or prestige, </w:t>
      </w:r>
      <w:r w:rsidRPr="00462AC3">
        <w:rPr>
          <w:color w:val="000000"/>
        </w:rPr>
        <w:t>facilitate the transfer of social information</w:t>
      </w:r>
      <w:r>
        <w:rPr>
          <w:color w:val="000000"/>
        </w:rPr>
        <w:t>, and/or wield influence or power over other nodes</w:t>
      </w:r>
      <w:r w:rsidR="005204CB">
        <w:rPr>
          <w:color w:val="000000"/>
        </w:rPr>
        <w:t xml:space="preserve"> </w:t>
      </w:r>
      <w:r w:rsidR="005204CB">
        <w:rPr>
          <w:color w:val="000000"/>
        </w:rPr>
        <w:fldChar w:fldCharType="begin"/>
      </w:r>
      <w:r w:rsidR="008845B6">
        <w:rPr>
          <w:color w:val="000000"/>
        </w:rPr>
        <w:instrText xml:space="preserve"> ADDIN ZOTERO_ITEM CSL_CITATION {"citationID":"pbPqPqPC","properties":{"formattedCitation":"(Brughmans, 2010; Fitzhugh et al., 2011; Knappett, 2011; Coward, 2013; Phillips and Gjesfjeld, 2013; Rivers et al., 2013; Mills et al., 2015)","plainCitation":"(Brughmans, 2010; Fitzhugh et al., 2011; Knappett, 2011; Coward, 2013; Phillips and Gjesfjeld, 2013; Rivers et al., 2013; Mills et al., 2015)","noteIndex":0},"citationItems":[{"id":235,"uris":["http://zotero.org/users/5093889/items/ZTUVDDHC"],"uri":["http://zotero.org/users/5093889/items/ZTUVDDHC"],"itemData":{"id":235,"type":"article-journal","abstract":"In recent years network analysis has been applied in archaeological research to examine the structure of archaeological relationships of whatever sort. However, these archaeological applications share a number of issues concerning 1) the role of archaeological data in networks; 2) the diversity of network structures, their consequences and their interpretation; 3) the critical use of quantitative tools; and 4) the inﬂuence of other disciplines, especially sociology. This article concerns a deconstruction of past archaeological methods for examining networks. Through a case study of Roman table wares in the eastern Mediterranean, the article highlights a number of issues with network analysis as a method for archaeology. It urges caution regarding the uncritical application of network analysis methods developed in other disciplines and applied to archaeology. However, it stresses the potential beneﬁts of network analysis for the archaeological discipline and acknowledges the need for speciﬁcally archaeological network analysis, which should be based on relational thinking and can be expanded with an archaeological toolset for quantitative analysis.","container-title":"Oxford Journal of Archaeology","DOI":"10.1111/j.1468-0092.2010.00349.x","ISSN":"02625253, 14680092","issue":"3","language":"en","page":"277-303","source":"Crossref","title":"Connecting the dots: towards archaeological network analysis","title-short":"CONNECTING THE DOTS","volume":"29","author":[{"family":"Brughmans","given":"Tom"}],"issued":{"date-parts":[["2010",7,12]]}}},{"id":472,"uris":["http://zotero.org/users/5093889/items/IMRHUJDT"],"uri":["http://zotero.org/users/5093889/items/IMRHUJDT"],"itemData":{"id":472,"type":"chapter","abstract":"This chapter develops a model to frame differences in the degree and\nintensity of hunter-gatherer information networking as strategic reJponses to\ndiffering degrees of environmental variability and interaction costs. Ul'ith this\nmodel, we argue that hunter-gatherer bands (i.e., more or less egalitarian,\nsmall-scale, and mostly wild-food-producing groups) should be more connected\nat local, intergroup, regional, and supraregional scales when the costs of networking\nare low and environmental productivity and predictability are also\nlow (probability of local failure is high).At the other extreme, high-cost landscapes\nwith high predictability and reasonable productivity should lead to\ngreater insularity, but with punctuated failures due to rare and unpredictable\nenvironmental perturbations. High-cost, low-predictability/low-productivity\nlandscapes should necessitate higher levels of investment in networking,\nthrough the generation of specialized traders, subsidized to serve the essential function of connecting groups. And low-cost, high-predictability/high-productivity landscapes should generate networks that are less focused on linking\ngroups for mutual benefit and are instead more political and competitive due\nto the reduction in interdependence between communities despite the inevitability of social contacts. This model is then applied to an initial study of ceramic and lithic artifacts from the Kuril Islands of the northwest Pacific, where intersettlement distances and ecological productivity and predictability vary across the geographical scale of the island chain.","collection-number":"5","collection-title":"Ideas, Debates and Perspectives","container-title":"Information and its Role in Hunter- Gatherer Bands","event-place":"Los Angeles","language":"en","page":"85-115","publisher":"Cotson Institute for Archaeology","publisher-place":"Los Angeles","source":"Zotero","title":"Modeling hunter-gatherer information networks: an archaeological case study from the Kuril Islands","author":[{"family":"Fitzhugh","given":"Ben"},{"family":"Phillips","given":"S. Colby"},{"family":"Gjesfjeld","given":"Erik W."}],"editor":[{"family":"Whallon","given":"Robert"},{"family":"Lovis","given":"William A."},{"family":"Hitchcock","given":"Robert K."}],"issued":{"date-parts":[["2011"]]}}},{"id":150,"uris":["http://zotero.org/users/5093889/items/N9G95CDN"],"uri":["http://zotero.org/users/5093889/items/N9G95CDN"],"itemData":{"id":150,"type":"book","event-place":"Oxford","language":"en","publisher":"Oxford University Press","publisher-place":"Oxford","title":"An Archaeology of Interaction: Network Perspectives on Material Culture and Society","author":[{"family":"Knappett","given":"Carl"}],"issued":{"date-parts":[["2011"]]}}},{"id":58,"uris":["http://zotero.org/users/5093889/items/VWWRBN3I"],"uri":["http://zotero.org/users/5093889/items/VWWRBN3I"],"itemData":{"id":58,"type":"chapter","abstract":"This chapter first briefly discusses the basis for empirically studying social change using social network analysis to analyse patterns of material culture distribution in order to infer social relations between and within groups in prehistory. It then reviews previous work in this area before focusing on\nthis issue of the significance of geography for the structure of social networks by examining the interaction between material and social networks over the course of the Epipalaeolithic and early Neolithic periods. In particular, it looks at one significant aspect of the scaling-up of social systems that may have occurred over this period — that of the increasing supplementing of relationships based largely on geographical proximity with largely, if not completely, a-spatial ‘weak ties’.","container-title":"Network Analysis in Archaeology","event-place":"Oxford","ISBN":"978-0-19-969709-0","language":"en","note":"DOI: 10.1093/acprof:oso/9780199697090.003.0011","page":"246-280","publisher":"Oxford University Press","publisher-place":"Oxford","source":"Crossref","title":"Grounding the net: social networks, material culture and geography in the Epipalaeolithic and Early Neolithic of the Near East (~21,000–6,000 cal bce)","title-short":"11 Grounding the Net","URL":"http://www.oxfordscholarship.com/view/10.1093/acprof:oso/9780199697090.001.0001/acprof-9780199697090-chapter-11","editor":[{"family":"Knappett","given":"Carl"}],"author":[{"family":"Coward","given":"Fiona"}],"accessed":{"date-parts":[["2018",9,4]]},"issued":{"date-parts":[["2013",4,11]]}}},{"id":57,"uris":["http://zotero.org/users/5093889/items/FFUMP2G9"],"uri":["http://zotero.org/users/5093889/items/FFUMP2G9"],"itemData":{"id":57,"type":"chapter","abstract":"New techniques for modelling social networks go beyond basic network visualization and node/graph-level measurements, and provide methods for testing the statistical significance of relationships between observed and hypothesized social network structures. This chapter focuses on the use of these methods for modelling exchange-based relationships that existed in the Kuril Islands of Far Eastern Russia in the North Pacific Ocean, where foraging groups lived for more than 4,000 years in an isolated environment prone to stochastic natural events and resource unpredictability.","container-title":"Network Analysis in Archaeology: New Approaches to Regional Interaction","event-place":"Oxford","language":"en","page":"27","publisher":"Oxford University Press","publisher-place":"Oxford","source":"Zotero","title":"Evaluating adaptive network strategies with geochemical sourcing data: a case study from the Kuril Islands","editor":[{"family":"Knappett","given":"Carl"}],"author":[{"family":"Phillips","given":"S. Colby"},{"family":"Gjesfjeld","given":"Erik"}],"issued":{"date-parts":[["2013"]]}}},{"id":59,"uris":["http://zotero.org/users/5093889/items/BAQHYXJ4"],"uri":["http://zotero.org/users/5093889/items/BAQHYXJ4"],"itemData":{"id":59,"type":"chapter","call-number":"CC75.7 .N48 2013","container-title":"Network Analysis in Archaeology: New Approaches to Regional Interaction","event-place":"Oxford","ISBN":"978-0-19-969709-0","language":"en","note":"OCLC: ocn798060550","publisher":"Oxford University Press","publisher-place":"Oxford","source":"Library of Congress ISBN","title":"What makes a site important? Centrality, gateways, and gravity","editor":[{"family":"Knappett","given":"Carl"}],"author":[{"family":"Rivers","given":"Ray"},{"family":"Knappett","given":"Carl"},{"family":"Evans","given":"Tim"}],"issued":{"date-parts":[["2013"]]}}},{"id":160,"uris":["http://zotero.org/users/5093889/items/CRH76IQN"],"uri":["http://zotero.org/users/5093889/items/CRH76IQN"],"itemData":{"id":160,"type":"article-journal","abstract":"Analyzing historical trajectories of social interactions at varying scales can lead to complementary interpretations of relationships among archaeological settlements. We use social network analysis combined with geographic information systems at three spatial scales over time in the western U.S. Southwest to show how the same social processes affected network dynamics at each scale. The period we address, A.D. 1200–1450, was characterized by migration and demographic upheaval. The tumultuous late thirteenth-century interval was followed by population coalescence and the development of widespread religious movements in the fourteenth and fifteenth centuries. In the southern Southwest these processes resulted in a highly connected network that drew in members of different settlements within and between different valleys that had previously been distinct. In the northern Southwest networks were initially highly connected followed by a more fragmented social landscape. We examine how different network textures emerged at each scale through 50-year snapshots. The results demonstrate the usefulness of applying a multiscalar approach to complex historical trajectories and the potential for social network analysis as applied to archaeological data.","container-title":"American Antiquity","DOI":"10.7183/0002-7316.79.4.3","ISSN":"0002-7316","issue":"01","language":"en","page":"3-24","source":"Crossref","title":"Multiscalar perspectives on social networks in the Late Prehispanic Southwest","volume":"80","author":[{"family":"Mills","given":"Barbara J."},{"family":"Peeples","given":"Matthew A."},{"family":"Haas","given":"W. Randall"},{"family":"Borck","given":"Lewis"},{"family":"Clark","given":"Jeffery J."},{"family":"Roberts","given":"John M."}],"issued":{"date-parts":[["2015",1]]}}}],"schema":"https://github.com/citation-style-language/schema/raw/master/csl-citation.json"} </w:instrText>
      </w:r>
      <w:r w:rsidR="005204CB">
        <w:rPr>
          <w:color w:val="000000"/>
        </w:rPr>
        <w:fldChar w:fldCharType="separate"/>
      </w:r>
      <w:r w:rsidR="00151288">
        <w:rPr>
          <w:noProof/>
          <w:color w:val="000000"/>
        </w:rPr>
        <w:t>(Brughmans, 2010; Fitzhugh et al., 2011; Knappett, 2011; Coward, 2013; Phillips and Gjesfjeld, 2013; Rivers et al., 2013; Mills et al., 2015)</w:t>
      </w:r>
      <w:r w:rsidR="005204CB">
        <w:rPr>
          <w:color w:val="000000"/>
        </w:rPr>
        <w:fldChar w:fldCharType="end"/>
      </w:r>
      <w:r>
        <w:rPr>
          <w:color w:val="000000"/>
        </w:rPr>
        <w:t xml:space="preserve">. Here, central nodes are those artifacts, archaeostratigraphic units, sites, and/or regions that share patterns of disk design with many other nodes. </w:t>
      </w:r>
      <w:r w:rsidRPr="00462AC3">
        <w:rPr>
          <w:color w:val="000000"/>
        </w:rPr>
        <w:t>Importantly, centrality measures can be calculated at multiple scales to identify not only the importance of single nodes within a region but groups/cliques of nodes between regions. Once such groups are identified, we can employ less commonly used network me</w:t>
      </w:r>
      <w:r w:rsidR="00D50454">
        <w:rPr>
          <w:color w:val="000000"/>
        </w:rPr>
        <w:t>trics</w:t>
      </w:r>
      <w:r w:rsidRPr="00462AC3">
        <w:rPr>
          <w:color w:val="000000"/>
        </w:rPr>
        <w:t xml:space="preserve"> like social circle intersects to </w:t>
      </w:r>
      <w:r w:rsidR="007C5414">
        <w:rPr>
          <w:color w:val="000000"/>
        </w:rPr>
        <w:t>gauge</w:t>
      </w:r>
      <w:r w:rsidRPr="00462AC3">
        <w:rPr>
          <w:color w:val="000000"/>
        </w:rPr>
        <w:t xml:space="preserve"> the </w:t>
      </w:r>
      <w:r w:rsidR="000F187F">
        <w:rPr>
          <w:color w:val="000000"/>
        </w:rPr>
        <w:t>influence</w:t>
      </w:r>
      <w:r w:rsidRPr="00462AC3">
        <w:rPr>
          <w:color w:val="000000"/>
        </w:rPr>
        <w:t xml:space="preserve"> of groups on one another.</w:t>
      </w:r>
      <w:r w:rsidR="00A80F32">
        <w:rPr>
          <w:color w:val="000000"/>
        </w:rPr>
        <w:t xml:space="preserve"> </w:t>
      </w:r>
      <w:r w:rsidR="00A80F32">
        <w:rPr>
          <w:color w:val="000000" w:themeColor="text1"/>
        </w:rPr>
        <w:t>S</w:t>
      </w:r>
      <w:r w:rsidR="00A80F32" w:rsidRPr="00CA362B">
        <w:rPr>
          <w:color w:val="000000" w:themeColor="text1"/>
        </w:rPr>
        <w:t xml:space="preserve">tatistical comparisons of network structure take one of two forms: </w:t>
      </w:r>
      <w:r w:rsidR="00A80F32" w:rsidRPr="00CA362B">
        <w:rPr>
          <w:color w:val="000000" w:themeColor="text1"/>
          <w:shd w:val="clear" w:color="auto" w:fill="FFFFFF"/>
        </w:rPr>
        <w:t xml:space="preserve">network-wide structural comparisons </w:t>
      </w:r>
      <w:r w:rsidR="00A80F32" w:rsidRPr="00CA362B">
        <w:rPr>
          <w:color w:val="000000" w:themeColor="text1"/>
          <w:shd w:val="clear" w:color="auto" w:fill="FFFFFF"/>
        </w:rPr>
        <w:fldChar w:fldCharType="begin"/>
      </w:r>
      <w:r w:rsidR="008845B6">
        <w:rPr>
          <w:color w:val="000000" w:themeColor="text1"/>
          <w:shd w:val="clear" w:color="auto" w:fill="FFFFFF"/>
        </w:rPr>
        <w:instrText xml:space="preserve"> ADDIN ZOTERO_ITEM CSL_CITATION {"citationID":"5R0tOHWb","properties":{"formattedCitation":"(e.g., D-measure and graph Laplacian, graph edit, and Hamming distances; Schieber et al., 2017)","plainCitation":"(e.g., D-measure and graph Laplacian, graph edit, and Hamming distances; Schieber et al., 2017)","noteIndex":0},"citationItems":[{"id":402,"uris":["http://zotero.org/users/5093889/items/JFE2UZEK"],"uri":["http://zotero.org/users/5093889/items/JFE2UZEK"],"itemData":{"id":402,"type":"article-journal","container-title":"Nature Communications","DOI":"10.1038/ncomms13928","ISSN":"2041-1723","issue":"1","journalAbbreviation":"Nat Commun","language":"en","page":"13928","source":"DOI.org (Crossref)","title":"Quantification of network structural dissimilarities","volume":"8","author":[{"family":"Schieber","given":"Tiago A."},{"family":"Carpi","given":"Laura"},{"family":"Díaz-Guilera","given":"Albert"},{"family":"Pardalos","given":"Panos M."},{"family":"Masoller","given":"Cristina"},{"family":"Ravetti","given":"Martín G."}],"issued":{"date-parts":[["2017",4]]}},"prefix":"e.g., D-measure and graph Laplacian, graph edit, and Hamming distances; "}],"schema":"https://github.com/citation-style-language/schema/raw/master/csl-citation.json"} </w:instrText>
      </w:r>
      <w:r w:rsidR="00A80F32" w:rsidRPr="00CA362B">
        <w:rPr>
          <w:color w:val="000000" w:themeColor="text1"/>
          <w:shd w:val="clear" w:color="auto" w:fill="FFFFFF"/>
        </w:rPr>
        <w:fldChar w:fldCharType="separate"/>
      </w:r>
      <w:r w:rsidR="00A80F32">
        <w:rPr>
          <w:noProof/>
          <w:color w:val="000000" w:themeColor="text1"/>
          <w:shd w:val="clear" w:color="auto" w:fill="FFFFFF"/>
        </w:rPr>
        <w:t>(e.g., D-measure and graph Laplacian, graph edit, and Hamming distances; Schieber et al., 2017)</w:t>
      </w:r>
      <w:r w:rsidR="00A80F32" w:rsidRPr="00CA362B">
        <w:rPr>
          <w:color w:val="000000" w:themeColor="text1"/>
          <w:shd w:val="clear" w:color="auto" w:fill="FFFFFF"/>
        </w:rPr>
        <w:fldChar w:fldCharType="end"/>
      </w:r>
      <w:r w:rsidR="00A80F32" w:rsidRPr="00CA362B">
        <w:rPr>
          <w:color w:val="000000" w:themeColor="text1"/>
          <w:shd w:val="clear" w:color="auto" w:fill="FFFFFF"/>
        </w:rPr>
        <w:t xml:space="preserve"> and comparisons of the distributions of individual, node-level metrics (e.g., centrality, similarity).</w:t>
      </w:r>
      <w:r w:rsidR="00A80F32">
        <w:rPr>
          <w:color w:val="000000"/>
        </w:rPr>
        <w:t xml:space="preserve"> </w:t>
      </w:r>
      <w:r w:rsidR="00DA65B3">
        <w:t>The visualization of networks as</w:t>
      </w:r>
      <w:r w:rsidR="00DA65B3" w:rsidRPr="00DA65B3">
        <w:t xml:space="preserve"> </w:t>
      </w:r>
      <w:r w:rsidR="00DA65B3">
        <w:t xml:space="preserve">a graph of points (nodes) and lines (relationships) </w:t>
      </w:r>
      <w:r w:rsidR="00F404D7">
        <w:t xml:space="preserve">in geographic and social space </w:t>
      </w:r>
      <w:r w:rsidR="00DA65B3">
        <w:t>offers an intuitive way to reveal patterns that are not readily apparent through quantitative descriptions alone.</w:t>
      </w:r>
      <w:r w:rsidR="00D50454">
        <w:t xml:space="preserve"> </w:t>
      </w:r>
      <w:r w:rsidR="00F404D7">
        <w:t xml:space="preserve">The symbology </w:t>
      </w:r>
      <w:r w:rsidR="000C1B95">
        <w:t xml:space="preserve">(e.g., color, size, length) </w:t>
      </w:r>
      <w:r w:rsidR="00F404D7">
        <w:t>of nodes and lines can also be modified to highlight particular network attributes.</w:t>
      </w:r>
      <w:r w:rsidR="00654A35">
        <w:t xml:space="preserve"> </w:t>
      </w:r>
      <w:r w:rsidR="00A80F32">
        <w:rPr>
          <w:color w:val="000000" w:themeColor="text1"/>
        </w:rPr>
        <w:t xml:space="preserve">There are numerous </w:t>
      </w:r>
      <w:r w:rsidR="00A80F32" w:rsidRPr="00CA362B">
        <w:rPr>
          <w:color w:val="000000" w:themeColor="text1"/>
        </w:rPr>
        <w:t xml:space="preserve">hypotheses about Magdalenian </w:t>
      </w:r>
      <w:r w:rsidR="003132EB">
        <w:rPr>
          <w:color w:val="000000" w:themeColor="text1"/>
        </w:rPr>
        <w:t xml:space="preserve">disk-based </w:t>
      </w:r>
      <w:r w:rsidR="00A80F32" w:rsidRPr="00CA362B">
        <w:rPr>
          <w:color w:val="000000" w:themeColor="text1"/>
        </w:rPr>
        <w:t>network structure</w:t>
      </w:r>
      <w:r w:rsidR="00A80F32">
        <w:rPr>
          <w:color w:val="000000" w:themeColor="text1"/>
        </w:rPr>
        <w:t xml:space="preserve"> that can be explored with these tools. Here, we </w:t>
      </w:r>
      <w:r w:rsidR="00F86DA8">
        <w:rPr>
          <w:color w:val="000000" w:themeColor="text1"/>
        </w:rPr>
        <w:t>examine</w:t>
      </w:r>
      <w:r w:rsidR="005A7851">
        <w:rPr>
          <w:color w:val="000000" w:themeColor="text1"/>
        </w:rPr>
        <w:t xml:space="preserve"> </w:t>
      </w:r>
      <w:r w:rsidR="00023BF5">
        <w:rPr>
          <w:color w:val="000000" w:themeColor="text1"/>
        </w:rPr>
        <w:t>five</w:t>
      </w:r>
      <w:r w:rsidR="008F4E23">
        <w:rPr>
          <w:color w:val="000000" w:themeColor="text1"/>
        </w:rPr>
        <w:t xml:space="preserve"> </w:t>
      </w:r>
      <w:r w:rsidR="00F86DA8">
        <w:rPr>
          <w:color w:val="000000" w:themeColor="text1"/>
        </w:rPr>
        <w:t>possibilities</w:t>
      </w:r>
      <w:r w:rsidR="00023BF5">
        <w:rPr>
          <w:color w:val="000000" w:themeColor="text1"/>
        </w:rPr>
        <w:t xml:space="preserve">, namely that </w:t>
      </w:r>
      <w:r w:rsidR="003132EB">
        <w:rPr>
          <w:color w:val="000000" w:themeColor="text1"/>
        </w:rPr>
        <w:t xml:space="preserve">disk </w:t>
      </w:r>
      <w:r w:rsidR="00023BF5">
        <w:rPr>
          <w:color w:val="000000" w:themeColor="text1"/>
        </w:rPr>
        <w:t>networks were</w:t>
      </w:r>
      <w:r w:rsidR="008F4E23">
        <w:rPr>
          <w:color w:val="000000" w:themeColor="text1"/>
        </w:rPr>
        <w:t>: (1)</w:t>
      </w:r>
      <w:r w:rsidR="005A7851">
        <w:rPr>
          <w:color w:val="000000" w:themeColor="text1"/>
        </w:rPr>
        <w:t xml:space="preserve"> random</w:t>
      </w:r>
      <w:r w:rsidR="008F4E23">
        <w:rPr>
          <w:color w:val="000000" w:themeColor="text1"/>
        </w:rPr>
        <w:t xml:space="preserve">; (2) </w:t>
      </w:r>
      <w:r w:rsidR="003132EB">
        <w:rPr>
          <w:color w:val="000000" w:themeColor="text1"/>
        </w:rPr>
        <w:t>driven</w:t>
      </w:r>
      <w:r w:rsidR="008F4E23">
        <w:rPr>
          <w:color w:val="000000" w:themeColor="text1"/>
        </w:rPr>
        <w:t xml:space="preserve"> by geography and topography; (3) established to </w:t>
      </w:r>
      <w:r w:rsidR="00BF1DDF">
        <w:rPr>
          <w:color w:val="000000" w:themeColor="text1"/>
        </w:rPr>
        <w:t>foster</w:t>
      </w:r>
      <w:r w:rsidR="007445F7">
        <w:rPr>
          <w:color w:val="000000" w:themeColor="text1"/>
        </w:rPr>
        <w:t xml:space="preserve"> permeable social boundaries; (4) established to enforce and maintain strict social boundaries</w:t>
      </w:r>
      <w:r w:rsidR="00023BF5">
        <w:rPr>
          <w:color w:val="000000" w:themeColor="text1"/>
        </w:rPr>
        <w:t xml:space="preserve">; and (5) </w:t>
      </w:r>
      <w:r w:rsidR="007609FE">
        <w:rPr>
          <w:color w:val="000000" w:themeColor="text1"/>
        </w:rPr>
        <w:t>elements</w:t>
      </w:r>
      <w:r w:rsidR="00023BF5">
        <w:rPr>
          <w:color w:val="000000" w:themeColor="text1"/>
        </w:rPr>
        <w:t xml:space="preserve"> of social competition and differentiation. </w:t>
      </w:r>
      <w:r w:rsidR="007445F7">
        <w:rPr>
          <w:color w:val="000000" w:themeColor="text1"/>
        </w:rPr>
        <w:t xml:space="preserve"> </w:t>
      </w:r>
      <w:r w:rsidR="00BF1DDF">
        <w:rPr>
          <w:color w:val="000000" w:themeColor="text1"/>
        </w:rPr>
        <w:t xml:space="preserve"> </w:t>
      </w:r>
    </w:p>
    <w:p w14:paraId="0E286761" w14:textId="3F129FFF" w:rsidR="008F4E23" w:rsidRDefault="008F4E23" w:rsidP="008F4E23">
      <w:pPr>
        <w:pStyle w:val="NormalWeb"/>
        <w:spacing w:before="0" w:beforeAutospacing="0" w:after="0" w:afterAutospacing="0"/>
        <w:jc w:val="both"/>
        <w:rPr>
          <w:color w:val="000000" w:themeColor="text1"/>
        </w:rPr>
      </w:pPr>
    </w:p>
    <w:p w14:paraId="54EE1170" w14:textId="302419B8" w:rsidR="00F86DA8" w:rsidRPr="00654A35" w:rsidRDefault="00F86DA8" w:rsidP="00F86DA8">
      <w:pPr>
        <w:pStyle w:val="NormalWeb"/>
        <w:spacing w:before="0" w:beforeAutospacing="0" w:after="0" w:afterAutospacing="0"/>
        <w:jc w:val="both"/>
        <w:rPr>
          <w:color w:val="000000" w:themeColor="text1"/>
          <w:u w:val="single"/>
        </w:rPr>
      </w:pPr>
      <w:r w:rsidRPr="00654A35">
        <w:rPr>
          <w:color w:val="000000" w:themeColor="text1"/>
          <w:u w:val="single"/>
        </w:rPr>
        <w:t xml:space="preserve">Hypothesis 1: </w:t>
      </w:r>
      <w:r>
        <w:rPr>
          <w:color w:val="000000" w:themeColor="text1"/>
          <w:u w:val="single"/>
        </w:rPr>
        <w:t>Magdalenian n</w:t>
      </w:r>
      <w:r w:rsidRPr="00654A35">
        <w:rPr>
          <w:color w:val="000000" w:themeColor="text1"/>
          <w:u w:val="single"/>
        </w:rPr>
        <w:t xml:space="preserve">etwork structure </w:t>
      </w:r>
      <w:r w:rsidR="000A59E1">
        <w:rPr>
          <w:color w:val="000000" w:themeColor="text1"/>
          <w:u w:val="single"/>
        </w:rPr>
        <w:t>was</w:t>
      </w:r>
      <w:r w:rsidRPr="00654A35">
        <w:rPr>
          <w:color w:val="000000" w:themeColor="text1"/>
          <w:u w:val="single"/>
        </w:rPr>
        <w:t xml:space="preserve"> random. </w:t>
      </w:r>
    </w:p>
    <w:p w14:paraId="4C1FE255" w14:textId="2E6BC430" w:rsidR="00F86DA8" w:rsidRDefault="00F86DA8" w:rsidP="00F86DA8">
      <w:pPr>
        <w:autoSpaceDE w:val="0"/>
        <w:autoSpaceDN w:val="0"/>
        <w:adjustRightInd w:val="0"/>
        <w:jc w:val="both"/>
      </w:pPr>
      <w:r>
        <w:t xml:space="preserve">This </w:t>
      </w:r>
      <w:r w:rsidR="009479B9">
        <w:t xml:space="preserve">is a set of </w:t>
      </w:r>
      <w:r>
        <w:t>null model</w:t>
      </w:r>
      <w:r w:rsidR="009479B9">
        <w:t>s</w:t>
      </w:r>
      <w:r>
        <w:t xml:space="preserve"> </w:t>
      </w:r>
      <w:r w:rsidR="00634605">
        <w:t xml:space="preserve">at all scales of analysis </w:t>
      </w:r>
      <w:r w:rsidR="007E47AB">
        <w:rPr>
          <w:color w:val="000000" w:themeColor="text1"/>
        </w:rPr>
        <w:t xml:space="preserve">(individual artifact, archaeostratigraphic unit, site, and region) </w:t>
      </w:r>
      <w:r w:rsidR="00634605">
        <w:t xml:space="preserve">and </w:t>
      </w:r>
      <w:r w:rsidR="009479B9">
        <w:t xml:space="preserve">using all elements of disk form and design </w:t>
      </w:r>
      <w:r w:rsidR="007E47AB">
        <w:rPr>
          <w:color w:val="000000" w:themeColor="text1"/>
        </w:rPr>
        <w:t xml:space="preserve">(coarse-, intermediate-, and fine-grained elements) </w:t>
      </w:r>
      <w:r w:rsidR="009479B9">
        <w:t>and is based on</w:t>
      </w:r>
      <w:r>
        <w:t xml:space="preserve"> randomly generated sample</w:t>
      </w:r>
      <w:r w:rsidR="009479B9">
        <w:t>s</w:t>
      </w:r>
      <w:r>
        <w:t xml:space="preserve"> of weighted networks of the same size (number of nodes) and density (number of ties) as the observed weighted networks</w:t>
      </w:r>
      <w:r w:rsidR="009479B9">
        <w:t xml:space="preserve">. </w:t>
      </w:r>
    </w:p>
    <w:p w14:paraId="7E3ABF40" w14:textId="77777777" w:rsidR="00F86DA8" w:rsidRDefault="00F86DA8" w:rsidP="00F86DA8">
      <w:pPr>
        <w:autoSpaceDE w:val="0"/>
        <w:autoSpaceDN w:val="0"/>
        <w:adjustRightInd w:val="0"/>
        <w:jc w:val="both"/>
      </w:pPr>
    </w:p>
    <w:p w14:paraId="2EC7FB6E" w14:textId="725E58A1" w:rsidR="00F86DA8" w:rsidRDefault="00F86DA8" w:rsidP="00F86DA8">
      <w:pPr>
        <w:pStyle w:val="NormalWeb"/>
        <w:spacing w:before="0" w:beforeAutospacing="0" w:after="0" w:afterAutospacing="0"/>
        <w:jc w:val="both"/>
        <w:rPr>
          <w:color w:val="000000" w:themeColor="text1"/>
        </w:rPr>
      </w:pPr>
      <w:r w:rsidRPr="004E6391">
        <w:rPr>
          <w:color w:val="000000" w:themeColor="text1"/>
          <w:u w:val="single"/>
        </w:rPr>
        <w:t xml:space="preserve">Hypothesis 2: </w:t>
      </w:r>
      <w:r>
        <w:rPr>
          <w:color w:val="000000" w:themeColor="text1"/>
          <w:u w:val="single"/>
        </w:rPr>
        <w:t>Magdalenian n</w:t>
      </w:r>
      <w:r w:rsidRPr="004E6391">
        <w:rPr>
          <w:color w:val="000000" w:themeColor="text1"/>
          <w:u w:val="single"/>
        </w:rPr>
        <w:t xml:space="preserve">etwork structure </w:t>
      </w:r>
      <w:r w:rsidR="000A59E1">
        <w:rPr>
          <w:color w:val="000000" w:themeColor="text1"/>
          <w:u w:val="single"/>
        </w:rPr>
        <w:t>was</w:t>
      </w:r>
      <w:r w:rsidRPr="004E6391">
        <w:rPr>
          <w:color w:val="000000" w:themeColor="text1"/>
          <w:u w:val="single"/>
        </w:rPr>
        <w:t xml:space="preserve"> driven by </w:t>
      </w:r>
      <w:r>
        <w:rPr>
          <w:color w:val="000000" w:themeColor="text1"/>
          <w:u w:val="single"/>
        </w:rPr>
        <w:t>geograph</w:t>
      </w:r>
      <w:r w:rsidR="002D7407">
        <w:rPr>
          <w:color w:val="000000" w:themeColor="text1"/>
          <w:u w:val="single"/>
        </w:rPr>
        <w:t>i</w:t>
      </w:r>
      <w:r w:rsidR="005D49B6">
        <w:rPr>
          <w:color w:val="000000" w:themeColor="text1"/>
          <w:u w:val="single"/>
        </w:rPr>
        <w:t>c/</w:t>
      </w:r>
      <w:r w:rsidR="00C70859">
        <w:rPr>
          <w:color w:val="000000" w:themeColor="text1"/>
          <w:u w:val="single"/>
        </w:rPr>
        <w:t>topograph</w:t>
      </w:r>
      <w:r w:rsidR="002D7407">
        <w:rPr>
          <w:color w:val="000000" w:themeColor="text1"/>
          <w:u w:val="single"/>
        </w:rPr>
        <w:t>ic proximity</w:t>
      </w:r>
      <w:r>
        <w:rPr>
          <w:color w:val="000000" w:themeColor="text1"/>
        </w:rPr>
        <w:t>.</w:t>
      </w:r>
    </w:p>
    <w:p w14:paraId="49056422" w14:textId="5DDA2D46" w:rsidR="00F86DA8" w:rsidRDefault="00F86DA8" w:rsidP="00F86DA8">
      <w:pPr>
        <w:pStyle w:val="NormalWeb"/>
        <w:spacing w:before="0" w:beforeAutospacing="0" w:after="0" w:afterAutospacing="0"/>
        <w:jc w:val="both"/>
        <w:rPr>
          <w:color w:val="000000" w:themeColor="text1"/>
        </w:rPr>
      </w:pPr>
      <w:r>
        <w:rPr>
          <w:color w:val="000000" w:themeColor="text1"/>
        </w:rPr>
        <w:t xml:space="preserve">Distance, rugged terrain, and physical barriers all likely play some role in structuring forager social networks. We expect such “geographical friction,” to use Coward’s (2013: 257) term, to simultaneously decrease the likelihood of establishing social connections and increase the cost of maintaining them </w:t>
      </w:r>
      <w:r>
        <w:rPr>
          <w:color w:val="000000" w:themeColor="text1"/>
        </w:rPr>
        <w:fldChar w:fldCharType="begin"/>
      </w:r>
      <w:r w:rsidR="008845B6">
        <w:rPr>
          <w:color w:val="000000" w:themeColor="text1"/>
        </w:rPr>
        <w:instrText xml:space="preserve"> ADDIN ZOTERO_ITEM CSL_CITATION {"citationID":"7ucM9Nb5","properties":{"formattedCitation":"(Fitzhugh et al., 2011)","plainCitation":"(Fitzhugh et al., 2011)","noteIndex":0},"citationItems":[{"id":472,"uris":["http://zotero.org/users/5093889/items/IMRHUJDT"],"uri":["http://zotero.org/users/5093889/items/IMRHUJDT"],"itemData":{"id":472,"type":"chapter","abstract":"This chapter develops a model to frame differences in the degree and\nintensity of hunter-gatherer information networking as strategic reJponses to\ndiffering degrees of environmental variability and interaction costs. Ul'ith this\nmodel, we argue that hunter-gatherer bands (i.e., more or less egalitarian,\nsmall-scale, and mostly wild-food-producing groups) should be more connected\nat local, intergroup, regional, and supraregional scales when the costs of networking\nare low and environmental productivity and predictability are also\nlow (probability of local failure is high).At the other extreme, high-cost landscapes\nwith high predictability and reasonable productivity should lead to\ngreater insularity, but with punctuated failures due to rare and unpredictable\nenvironmental perturbations. High-cost, low-predictability/low-productivity\nlandscapes should necessitate higher levels of investment in networking,\nthrough the generation of specialized traders, subsidized to serve the essential function of connecting groups. And low-cost, high-predictability/high-productivity landscapes should generate networks that are less focused on linking\ngroups for mutual benefit and are instead more political and competitive due\nto the reduction in interdependence between communities despite the inevitability of social contacts. This model is then applied to an initial study of ceramic and lithic artifacts from the Kuril Islands of the northwest Pacific, where intersettlement distances and ecological productivity and predictability vary across the geographical scale of the island chain.","collection-number":"5","collection-title":"Ideas, Debates and Perspectives","container-title":"Information and its Role in Hunter- Gatherer Bands","event-place":"Los Angeles","language":"en","page":"85-115","publisher":"Cotson Institute for Archaeology","publisher-place":"Los Angeles","source":"Zotero","title":"Modeling hunter-gatherer information networks: an archaeological case study from the Kuril Islands","author":[{"family":"Fitzhugh","given":"Ben"},{"family":"Phillips","given":"S. Colby"},{"family":"Gjesfjeld","given":"Erik W."}],"editor":[{"family":"Whallon","given":"Robert"},{"family":"Lovis","given":"William A."},{"family":"Hitchcock","given":"Robert K."}],"issued":{"date-parts":[["2011"]]}}}],"schema":"https://github.com/citation-style-language/schema/raw/master/csl-citation.json"} </w:instrText>
      </w:r>
      <w:r>
        <w:rPr>
          <w:color w:val="000000" w:themeColor="text1"/>
        </w:rPr>
        <w:fldChar w:fldCharType="separate"/>
      </w:r>
      <w:r>
        <w:rPr>
          <w:noProof/>
          <w:color w:val="000000" w:themeColor="text1"/>
        </w:rPr>
        <w:t>(Fitzhugh et al., 2011)</w:t>
      </w:r>
      <w:r>
        <w:rPr>
          <w:color w:val="000000" w:themeColor="text1"/>
        </w:rPr>
        <w:fldChar w:fldCharType="end"/>
      </w:r>
      <w:r>
        <w:rPr>
          <w:color w:val="000000" w:themeColor="text1"/>
        </w:rPr>
        <w:t xml:space="preserve">. If so, this model predicts that similarity metrics </w:t>
      </w:r>
      <w:r w:rsidR="002D7407">
        <w:rPr>
          <w:color w:val="000000" w:themeColor="text1"/>
        </w:rPr>
        <w:t xml:space="preserve">at all levels of </w:t>
      </w:r>
      <w:r>
        <w:rPr>
          <w:color w:val="000000" w:themeColor="text1"/>
        </w:rPr>
        <w:t xml:space="preserve">disk form and design </w:t>
      </w:r>
      <w:r w:rsidR="007E47AB">
        <w:rPr>
          <w:color w:val="000000" w:themeColor="text1"/>
        </w:rPr>
        <w:t xml:space="preserve">and </w:t>
      </w:r>
      <w:r w:rsidR="00E21520">
        <w:rPr>
          <w:color w:val="000000" w:themeColor="text1"/>
        </w:rPr>
        <w:t xml:space="preserve">at all scales of analysis </w:t>
      </w:r>
      <w:r w:rsidRPr="009569A5">
        <w:rPr>
          <w:color w:val="000000" w:themeColor="text1"/>
        </w:rPr>
        <w:t>should be negatively correlated with straight line distance and/or the cost of pedestrian travel (</w:t>
      </w:r>
      <w:r w:rsidR="00E21520">
        <w:rPr>
          <w:color w:val="000000" w:themeColor="text1"/>
        </w:rPr>
        <w:t xml:space="preserve">estimated by </w:t>
      </w:r>
      <w:r w:rsidRPr="009569A5">
        <w:rPr>
          <w:color w:val="000000" w:themeColor="text1"/>
        </w:rPr>
        <w:t>cost surface analysis)</w:t>
      </w:r>
      <w:r>
        <w:rPr>
          <w:color w:val="000000" w:themeColor="text1"/>
        </w:rPr>
        <w:t xml:space="preserve"> between sites</w:t>
      </w:r>
      <w:r w:rsidR="000E3EF8">
        <w:rPr>
          <w:color w:val="000000" w:themeColor="text1"/>
        </w:rPr>
        <w:t xml:space="preserve"> or regions</w:t>
      </w:r>
      <w:r w:rsidRPr="009569A5">
        <w:rPr>
          <w:color w:val="000000" w:themeColor="text1"/>
        </w:rPr>
        <w:t xml:space="preserve"> </w:t>
      </w:r>
      <w:r w:rsidRPr="009569A5">
        <w:rPr>
          <w:color w:val="000000" w:themeColor="text1"/>
        </w:rPr>
        <w:fldChar w:fldCharType="begin"/>
      </w:r>
      <w:r w:rsidR="008845B6">
        <w:rPr>
          <w:color w:val="000000" w:themeColor="text1"/>
        </w:rPr>
        <w:instrText xml:space="preserve"> ADDIN ZOTERO_ITEM CSL_CITATION {"citationID":"u5TX9o5j","properties":{"formattedCitation":"(Coward, 2013; Gravel-Miguel, 2016)","plainCitation":"(Coward, 2013; Gravel-Miguel, 2016)","noteIndex":0},"citationItems":[{"id":58,"uris":["http://zotero.org/users/5093889/items/VWWRBN3I"],"uri":["http://zotero.org/users/5093889/items/VWWRBN3I"],"itemData":{"id":58,"type":"chapter","abstract":"This chapter first briefly discusses the basis for empirically studying social change using social network analysis to analyse patterns of material culture distribution in order to infer social relations between and within groups in prehistory. It then reviews previous work in this area before focusing on\nthis issue of the significance of geography for the structure of social networks by examining the interaction between material and social networks over the course of the Epipalaeolithic and early Neolithic periods. In particular, it looks at one significant aspect of the scaling-up of social systems that may have occurred over this period — that of the increasing supplementing of relationships based largely on geographical proximity with largely, if not completely, a-spatial ‘weak ties’.","container-title":"Network Analysis in Archaeology","event-place":"Oxford","ISBN":"978-0-19-969709-0","language":"en","note":"DOI: 10.1093/acprof:oso/9780199697090.003.0011","page":"246-280","publisher":"Oxford University Press","publisher-place":"Oxford","source":"Crossref","title":"Grounding the net: social networks, material culture and geography in the Epipalaeolithic and Early Neolithic of the Near East (~21,000–6,000 cal bce)","title-short":"11 Grounding the Net","URL":"http://www.oxfordscholarship.com/view/10.1093/acprof:oso/9780199697090.001.0001/acprof-9780199697090-chapter-11","editor":[{"family":"Knappett","given":"Carl"}],"author":[{"family":"Coward","given":"Fiona"}],"accessed":{"date-parts":[["2018",9,4]]},"issued":{"date-parts":[["2013",4,11]]}}},{"id":174,"uris":["http://zotero.org/users/5093889/items/4MJALYMZ"],"uri":["http://zotero.org/users/5093889/items/4MJALYMZ"],"itemData":{"id":174,"type":"article-journal","abstract":"This research argues for a refocus of the study of prehistoric social networks that involves contextualizing the inter-site links that are often interpreted as indicators of inter-site social interactions. It focuses on the social networks created during the Lower Magdalenian of the Cantabrian region (Spain), and visible through similarities of portable art representations. It uses Species Distribution Modeling and Maximum Classiﬁcation Likelihood on faunal presence data to reconstruct prehistoric biomes, and contextualize the networks reconstructed through the art analysis. It demonstrates the potential of mapping the recreated networks onto the reconstructed biomes and of identifying the linked sites' foraging and minimal band territories to distinguish between local mobility movement and inter-group social alliances. The results show that, during the Lower Magdalenian, the majority of movements seen through artistic similarities probably represent the seasonal mobility of one or two hunter-gatherer groups, and that only a few intersite links represent social networks used to exchange mates and gather information.","container-title":"Quaternary International","DOI":"10.1016/j.quaint.2015.08.029","ISSN":"10406182","language":"en","page":"112-123","source":"Crossref","title":"Using Species Distribution Modeling to contextualize Lower Magdalenian social networks visible through portable art stylistic similarities in the Cantabrian region (Spain)","volume":"412","author":[{"family":"Gravel-Miguel","given":"Claudine"}],"issued":{"date-parts":[["2016",8]]}}}],"schema":"https://github.com/citation-style-language/schema/raw/master/csl-citation.json"} </w:instrText>
      </w:r>
      <w:r w:rsidRPr="009569A5">
        <w:rPr>
          <w:color w:val="000000" w:themeColor="text1"/>
        </w:rPr>
        <w:fldChar w:fldCharType="separate"/>
      </w:r>
      <w:r>
        <w:rPr>
          <w:noProof/>
          <w:color w:val="000000" w:themeColor="text1"/>
        </w:rPr>
        <w:t>(Coward, 2013; Gravel-Miguel, 2016)</w:t>
      </w:r>
      <w:r w:rsidRPr="009569A5">
        <w:rPr>
          <w:color w:val="000000" w:themeColor="text1"/>
        </w:rPr>
        <w:fldChar w:fldCharType="end"/>
      </w:r>
      <w:r w:rsidRPr="009569A5">
        <w:rPr>
          <w:color w:val="000000" w:themeColor="text1"/>
        </w:rPr>
        <w:t xml:space="preserve">. </w:t>
      </w:r>
      <w:r w:rsidR="00645AA1">
        <w:rPr>
          <w:color w:val="000000" w:themeColor="text1"/>
        </w:rPr>
        <w:t>D</w:t>
      </w:r>
      <w:r>
        <w:rPr>
          <w:color w:val="000000" w:themeColor="text1"/>
        </w:rPr>
        <w:t>eviation</w:t>
      </w:r>
      <w:r w:rsidR="00645AA1">
        <w:rPr>
          <w:color w:val="000000" w:themeColor="text1"/>
        </w:rPr>
        <w:t>s</w:t>
      </w:r>
      <w:r>
        <w:rPr>
          <w:color w:val="000000" w:themeColor="text1"/>
        </w:rPr>
        <w:t xml:space="preserve"> from this </w:t>
      </w:r>
      <w:r w:rsidR="00645AA1">
        <w:rPr>
          <w:color w:val="000000" w:themeColor="text1"/>
        </w:rPr>
        <w:t xml:space="preserve">expectation by one or more </w:t>
      </w:r>
      <w:r w:rsidR="00610F2B">
        <w:rPr>
          <w:color w:val="000000" w:themeColor="text1"/>
        </w:rPr>
        <w:t>design</w:t>
      </w:r>
      <w:r w:rsidR="00645AA1">
        <w:rPr>
          <w:color w:val="000000" w:themeColor="text1"/>
        </w:rPr>
        <w:t xml:space="preserve"> elements</w:t>
      </w:r>
      <w:r>
        <w:rPr>
          <w:color w:val="000000" w:themeColor="text1"/>
        </w:rPr>
        <w:t xml:space="preserve"> </w:t>
      </w:r>
      <w:r w:rsidR="00E21520">
        <w:rPr>
          <w:color w:val="000000" w:themeColor="text1"/>
        </w:rPr>
        <w:t xml:space="preserve">and/or at one or more scale of analysis </w:t>
      </w:r>
      <w:r>
        <w:rPr>
          <w:color w:val="000000" w:themeColor="text1"/>
        </w:rPr>
        <w:t xml:space="preserve">suggest that </w:t>
      </w:r>
      <w:r w:rsidR="00645AA1">
        <w:rPr>
          <w:color w:val="000000" w:themeColor="text1"/>
        </w:rPr>
        <w:t xml:space="preserve">certain types of </w:t>
      </w:r>
      <w:r>
        <w:rPr>
          <w:color w:val="000000" w:themeColor="text1"/>
        </w:rPr>
        <w:t>social information</w:t>
      </w:r>
      <w:r w:rsidR="00645AA1">
        <w:rPr>
          <w:color w:val="000000" w:themeColor="text1"/>
        </w:rPr>
        <w:t xml:space="preserve"> </w:t>
      </w:r>
      <w:r>
        <w:rPr>
          <w:color w:val="000000" w:themeColor="text1"/>
        </w:rPr>
        <w:t xml:space="preserve">travelled considerable distances and, perhaps, across substantial geographic </w:t>
      </w:r>
      <w:r>
        <w:rPr>
          <w:color w:val="000000" w:themeColor="text1"/>
        </w:rPr>
        <w:lastRenderedPageBreak/>
        <w:t xml:space="preserve">and socio-political barriers. Straight line distance between sites is readily available from geographic coordinates, and cost surfaces can be estimated through digital elevation models </w:t>
      </w:r>
      <w:r>
        <w:rPr>
          <w:color w:val="000000" w:themeColor="text1"/>
        </w:rPr>
        <w:fldChar w:fldCharType="begin"/>
      </w:r>
      <w:r w:rsidR="008845B6">
        <w:rPr>
          <w:color w:val="000000" w:themeColor="text1"/>
        </w:rPr>
        <w:instrText xml:space="preserve"> ADDIN ZOTERO_ITEM CSL_CITATION {"citationID":"EC9OaSMu","properties":{"formattedCitation":"(cf. Egeland et al., 2010)","plainCitation":"(cf. Egeland et al., 2010)","noteIndex":0},"citationItems":[{"id":51,"uris":["http://zotero.org/users/5093889/items/GW7AZ9R7"],"uri":["http://zotero.org/users/5093889/items/GW7AZ9R7"],"itemData":{"id":51,"type":"article-journal","container-title":"Journal of Ecological Anthropology","DOI":"10.5038/2162-4593.14.1.8","ISSN":"1528-6509, 2162-4593","issue":"1","journalAbbreviation":"JEA","language":"en","page":"89-98","source":"DOI.org (Crossref)","title":"Using GIS and ecological variables to identify high potential areas for paleoanthropological survey: an example from northern Armenia","title-short":"Using GIS and Ecological Variables to Identify High Potential Areas for Paleoanthropological Survey","volume":"14","author":[{"family":"Egeland","given":"Charles Peter"},{"family":"Nicholson","given":"Christopher Mark"},{"family":"Gasparian","given":"Boris"}],"issued":{"date-parts":[["2010",1]]}},"prefix":"cf. "}],"schema":"https://github.com/citation-style-language/schema/raw/master/csl-citation.json"} </w:instrText>
      </w:r>
      <w:r>
        <w:rPr>
          <w:color w:val="000000" w:themeColor="text1"/>
        </w:rPr>
        <w:fldChar w:fldCharType="separate"/>
      </w:r>
      <w:r>
        <w:rPr>
          <w:noProof/>
          <w:color w:val="000000" w:themeColor="text1"/>
        </w:rPr>
        <w:t>(cf. Egeland et al., 2010)</w:t>
      </w:r>
      <w:r>
        <w:rPr>
          <w:color w:val="000000" w:themeColor="text1"/>
        </w:rPr>
        <w:fldChar w:fldCharType="end"/>
      </w:r>
      <w:r>
        <w:rPr>
          <w:color w:val="000000" w:themeColor="text1"/>
        </w:rPr>
        <w:t xml:space="preserve"> of modern western and central European landscapes available through the European Environment Agency </w:t>
      </w:r>
      <w:r>
        <w:rPr>
          <w:color w:val="000000" w:themeColor="text1"/>
        </w:rPr>
        <w:fldChar w:fldCharType="begin"/>
      </w:r>
      <w:r w:rsidR="008845B6">
        <w:rPr>
          <w:color w:val="000000" w:themeColor="text1"/>
        </w:rPr>
        <w:instrText xml:space="preserve"> ADDIN ZOTERO_ITEM CSL_CITATION {"citationID":"yXg3t9Jx","properties":{"formattedCitation":"(2017)","plainCitation":"(2017)","noteIndex":0},"citationItems":[{"id":38,"uris":["http://zotero.org/users/5093889/items/ZNEPRAL5"],"uri":["http://zotero.org/users/5093889/items/ZNEPRAL5"],"itemData":{"id":38,"type":"webpage","container-title":"Digital Elevation Model over Europe (EU-DEM)","title":"European Environment Agency","URL":"https://www.eea.europa.eu/data-and-maps/data/eu-dem","author":[{"family":"European Environment Agency","given":""}],"accessed":{"date-parts":[["2019",5,31]]},"issued":{"date-parts":[["2017"]]}},"suppress-author":true}],"schema":"https://github.com/citation-style-language/schema/raw/master/csl-citation.json"} </w:instrText>
      </w:r>
      <w:r>
        <w:rPr>
          <w:color w:val="000000" w:themeColor="text1"/>
        </w:rPr>
        <w:fldChar w:fldCharType="separate"/>
      </w:r>
      <w:r>
        <w:rPr>
          <w:noProof/>
          <w:color w:val="000000" w:themeColor="text1"/>
        </w:rPr>
        <w:t>(2017)</w:t>
      </w:r>
      <w:r>
        <w:rPr>
          <w:color w:val="000000" w:themeColor="text1"/>
        </w:rPr>
        <w:fldChar w:fldCharType="end"/>
      </w:r>
      <w:r>
        <w:rPr>
          <w:color w:val="000000" w:themeColor="text1"/>
        </w:rPr>
        <w:t xml:space="preserve">. </w:t>
      </w:r>
    </w:p>
    <w:p w14:paraId="3A44A526" w14:textId="77777777" w:rsidR="00645AA1" w:rsidRDefault="00645AA1" w:rsidP="002D0C78">
      <w:pPr>
        <w:pStyle w:val="NormalWeb"/>
        <w:spacing w:before="0" w:beforeAutospacing="0" w:after="0" w:afterAutospacing="0"/>
        <w:jc w:val="both"/>
        <w:rPr>
          <w:color w:val="000000" w:themeColor="text1"/>
        </w:rPr>
      </w:pPr>
    </w:p>
    <w:p w14:paraId="2B52AA08" w14:textId="07ECFCF9" w:rsidR="00F86DA8" w:rsidRDefault="00F86DA8" w:rsidP="00F86DA8">
      <w:pPr>
        <w:pStyle w:val="NormalWeb"/>
        <w:spacing w:before="0" w:beforeAutospacing="0" w:after="0" w:afterAutospacing="0"/>
        <w:jc w:val="both"/>
        <w:rPr>
          <w:color w:val="000000" w:themeColor="text1"/>
        </w:rPr>
      </w:pPr>
      <w:r w:rsidRPr="009569A5">
        <w:rPr>
          <w:color w:val="000000" w:themeColor="text1"/>
          <w:u w:val="single"/>
        </w:rPr>
        <w:t xml:space="preserve">Hypothesis 3: Magdalenian network structure </w:t>
      </w:r>
      <w:r w:rsidR="007445F7">
        <w:rPr>
          <w:color w:val="000000" w:themeColor="text1"/>
          <w:u w:val="single"/>
        </w:rPr>
        <w:t>fostered permeable social boundaries</w:t>
      </w:r>
      <w:r w:rsidRPr="009569A5">
        <w:rPr>
          <w:color w:val="000000" w:themeColor="text1"/>
        </w:rPr>
        <w:t>.</w:t>
      </w:r>
    </w:p>
    <w:p w14:paraId="39089063" w14:textId="7765CD83" w:rsidR="00116BC9" w:rsidRDefault="00264282" w:rsidP="00A660C3">
      <w:pPr>
        <w:autoSpaceDE w:val="0"/>
        <w:autoSpaceDN w:val="0"/>
        <w:adjustRightInd w:val="0"/>
        <w:jc w:val="both"/>
        <w:rPr>
          <w:color w:val="000000"/>
        </w:rPr>
      </w:pPr>
      <w:r>
        <w:t>Foragers, particularly those at higher latitudes, may</w:t>
      </w:r>
      <w:r w:rsidR="00CB1684">
        <w:t xml:space="preserve"> need</w:t>
      </w:r>
      <w:r>
        <w:t xml:space="preserve"> to establish and maintain permeable social boundaries to facilitate a</w:t>
      </w:r>
      <w:r w:rsidR="00DA60E8">
        <w:t>ccess to resources, information, and mat</w:t>
      </w:r>
      <w:r>
        <w:t>es</w:t>
      </w:r>
      <w:r w:rsidR="00A70181">
        <w:t xml:space="preserve"> </w:t>
      </w:r>
      <w:r w:rsidR="00A70181">
        <w:fldChar w:fldCharType="begin"/>
      </w:r>
      <w:r w:rsidR="008845B6">
        <w:instrText xml:space="preserve"> ADDIN ZOTERO_ITEM CSL_CITATION {"citationID":"0fW9xeai","properties":{"formattedCitation":"(e.g., Pearce, 2014)","plainCitation":"(e.g., Pearce, 2014)","noteIndex":0},"citationItems":[{"id":1377,"uris":["http://zotero.org/users/5093889/items/TVEVKYI8"],"uri":["http://zotero.org/users/5093889/items/TVEVKYI8"],"itemData":{"id":1377,"type":"article-journal","abstract":"Due to decreasing resource densities, higher latitude hunteregatherers need to maintain their social networks over greater geographic distances than their equatorial counterparts. This suggests that as latitude increases, the frequency of face-to-face interaction decreases for ‘weak tie’ relationships in the outer mating pool (~500-strong) and tribal (~1500-strong) layers of a hunter-gatherer social network. A key question, then, is how a hunter-gatherer tribe sustains coherence as a single identiﬁable unit given that members are distributed across a large geographic area. The ﬁrst step in answering this question is to establish whether the expectation that network maintenance raises a challenge for hunteregatherers is correct, or whether sustaining inter-group contact is in fact trivial. Here I present a null model that represents mobile groups as randomly and independently moving gas particles. The aim of this model is to examine whether face-to-face contact can be maintained with every member of an individual's tribe at all latitudes even under the baseline assumption of random movement. Contrary to baseline expectations, the number of encounters between groups predicted by the gas model cannot support tribal cohesion and is signiﬁcantly negatively associated with absolute latitude. In addition, above ~40  latitude random mobility no longer produces a sufﬁcient number of encounters between groups to maintain contact across the 500-strong mating pool. These model predictions suggest that the outermost layers of hunteregatherers' social networks may require additional mechanisms of support in the form of strategies that either enhance encounter rates, such as coordinated mobility patterns, or lessen the need for face-to-face interaction, such as the use of symbolic artefacts to represent social afﬁliations. Given the predicted decline in encounters away from the equator, such additional supports might be most strongly expressed at high latitudes.","container-title":"Journal of Archaeological Science","DOI":"10.1016/j.jas.2014.08.004","ISSN":"03054403","journalAbbreviation":"Journal of Archaeological Science","language":"en","page":"403-413","source":"DOI.org (Crossref)","title":"Modelling mechanisms of social network maintenance in hunter–gatherers","volume":"50","author":[{"family":"Pearce","given":"Eiluned"}],"issued":{"date-parts":[["2014",10]]}},"prefix":"e.g., "}],"schema":"https://github.com/citation-style-language/schema/raw/master/csl-citation.json"} </w:instrText>
      </w:r>
      <w:r w:rsidR="00A70181">
        <w:fldChar w:fldCharType="separate"/>
      </w:r>
      <w:r w:rsidR="00A70181">
        <w:rPr>
          <w:noProof/>
        </w:rPr>
        <w:t>(e.g., Pearce, 2014)</w:t>
      </w:r>
      <w:r w:rsidR="00A70181">
        <w:fldChar w:fldCharType="end"/>
      </w:r>
      <w:r>
        <w:t>.</w:t>
      </w:r>
      <w:r w:rsidRPr="00264282">
        <w:t xml:space="preserve"> </w:t>
      </w:r>
      <w:r>
        <w:t xml:space="preserve">If Magdalenian networks functioned in this way (that is, as “safety nets”), we expect </w:t>
      </w:r>
      <w:r w:rsidR="00A660C3">
        <w:t>ties based on coarse and intermediate design elements</w:t>
      </w:r>
      <w:r w:rsidR="00CB1684">
        <w:t xml:space="preserve"> at all scales of analysis</w:t>
      </w:r>
      <w:r w:rsidR="00850667">
        <w:t xml:space="preserve"> </w:t>
      </w:r>
      <w:r w:rsidR="00A660C3">
        <w:t xml:space="preserve">to be frequent and strong between different ecological zones and </w:t>
      </w:r>
      <w:r w:rsidR="00DD3B6E">
        <w:t xml:space="preserve">correspondingly </w:t>
      </w:r>
      <w:r w:rsidR="00A660C3">
        <w:t xml:space="preserve">rare and weak between similar or identical ecological zones. </w:t>
      </w:r>
      <w:r>
        <w:t>This pattern would arise if people</w:t>
      </w:r>
      <w:r w:rsidR="000E3EF8">
        <w:t xml:space="preserve">, by signaling membership in a wider network of </w:t>
      </w:r>
      <w:r w:rsidR="00976CC9">
        <w:t xml:space="preserve">variably related, </w:t>
      </w:r>
      <w:r w:rsidR="000E3EF8">
        <w:t>but periodically cooperative, groups,</w:t>
      </w:r>
      <w:r>
        <w:t xml:space="preserve"> used disks </w:t>
      </w:r>
      <w:r w:rsidR="00A660C3">
        <w:t xml:space="preserve">to access resources that were not available (or available less frequently) in their own territory. A related prediction </w:t>
      </w:r>
      <w:r w:rsidR="00E21520">
        <w:t xml:space="preserve">involves pioneer and core populations. If colonizers maintained close relationships with </w:t>
      </w:r>
      <w:r w:rsidR="00370AEC">
        <w:t>core areas</w:t>
      </w:r>
      <w:r w:rsidR="00E21520">
        <w:t xml:space="preserve"> to </w:t>
      </w:r>
      <w:r w:rsidR="00E21520">
        <w:rPr>
          <w:color w:val="000000"/>
        </w:rPr>
        <w:t xml:space="preserve">alleviate the risks of confronting </w:t>
      </w:r>
      <w:r w:rsidR="00A70181">
        <w:rPr>
          <w:color w:val="000000"/>
        </w:rPr>
        <w:t xml:space="preserve">unfamiliar </w:t>
      </w:r>
      <w:r w:rsidR="00E21520" w:rsidRPr="009E68AF">
        <w:rPr>
          <w:color w:val="000000"/>
        </w:rPr>
        <w:t>fauna, flora, and topography</w:t>
      </w:r>
      <w:r w:rsidR="00E21520">
        <w:rPr>
          <w:color w:val="000000"/>
        </w:rPr>
        <w:t>, we expect strong ties between fine and intermediate design elements</w:t>
      </w:r>
      <w:r w:rsidR="00370AEC">
        <w:rPr>
          <w:color w:val="000000"/>
        </w:rPr>
        <w:t xml:space="preserve">. This would </w:t>
      </w:r>
      <w:r w:rsidR="00976CC9">
        <w:rPr>
          <w:color w:val="000000"/>
        </w:rPr>
        <w:t>emerge</w:t>
      </w:r>
      <w:r w:rsidR="00370AEC">
        <w:rPr>
          <w:color w:val="000000"/>
        </w:rPr>
        <w:t xml:space="preserve"> as people </w:t>
      </w:r>
      <w:r w:rsidR="00976CC9">
        <w:rPr>
          <w:color w:val="000000"/>
        </w:rPr>
        <w:t>sought to</w:t>
      </w:r>
      <w:r w:rsidR="00370AEC">
        <w:rPr>
          <w:color w:val="000000"/>
        </w:rPr>
        <w:t xml:space="preserve"> </w:t>
      </w:r>
      <w:r w:rsidR="00976CC9">
        <w:rPr>
          <w:color w:val="000000"/>
        </w:rPr>
        <w:t>maintain</w:t>
      </w:r>
      <w:r w:rsidR="00370AEC">
        <w:rPr>
          <w:color w:val="000000"/>
        </w:rPr>
        <w:t xml:space="preserve"> a </w:t>
      </w:r>
      <w:r w:rsidR="00976CC9">
        <w:rPr>
          <w:color w:val="000000"/>
        </w:rPr>
        <w:t>shared</w:t>
      </w:r>
      <w:r w:rsidR="00370AEC">
        <w:rPr>
          <w:color w:val="000000"/>
        </w:rPr>
        <w:t xml:space="preserve"> identity with the </w:t>
      </w:r>
      <w:r w:rsidR="00976CC9">
        <w:rPr>
          <w:color w:val="000000"/>
        </w:rPr>
        <w:t xml:space="preserve">socially close and socially intimate </w:t>
      </w:r>
      <w:r w:rsidR="00370AEC">
        <w:rPr>
          <w:color w:val="000000"/>
        </w:rPr>
        <w:t>groups of their homeland</w:t>
      </w:r>
      <w:r w:rsidR="00E21520">
        <w:rPr>
          <w:color w:val="000000"/>
        </w:rPr>
        <w:t xml:space="preserve">. </w:t>
      </w:r>
      <w:r w:rsidR="007C3D3B">
        <w:rPr>
          <w:color w:val="000000"/>
        </w:rPr>
        <w:t xml:space="preserve">Data </w:t>
      </w:r>
      <w:r w:rsidR="007C3D3B">
        <w:rPr>
          <w:lang w:val="en-GB"/>
        </w:rPr>
        <w:t xml:space="preserve">to define ecological zones </w:t>
      </w:r>
      <w:r w:rsidR="000D13BF">
        <w:rPr>
          <w:lang w:val="en-GB"/>
        </w:rPr>
        <w:t>are available from PaleoView, which provides estimates of annual temperature (maximum, minimum, and mean), annual precipitation (maximum, minimum, and mean), net primary productivity, and</w:t>
      </w:r>
      <w:r w:rsidR="000D13BF" w:rsidRPr="000D13BF">
        <w:rPr>
          <w:lang w:val="en-GB"/>
        </w:rPr>
        <w:t xml:space="preserve"> </w:t>
      </w:r>
      <w:r w:rsidR="000D13BF">
        <w:rPr>
          <w:lang w:val="en-GB"/>
        </w:rPr>
        <w:t>seasonality (maximum temperature/precipitation – minimum temperature/precipitation) for 10-year intervals at a spatial resolution of 2.5</w:t>
      </w:r>
      <w:r w:rsidR="000D13BF">
        <w:rPr>
          <w:lang w:val="en-GB"/>
        </w:rPr>
        <w:sym w:font="Symbol" w:char="F0B0"/>
      </w:r>
      <w:r w:rsidR="000D13BF">
        <w:rPr>
          <w:lang w:val="en-GB"/>
        </w:rPr>
        <w:t xml:space="preserve"> x 2.5</w:t>
      </w:r>
      <w:r w:rsidR="000D13BF">
        <w:rPr>
          <w:lang w:val="en-GB"/>
        </w:rPr>
        <w:sym w:font="Symbol" w:char="F0B0"/>
      </w:r>
      <w:r w:rsidR="000D13BF">
        <w:rPr>
          <w:lang w:val="en-GB"/>
        </w:rPr>
        <w:t xml:space="preserve"> for the last 21,000 years </w:t>
      </w:r>
      <w:r w:rsidR="000D13BF">
        <w:rPr>
          <w:lang w:val="en-GB"/>
        </w:rPr>
        <w:fldChar w:fldCharType="begin"/>
      </w:r>
      <w:r w:rsidR="008845B6">
        <w:rPr>
          <w:lang w:val="en-GB"/>
        </w:rPr>
        <w:instrText xml:space="preserve"> ADDIN ZOTERO_ITEM CSL_CITATION {"citationID":"HeW28laK","properties":{"formattedCitation":"(Fordham et al., 2017)","plainCitation":"(Fordham et al., 2017)","noteIndex":0},"citationItems":[{"id":52,"uris":["http://zotero.org/users/5093889/items/4YT294LF"],"uri":["http://zotero.org/users/5093889/items/4YT294LF"],"itemData":{"id":52,"type":"article-journal","container-title":"Ecography","DOI":"10.1111/ecog.03031","ISSN":"09067590","issue":"11","journalAbbreviation":"Ecography","language":"en","page":"1348-1358","source":"DOI.org (Crossref)","title":"PaleoView: a tool for generating continuous climate projections spanning the last 21 000 years at regional and global scales","title-short":"PaleoView","volume":"40","author":[{"family":"Fordham","given":"Damien A."},{"family":"Saltré","given":"Frédérik"},{"family":"Haythorne","given":"Sean"},{"family":"Wigley","given":"Tom M. L."},{"family":"Otto-Bliesner","given":"Bette L."},{"family":"Chan","given":"Ka Ching"},{"family":"Brook","given":"Barry W."}],"issued":{"date-parts":[["2017",11]]}}}],"schema":"https://github.com/citation-style-language/schema/raw/master/csl-citation.json"} </w:instrText>
      </w:r>
      <w:r w:rsidR="000D13BF">
        <w:rPr>
          <w:lang w:val="en-GB"/>
        </w:rPr>
        <w:fldChar w:fldCharType="separate"/>
      </w:r>
      <w:r w:rsidR="000D13BF">
        <w:rPr>
          <w:noProof/>
          <w:lang w:val="en-GB"/>
        </w:rPr>
        <w:t>(Fordham et al., 2017)</w:t>
      </w:r>
      <w:r w:rsidR="000D13BF">
        <w:rPr>
          <w:lang w:val="en-GB"/>
        </w:rPr>
        <w:fldChar w:fldCharType="end"/>
      </w:r>
      <w:r w:rsidR="000D13BF">
        <w:rPr>
          <w:lang w:val="en-GB"/>
        </w:rPr>
        <w:t>.</w:t>
      </w:r>
    </w:p>
    <w:p w14:paraId="3A8347EC" w14:textId="77777777" w:rsidR="002407CF" w:rsidRPr="002407CF" w:rsidRDefault="002407CF" w:rsidP="00A660C3">
      <w:pPr>
        <w:autoSpaceDE w:val="0"/>
        <w:autoSpaceDN w:val="0"/>
        <w:adjustRightInd w:val="0"/>
        <w:jc w:val="both"/>
        <w:rPr>
          <w:color w:val="000000"/>
        </w:rPr>
      </w:pPr>
    </w:p>
    <w:p w14:paraId="0FE5ADA7" w14:textId="22BCC4A9" w:rsidR="00116BC9" w:rsidRDefault="00116BC9" w:rsidP="00116BC9">
      <w:pPr>
        <w:pStyle w:val="NormalWeb"/>
        <w:spacing w:before="0" w:beforeAutospacing="0" w:after="0" w:afterAutospacing="0"/>
        <w:jc w:val="both"/>
        <w:rPr>
          <w:color w:val="000000" w:themeColor="text1"/>
          <w:u w:val="single"/>
        </w:rPr>
      </w:pPr>
      <w:r>
        <w:rPr>
          <w:iCs/>
          <w:u w:val="single"/>
        </w:rPr>
        <w:t xml:space="preserve">Hypothesis 4. </w:t>
      </w:r>
      <w:r>
        <w:rPr>
          <w:color w:val="000000" w:themeColor="text1"/>
          <w:u w:val="single"/>
        </w:rPr>
        <w:t>Magdalenian n</w:t>
      </w:r>
      <w:r w:rsidRPr="004E6391">
        <w:rPr>
          <w:color w:val="000000" w:themeColor="text1"/>
          <w:u w:val="single"/>
        </w:rPr>
        <w:t xml:space="preserve">etwork structure </w:t>
      </w:r>
      <w:r>
        <w:rPr>
          <w:color w:val="000000" w:themeColor="text1"/>
          <w:u w:val="single"/>
        </w:rPr>
        <w:t>enforced strict social boundaries.</w:t>
      </w:r>
    </w:p>
    <w:p w14:paraId="20D6ED55" w14:textId="44D31A89" w:rsidR="007E159C" w:rsidRPr="00461714" w:rsidRDefault="00EE3C95" w:rsidP="007E159C">
      <w:pPr>
        <w:pStyle w:val="NormalWeb"/>
        <w:spacing w:before="0" w:beforeAutospacing="0" w:after="0" w:afterAutospacing="0"/>
        <w:jc w:val="both"/>
        <w:rPr>
          <w:lang w:val="en-GB"/>
        </w:rPr>
      </w:pPr>
      <w:r>
        <w:rPr>
          <w:iCs/>
        </w:rPr>
        <w:t xml:space="preserve">Foragers are known to physically repulse trespassers and/or regulate access to group membership as a means of territorial defense </w:t>
      </w:r>
      <w:r>
        <w:rPr>
          <w:iCs/>
        </w:rPr>
        <w:fldChar w:fldCharType="begin"/>
      </w:r>
      <w:r w:rsidR="008845B6">
        <w:rPr>
          <w:iCs/>
        </w:rPr>
        <w:instrText xml:space="preserve"> ADDIN ZOTERO_ITEM CSL_CITATION {"citationID":"sva0CI6I","properties":{"formattedCitation":"(Layton, 1986)","plainCitation":"(Layton, 1986)","noteIndex":0},"citationItems":[{"id":1449,"uris":["http://zotero.org/users/5093889/items/4TE6MJ8S"],"uri":["http://zotero.org/users/5093889/items/4TE6MJ8S"],"itemData":{"id":1449,"type":"article-journal","abstract":"Existing models of hunter-gatherer territorial and political organisation are reviewed. It is suggested how these models may be refined in order to take full account of Australian Aboriginal cultures, and remove them from the anomalous position they occupy in Woodburn's typology of immediate and delayed return. It is argued that distinct types of political structure are directly related to patterns of territoriality, and that these cannot be reduced to a simple expression of ecological conditions. The issues raised are linked with structuralist and marxist approaches to the explanation of hunter-gatherer social behaviour and it is argued that neither provides, on its own, a comprehensive explanation. The article relies in part on the author's fieldwork in north and central Australia.","container-title":"Man","DOI":"10.2307/2802644","ISSN":"00251496","issue":"1","journalAbbreviation":"Man","language":"en","page":"18","source":"DOI.org (Crossref)","title":"Political and territorial structures among hunter-gatherers","volume":"21","author":[{"family":"Layton","given":"Robert"}],"issued":{"date-parts":[["1986",3]]}}}],"schema":"https://github.com/citation-style-language/schema/raw/master/csl-citation.json"} </w:instrText>
      </w:r>
      <w:r>
        <w:rPr>
          <w:iCs/>
        </w:rPr>
        <w:fldChar w:fldCharType="separate"/>
      </w:r>
      <w:r>
        <w:rPr>
          <w:iCs/>
          <w:noProof/>
        </w:rPr>
        <w:t>(Layton, 1986)</w:t>
      </w:r>
      <w:r>
        <w:rPr>
          <w:iCs/>
        </w:rPr>
        <w:fldChar w:fldCharType="end"/>
      </w:r>
      <w:r>
        <w:rPr>
          <w:iCs/>
        </w:rPr>
        <w:t xml:space="preserve">. </w:t>
      </w:r>
      <w:r w:rsidR="00E17022">
        <w:rPr>
          <w:iCs/>
        </w:rPr>
        <w:t>T</w:t>
      </w:r>
      <w:r w:rsidR="001B4D85">
        <w:rPr>
          <w:iCs/>
        </w:rPr>
        <w:t xml:space="preserve">he incentive to defend territories through strict boundary maintenance </w:t>
      </w:r>
      <w:r w:rsidR="005B00EB">
        <w:rPr>
          <w:iCs/>
        </w:rPr>
        <w:t>may be particularly high under conditions of severe resource stress and/or high population density.</w:t>
      </w:r>
      <w:r w:rsidR="00E17022" w:rsidRPr="00E17022">
        <w:t xml:space="preserve"> </w:t>
      </w:r>
      <w:r w:rsidR="00E17022">
        <w:t xml:space="preserve">If Magdalenian peoples used disks to </w:t>
      </w:r>
      <w:r w:rsidR="005D49B6">
        <w:t xml:space="preserve">encourage within-group cohesion and to </w:t>
      </w:r>
      <w:r w:rsidR="00850667">
        <w:t xml:space="preserve">monitor and </w:t>
      </w:r>
      <w:r w:rsidR="00E17022">
        <w:t>enforce</w:t>
      </w:r>
      <w:r w:rsidR="00850667">
        <w:t xml:space="preserve"> social boundaries, we expect to</w:t>
      </w:r>
      <w:r w:rsidR="005D49B6">
        <w:t xml:space="preserve"> see</w:t>
      </w:r>
      <w:r w:rsidR="00850667">
        <w:t xml:space="preserve"> patches of </w:t>
      </w:r>
      <w:r w:rsidR="005D49B6">
        <w:t>densely</w:t>
      </w:r>
      <w:r w:rsidR="00850667">
        <w:t xml:space="preserve"> connected</w:t>
      </w:r>
      <w:r w:rsidR="00A66C80">
        <w:t xml:space="preserve">, geographically proximate </w:t>
      </w:r>
      <w:r w:rsidR="000017AD">
        <w:t xml:space="preserve">sites with few or no ties between patches of sites. </w:t>
      </w:r>
      <w:r w:rsidR="00A424AE">
        <w:t xml:space="preserve">Internal cohesion and boundary maintenance would encourage (or perhaps impel) </w:t>
      </w:r>
      <w:r w:rsidR="007E159C">
        <w:t xml:space="preserve">stylistic </w:t>
      </w:r>
      <w:r w:rsidR="00A424AE">
        <w:t>conformity among socially close and socially intimate individuals</w:t>
      </w:r>
      <w:r w:rsidR="007E159C">
        <w:t xml:space="preserve">, so ties based on fine and intermediate design elements should be especially strong (although coarse design elements may be shared within groups as well). The </w:t>
      </w:r>
      <w:r w:rsidR="007E159C">
        <w:rPr>
          <w:lang w:val="en-GB"/>
        </w:rPr>
        <w:t xml:space="preserve">PaleoView dataset can be used to </w:t>
      </w:r>
      <w:r w:rsidR="00DC6135">
        <w:rPr>
          <w:lang w:val="en-GB"/>
        </w:rPr>
        <w:t>create a gradient of resource stress</w:t>
      </w:r>
      <w:r w:rsidR="00113421">
        <w:rPr>
          <w:lang w:val="en-GB"/>
        </w:rPr>
        <w:t>: a</w:t>
      </w:r>
      <w:r w:rsidR="00DC6135">
        <w:rPr>
          <w:lang w:val="en-GB"/>
        </w:rPr>
        <w:t xml:space="preserve">reas </w:t>
      </w:r>
      <w:r w:rsidR="00113421">
        <w:rPr>
          <w:lang w:val="en-GB"/>
        </w:rPr>
        <w:t>with</w:t>
      </w:r>
      <w:r w:rsidR="00DC6135">
        <w:rPr>
          <w:lang w:val="en-GB"/>
        </w:rPr>
        <w:t xml:space="preserve"> warmer temperatures, more precipitation, higher primary productivity, and less seasonality</w:t>
      </w:r>
      <w:r w:rsidR="00113421">
        <w:rPr>
          <w:lang w:val="en-GB"/>
        </w:rPr>
        <w:t xml:space="preserve"> are considered</w:t>
      </w:r>
      <w:r w:rsidR="00DC6135">
        <w:rPr>
          <w:lang w:val="en-GB"/>
        </w:rPr>
        <w:t xml:space="preserve"> </w:t>
      </w:r>
      <w:r w:rsidR="00461714">
        <w:rPr>
          <w:lang w:val="en-GB"/>
        </w:rPr>
        <w:t xml:space="preserve">more hospitable </w:t>
      </w:r>
      <w:r w:rsidR="00113421">
        <w:rPr>
          <w:lang w:val="en-GB"/>
        </w:rPr>
        <w:t xml:space="preserve">than those </w:t>
      </w:r>
      <w:r w:rsidR="00461714">
        <w:rPr>
          <w:lang w:val="en-GB"/>
        </w:rPr>
        <w:t xml:space="preserve">that are colder, drier, less productive, and more seasonal. </w:t>
      </w:r>
      <w:r w:rsidR="007E159C">
        <w:t xml:space="preserve">Using the </w:t>
      </w:r>
      <w:r w:rsidR="007E159C">
        <w:rPr>
          <w:color w:val="000000" w:themeColor="text1"/>
        </w:rPr>
        <w:t xml:space="preserve">“rcarbon” package </w:t>
      </w:r>
      <w:r w:rsidR="007E159C">
        <w:t xml:space="preserve">in the </w:t>
      </w:r>
      <w:r w:rsidR="007E159C">
        <w:rPr>
          <w:color w:val="000000" w:themeColor="text1"/>
        </w:rPr>
        <w:t xml:space="preserve">R statistical environment </w:t>
      </w:r>
      <w:r w:rsidR="007E159C">
        <w:rPr>
          <w:color w:val="000000" w:themeColor="text1"/>
        </w:rPr>
        <w:fldChar w:fldCharType="begin"/>
      </w:r>
      <w:r w:rsidR="008845B6">
        <w:rPr>
          <w:color w:val="000000" w:themeColor="text1"/>
        </w:rPr>
        <w:instrText xml:space="preserve"> ADDIN ZOTERO_ITEM CSL_CITATION {"citationID":"6bhYPkYc","properties":{"formattedCitation":"(Bevan and Crema, 2018)","plainCitation":"(Bevan and Crema, 2018)","noteIndex":0},"citationItems":[{"id":33,"uris":["http://zotero.org/users/5093889/items/42SE8RAN"],"uri":["http://zotero.org/users/5093889/items/42SE8RAN"],"itemData":{"id":33,"type":"article","publisher":"R package version 1.2.0","title":"rcarbon: calibration and analysis of radiocarbon dates","author":[{"family":"Bevan","given":"Andrew"},{"family":"Crema","given":"Enrico R."}],"issued":{"date-parts":[["2018"]]}}}],"schema":"https://github.com/citation-style-language/schema/raw/master/csl-citation.json"} </w:instrText>
      </w:r>
      <w:r w:rsidR="007E159C">
        <w:rPr>
          <w:color w:val="000000" w:themeColor="text1"/>
        </w:rPr>
        <w:fldChar w:fldCharType="separate"/>
      </w:r>
      <w:r w:rsidR="007E159C">
        <w:rPr>
          <w:noProof/>
          <w:color w:val="000000" w:themeColor="text1"/>
        </w:rPr>
        <w:t>(Bevan and Crema, 2018)</w:t>
      </w:r>
      <w:r w:rsidR="007E159C">
        <w:rPr>
          <w:color w:val="000000" w:themeColor="text1"/>
        </w:rPr>
        <w:fldChar w:fldCharType="end"/>
      </w:r>
      <w:r w:rsidR="007E159C">
        <w:rPr>
          <w:color w:val="000000" w:themeColor="text1"/>
        </w:rPr>
        <w:t>, w</w:t>
      </w:r>
      <w:r w:rsidR="007E159C">
        <w:t>e approximate population densities with summed probability distributions</w:t>
      </w:r>
      <w:r w:rsidR="007E159C" w:rsidRPr="00A073FA">
        <w:t xml:space="preserve"> </w:t>
      </w:r>
      <w:r w:rsidR="007E159C">
        <w:fldChar w:fldCharType="begin"/>
      </w:r>
      <w:r w:rsidR="008845B6">
        <w:instrText xml:space="preserve"> ADDIN ZOTERO_ITEM CSL_CITATION {"citationID":"xh9ajHOT","properties":{"formattedCitation":"(Contreras and Meadows, 2014; Crema et al., 2017)","plainCitation":"(Contreras and Meadows, 2014; Crema et al., 2017)","noteIndex":0},"citationItems":[{"id":48,"uris":["http://zotero.org/users/5093889/items/ITGLT3YQ"],"uri":["http://zotero.org/users/5093889/items/ITGLT3YQ"],"itemData":{"id":48,"type":"article-journal","abstract":"The logic of using summed radiocarbon (14C) calibrations (cumulative probability density functions for large numbers of calibrated 14C dates) as proxies for past populations rests on the presumption of a proportional relationship between population size and the production, and subsequent preservation, recovery, and analysis, of 14C-datable material. Critiques of this approach have generally focused on the various problems that may undermine the validity of this assumption.","container-title":"Journal of Archaeological Science","DOI":"10.1016/j.jas.2014.05.030","ISSN":"03054403","journalAbbreviation":"Journal of Archaeological Science","language":"en","page":"591-608","source":"DOI.org (Crossref)","title":"Summed radiocarbon calibrations as a population proxy: a critical evaluation using a realistic simulation approach","title-short":"Summed radiocarbon calibrations as a population proxy","volume":"52","author":[{"family":"Contreras","given":"Daniel A."},{"family":"Meadows","given":"John"}],"issued":{"date-parts":[["2014",12]]}}},{"id":47,"uris":["http://zotero.org/users/5093889/items/RH7XDJ6G"],"uri":["http://zotero.org/users/5093889/items/RH7XDJ6G"],"itemData":{"id":47,"type":"article-journal","abstract":"Summed probability distributions of radiocarbon dates are an increasingly popular means by which to reconstruct prehistoric population dynamics, enabling more thorough cross-regional comparison and more robust hypothesis testing, for example with regard to the impact of climate change on past human demography. Here we review another use of such summed distributions e to make spatially explicit inferences about geographic variation in prehistoric populations. We argue that most of the methods proposed so far have been strongly biased by spatially varying sampling intensity, and we therefore propose a spatial permutation test that is robust to such forms of bias and able to detect both positive and negative local deviations from pan-regional rates of change in radiocarbon date density. We test our method both on some simple, simulated population trajectories and also on a large real-world dataset, and show that we can draw useful conclusions about spatio-temporal variation in population across Neolithic Europe.","container-title":"Journal of Archaeological Science","DOI":"10.1016/j.jas.2017.09.007","ISSN":"03054403","journalAbbreviation":"Journal of Archaeological Science","language":"en","page":"1-9","source":"DOI.org (Crossref)","title":"Spatio-temporal approaches to archaeological radiocarbon dates","volume":"87","author":[{"family":"Crema","given":"Enrico R."},{"family":"Bevan","given":"Andrew"},{"family":"Shennan","given":"Stephen"}],"issued":{"date-parts":[["2017",11]]}}}],"schema":"https://github.com/citation-style-language/schema/raw/master/csl-citation.json"} </w:instrText>
      </w:r>
      <w:r w:rsidR="007E159C">
        <w:fldChar w:fldCharType="separate"/>
      </w:r>
      <w:r w:rsidR="007E159C">
        <w:rPr>
          <w:noProof/>
        </w:rPr>
        <w:t>(Contreras and Meadows, 2014; Crema et al., 2017)</w:t>
      </w:r>
      <w:r w:rsidR="007E159C">
        <w:fldChar w:fldCharType="end"/>
      </w:r>
      <w:r w:rsidR="007E159C">
        <w:t xml:space="preserve"> of ~900 radiocarbon dates from western and central European Magdalenian-aged sites available through the </w:t>
      </w:r>
      <w:r w:rsidR="007E159C" w:rsidRPr="00675817">
        <w:t>Canadian Archaeological Radiocarbon Database</w:t>
      </w:r>
      <w:r w:rsidR="007E159C">
        <w:t xml:space="preserve"> </w:t>
      </w:r>
      <w:r w:rsidR="007E159C">
        <w:fldChar w:fldCharType="begin"/>
      </w:r>
      <w:r w:rsidR="008845B6">
        <w:instrText xml:space="preserve"> ADDIN ZOTERO_ITEM CSL_CITATION {"citationID":"6SDWrf3d","properties":{"formattedCitation":"(Martindale et al., 2019)","plainCitation":"(Martindale et al., 2019)","noteIndex":0},"citationItems":[{"id":37,"uris":["http://zotero.org/users/5093889/items/CQEA4XBM"],"uri":["http://zotero.org/users/5093889/items/CQEA4XBM"],"itemData":{"id":37,"type":"webpage","container-title":"Canadian Archaeological Radiocarbon Database (CARD 2.1)","title":"Canadian Archaeological Radiocarbon Database (CARD 2.1)","URL":"http://www.canadianarchaeology.ca","author":[{"family":"Martindale","given":"Andrew"},{"family":"Morlan","given":"Richard"},{"family":"Betts","given":"Matthew"},{"family":"Blake","given":"Michael"},{"family":"Gajewski","given":"Konrad"},{"family":"Chaput","given":"Michelle"},{"family":"Mason","given":"Andrew"},{"family":"Vermeersch","given":"Pierre"}],"accessed":{"date-parts":[["2019",5,31]]},"issued":{"date-parts":[["2019"]]}}}],"schema":"https://github.com/citation-style-language/schema/raw/master/csl-citation.json"} </w:instrText>
      </w:r>
      <w:r w:rsidR="007E159C">
        <w:fldChar w:fldCharType="separate"/>
      </w:r>
      <w:r w:rsidR="007E159C">
        <w:rPr>
          <w:noProof/>
        </w:rPr>
        <w:t>(Martindale et al., 2019)</w:t>
      </w:r>
      <w:r w:rsidR="007E159C">
        <w:fldChar w:fldCharType="end"/>
      </w:r>
      <w:r w:rsidR="007E159C">
        <w:t xml:space="preserve">. </w:t>
      </w:r>
    </w:p>
    <w:p w14:paraId="787CBBFC" w14:textId="77777777" w:rsidR="00104C0F" w:rsidRDefault="00104C0F" w:rsidP="00104C0F">
      <w:pPr>
        <w:pStyle w:val="NormalWeb"/>
        <w:spacing w:before="0" w:beforeAutospacing="0" w:after="0" w:afterAutospacing="0"/>
        <w:jc w:val="both"/>
        <w:rPr>
          <w:color w:val="000000" w:themeColor="text1"/>
        </w:rPr>
      </w:pPr>
    </w:p>
    <w:p w14:paraId="6D2B3406" w14:textId="1ADF5A9A" w:rsidR="004B07AF" w:rsidRDefault="002407CF" w:rsidP="002407CF">
      <w:pPr>
        <w:pStyle w:val="NormalWeb"/>
        <w:spacing w:before="0" w:beforeAutospacing="0" w:after="0" w:afterAutospacing="0"/>
        <w:jc w:val="both"/>
        <w:rPr>
          <w:color w:val="000000" w:themeColor="text1"/>
          <w:u w:val="single"/>
        </w:rPr>
      </w:pPr>
      <w:r>
        <w:rPr>
          <w:iCs/>
          <w:u w:val="single"/>
        </w:rPr>
        <w:t xml:space="preserve">Hypothesis 5. </w:t>
      </w:r>
      <w:r>
        <w:rPr>
          <w:color w:val="000000" w:themeColor="text1"/>
          <w:u w:val="single"/>
        </w:rPr>
        <w:t>Magdalenian n</w:t>
      </w:r>
      <w:r w:rsidRPr="004E6391">
        <w:rPr>
          <w:color w:val="000000" w:themeColor="text1"/>
          <w:u w:val="single"/>
        </w:rPr>
        <w:t xml:space="preserve">etwork structure </w:t>
      </w:r>
      <w:r w:rsidR="005046CE">
        <w:rPr>
          <w:color w:val="000000" w:themeColor="text1"/>
          <w:u w:val="single"/>
        </w:rPr>
        <w:t xml:space="preserve">reflected </w:t>
      </w:r>
      <w:r w:rsidR="004B07AF">
        <w:rPr>
          <w:color w:val="000000" w:themeColor="text1"/>
          <w:u w:val="single"/>
        </w:rPr>
        <w:t>social competition and differentiation.</w:t>
      </w:r>
    </w:p>
    <w:p w14:paraId="3A8A1290" w14:textId="31B9B0DD" w:rsidR="0090483B" w:rsidRDefault="004B2C5D" w:rsidP="00B27F37">
      <w:pPr>
        <w:autoSpaceDE w:val="0"/>
        <w:autoSpaceDN w:val="0"/>
        <w:adjustRightInd w:val="0"/>
        <w:jc w:val="both"/>
      </w:pPr>
      <w:r>
        <w:t>The entry by Magdalenian pioneers into previously uninhabited areas</w:t>
      </w:r>
      <w:r w:rsidR="00B27F37">
        <w:t xml:space="preserve"> no doubt posed unique challenges. </w:t>
      </w:r>
      <w:r w:rsidR="00BA17A2">
        <w:t>The ethnographic record tell</w:t>
      </w:r>
      <w:r w:rsidR="000529A1">
        <w:t>s</w:t>
      </w:r>
      <w:r w:rsidR="00BA17A2">
        <w:t xml:space="preserve"> us</w:t>
      </w:r>
      <w:r w:rsidR="000529A1">
        <w:t xml:space="preserve"> </w:t>
      </w:r>
      <w:r w:rsidR="00BA17A2">
        <w:t xml:space="preserve">that people often value, and compete to display, the skills, qualities, and information that are most important during challenging times </w:t>
      </w:r>
      <w:r w:rsidR="00E4063C">
        <w:fldChar w:fldCharType="begin"/>
      </w:r>
      <w:r w:rsidR="008845B6">
        <w:instrText xml:space="preserve"> ADDIN ZOTERO_ITEM CSL_CITATION {"citationID":"GgA3asBy","properties":{"formattedCitation":"(e.g., those with hunting prowess, knowledge of distant places, or the most secure social ties; Turner, 1894; Wiessner, 1982; Gould and Saggers, 1985; Karklins, 1992; Lourandos, 1997)","plainCitation":"(e.g., those with hunting prowess, knowledge of distant places, or the most secure social ties; Turner, 1894; Wiessner, 1982; Gould and Saggers, 1985; Karklins, 1992; Lourandos, 1997)","noteIndex":0},"citationItems":[{"id":80,"uris":["http://zotero.org/users/5093889/items/H6XPRVWL"],"uri":["http://zotero.org/users/5093889/items/H6XPRVWL"],"itemData":{"id":80,"type":"chapter","container-title":"Eleventh Annual Report of the Bureau of Ethnology to the Secretary of the Smithsonian Institution, 1889-1890","event-place":"Washington, DC","language":"en","page":"159-350","publisher":"Government Printing Office","publisher-place":"Washington, DC","title":"Ethnology of the Ungava District, Hudson Bay Territory","author":[{"family":"Turner","given":"Lucien M."}],"issued":{"date-parts":[["1894"]]}},"prefix":"e.g., those with hunting prowess, knowledge of distant places, or the most secure social ties; "},{"id":79,"uris":["http://zotero.org/users/5093889/items/R9W785BF"],"uri":["http://zotero.org/users/5093889/items/R9W785BF"],"itemData":{"id":79,"type":"chapter","container-title":"Politics and History in Band Societies","event-place":"Cambridge","language":"en","page":"61-84","publisher":"Cambridge University Press","publisher-place":"Cambridge","title":"Risk, reciprocity and social influences on !Kung San economics","author":[{"family":"Wiessner","given":"Polly"}],"editor":[{"family":"Leacock","given":"Eleanor"},{"family":"Lee","given":"Richard"}],"issued":{"date-parts":[["1982"]]}}},{"id":83,"uris":["http://zotero.org/users/5093889/items/J7IQXPG4"],"uri":["http://zotero.org/users/5093889/items/J7IQXPG4"],"itemData":{"id":83,"type":"article-journal","abstract":"Field surveys of lithic sites in Central Australia and experimental tests of materials from these sites permit evaluation of Binford's (1979) concept of embeddedness. While basically agreeing with Binford's view that raw material procurement by mobile hunter-gatherers occurred incidentally in relation to other subsistence activities, our results indicate that Binford's argument cannot account for patterning in raw material procurement based on the utilitarian properties of the materials themselves. In dealing with questions of raw material procurement, we propose that controlled efforts be made to evaluate the technological characteristics of materials vis-a-vis the mechanical forces involved in their known or presumed uses before assuming the degree to which their procurement was structured by subsistence factors.","container-title":"American Antiquity","DOI":"10.2307/280637","ISSN":"0002-7316, 2325-5064","issue":"1","journalAbbreviation":"Am. antiq.","language":"en","page":"117-136","source":"DOI.org (Crossref)","title":"Lithic procurement in central Australia: a closer look at Binford's idea of embeddedness in archaeology","title-short":"Lithic Procurement in Central Australia","volume":"50","author":[{"family":"Gould","given":"Richard A."},{"family":"Saggers","given":"Sherry"}],"issued":{"date-parts":[["1985",1]]}}},{"id":82,"uris":["http://zotero.org/users/5093889/items/PR2F2I49"],"uri":["http://zotero.org/users/5093889/items/PR2F2I49"],"itemData":{"id":82,"type":"book","event-place":"Ottawa","language":"en","publisher":"Minister of Supply and Services","publisher-place":"Ottawa","title":"Trade Ornament Usage Among the Native Peoples of Canada: A Source Book","author":[{"family":"Karklins","given":"Karlis"}],"issued":{"date-parts":[["1992"]]}}},{"id":81,"uris":["http://zotero.org/users/5093889/items/GGINH5I3"],"uri":["http://zotero.org/users/5093889/items/GGINH5I3"],"itemData":{"id":81,"type":"book","event-place":"Cambridge","language":"en","publisher":"Cambridge University Press","publisher-place":"Cambridge","title":"Continent of Hunter-Gatherers: New Perspectives in Australian Prehistory","author":[{"family":"Lourandos","given":"Harry"}],"issued":{"date-parts":[["1997"]]}}}],"schema":"https://github.com/citation-style-language/schema/raw/master/csl-citation.json"} </w:instrText>
      </w:r>
      <w:r w:rsidR="00E4063C">
        <w:fldChar w:fldCharType="separate"/>
      </w:r>
      <w:r w:rsidR="00E4063C">
        <w:rPr>
          <w:noProof/>
        </w:rPr>
        <w:t xml:space="preserve">(e.g., those with </w:t>
      </w:r>
      <w:r w:rsidR="00E4063C">
        <w:rPr>
          <w:noProof/>
        </w:rPr>
        <w:lastRenderedPageBreak/>
        <w:t>hunting prowess, knowledge of distant places, or the most secure social ties; Turner, 1894; Wiessner, 1982; Gould and Saggers, 1985; Karklins, 1992; Lourandos, 1997)</w:t>
      </w:r>
      <w:r w:rsidR="00E4063C">
        <w:fldChar w:fldCharType="end"/>
      </w:r>
      <w:r w:rsidR="00E4063C">
        <w:t>.</w:t>
      </w:r>
      <w:r w:rsidR="00BA17A2">
        <w:t xml:space="preserve"> </w:t>
      </w:r>
      <w:r w:rsidR="00E4063C">
        <w:t>When performed outside the context of one’s homeland, t</w:t>
      </w:r>
      <w:r w:rsidR="00BA17A2">
        <w:t>his competition may</w:t>
      </w:r>
      <w:r w:rsidR="00E55953">
        <w:t xml:space="preserve"> </w:t>
      </w:r>
      <w:r w:rsidR="00233B9E">
        <w:t xml:space="preserve">result in the </w:t>
      </w:r>
      <w:r w:rsidR="00E55953">
        <w:t xml:space="preserve">reinterpretation of old styles or the invention of new ones as people assert their creativity and negotiate new social identities and allegiances </w:t>
      </w:r>
      <w:r w:rsidR="00E55953">
        <w:fldChar w:fldCharType="begin"/>
      </w:r>
      <w:r w:rsidR="008845B6">
        <w:instrText xml:space="preserve"> ADDIN ZOTERO_ITEM CSL_CITATION {"citationID":"xv1Ep5t8","properties":{"formattedCitation":"(cf. Chiu, 2012)","plainCitation":"(cf. Chiu, 2012)","noteIndex":0},"citationItems":[{"id":1392,"uris":["http://zotero.org/users/5093889/items/IDSAMK3L"],"uri":["http://zotero.org/users/5093889/items/IDSAMK3L"],"itemData":{"id":1392,"type":"article-journal","abstract":"This paper examines the roles Lapita pottery might have played during the expansions of Austronesian-speaking populations from Island Southeast Asia into the Pacific. It is argued that the importance and the roles Lapita pottery had in the local communities, in each of these contexts, are quite different from one another, and should be represented as such. Judging from the different production scales and exchange and transfer patterns, the meanings of Lapita pottery also changed depending on the social and economic contexts it was situated in. It has been argued that Lapita pottery might have been employed as a materialized symbol by people coming from different genetic, ethnic, linguistic, and cultural backgrounds, to show their intention to become part of the local community they had just moved into.","container-title":"Journal of Austronesian Studies","issue":"1","language":"en","page":"1-24","source":"Zotero","title":"The way of doing things: what Lapita pottery can tell us about the stories of Austronesian expansion","volume":"3","author":[{"family":"Chiu","given":"Scarlett"}],"issued":{"date-parts":[["2012"]]}},"prefix":"cf. "}],"schema":"https://github.com/citation-style-language/schema/raw/master/csl-citation.json"} </w:instrText>
      </w:r>
      <w:r w:rsidR="00E55953">
        <w:fldChar w:fldCharType="separate"/>
      </w:r>
      <w:r w:rsidR="00E55953">
        <w:rPr>
          <w:noProof/>
        </w:rPr>
        <w:t>(cf. Chiu, 2012)</w:t>
      </w:r>
      <w:r w:rsidR="00E55953">
        <w:fldChar w:fldCharType="end"/>
      </w:r>
      <w:r w:rsidR="00E55953">
        <w:t xml:space="preserve">. </w:t>
      </w:r>
      <w:r w:rsidR="00941754">
        <w:t xml:space="preserve">If </w:t>
      </w:r>
      <w:r w:rsidR="00A72F2C">
        <w:t xml:space="preserve">such </w:t>
      </w:r>
      <w:r w:rsidR="00E55953">
        <w:t xml:space="preserve">processes were at work </w:t>
      </w:r>
      <w:r w:rsidR="00941754">
        <w:t xml:space="preserve">among Magdalenian groups, </w:t>
      </w:r>
      <w:r w:rsidR="00A72F2C">
        <w:t xml:space="preserve">we </w:t>
      </w:r>
      <w:r w:rsidR="0090483B">
        <w:t xml:space="preserve">predict that ties among coarse design elements will be weak </w:t>
      </w:r>
      <w:r w:rsidR="0090483B" w:rsidRPr="007A7E3E">
        <w:t xml:space="preserve">within and between </w:t>
      </w:r>
      <w:r w:rsidR="0090483B">
        <w:t xml:space="preserve">peripheral regions as new, and highly visible, styles appear to signal social distinctions among bands. At the same time, vestiges of a shared common culture may be reflected in wide-ranging ties based on </w:t>
      </w:r>
      <w:r w:rsidR="00E473D4">
        <w:t>the fine</w:t>
      </w:r>
      <w:r w:rsidR="0090483B">
        <w:t xml:space="preserve"> design elements</w:t>
      </w:r>
      <w:r w:rsidR="00E473D4">
        <w:t xml:space="preserve"> that </w:t>
      </w:r>
      <w:r w:rsidR="005902A0">
        <w:t xml:space="preserve">pioneer </w:t>
      </w:r>
      <w:r w:rsidR="00E473D4">
        <w:t>artisans inherited from core populations.</w:t>
      </w:r>
      <w:r w:rsidR="0090483B">
        <w:t xml:space="preserve"> </w:t>
      </w:r>
    </w:p>
    <w:p w14:paraId="4C71951C" w14:textId="77777777" w:rsidR="00BE1FD0" w:rsidRDefault="00BE1FD0" w:rsidP="0097259A">
      <w:pPr>
        <w:jc w:val="both"/>
      </w:pPr>
    </w:p>
    <w:p w14:paraId="043F2908" w14:textId="04B26FA4" w:rsidR="0097259A" w:rsidRPr="004F4FBC" w:rsidRDefault="0097259A" w:rsidP="0097259A">
      <w:pPr>
        <w:jc w:val="both"/>
        <w:rPr>
          <w:b/>
          <w:bCs/>
        </w:rPr>
      </w:pPr>
      <w:r>
        <w:rPr>
          <w:b/>
          <w:bCs/>
        </w:rPr>
        <w:t>Image analysis application and SNA plugins</w:t>
      </w:r>
    </w:p>
    <w:p w14:paraId="0615C970" w14:textId="77777777" w:rsidR="0097259A" w:rsidRPr="00961567" w:rsidRDefault="0097259A" w:rsidP="0097259A">
      <w:pPr>
        <w:pStyle w:val="NormalWeb"/>
        <w:spacing w:before="0" w:beforeAutospacing="0" w:after="0" w:afterAutospacing="0"/>
        <w:jc w:val="both"/>
        <w:rPr>
          <w:i/>
          <w:iCs/>
          <w:color w:val="000000"/>
        </w:rPr>
      </w:pPr>
      <w:r w:rsidRPr="00961567">
        <w:rPr>
          <w:i/>
          <w:iCs/>
          <w:color w:val="000000"/>
        </w:rPr>
        <w:t>Image analysis application</w:t>
      </w:r>
    </w:p>
    <w:p w14:paraId="525E6C68" w14:textId="6D1219AE" w:rsidR="00577797" w:rsidRDefault="0097259A" w:rsidP="0097259A">
      <w:pPr>
        <w:pStyle w:val="NormalWeb"/>
        <w:spacing w:before="0" w:beforeAutospacing="0" w:after="0" w:afterAutospacing="0"/>
        <w:jc w:val="both"/>
        <w:rPr>
          <w:color w:val="000000"/>
        </w:rPr>
      </w:pPr>
      <w:r>
        <w:rPr>
          <w:color w:val="000000"/>
        </w:rPr>
        <w:t xml:space="preserve">This web application houses our raw-image-to-processed-image predictive algorithm and will be made freely available online to all registered researchers. It will be capable of (1) accepting raw artifact images in a variety of formats (JPEG, TIFF, BMP) for processing into “clean,” compact representations ready for similarity analysis; (2) comparing uploaded images to our database of 200+ disk representations; and (3) conducting similarity analysis. For the latter procedure, users can elect to employ dimension reduction, which results in continuous variables (i.e., loading scores) for use in similarity measures, and/or </w:t>
      </w:r>
      <w:r w:rsidRPr="00BC4D48">
        <w:rPr>
          <w:i/>
          <w:iCs/>
          <w:color w:val="000000"/>
        </w:rPr>
        <w:t>k</w:t>
      </w:r>
      <w:r>
        <w:rPr>
          <w:color w:val="000000"/>
        </w:rPr>
        <w:t xml:space="preserve">-means clustering, which produces categorical motif groups whose frequency can be compared among nodes. If the latter option is chosen, the user then has the freedom to determine the level of stylistic granularity through the manipulation of the </w:t>
      </w:r>
      <w:r>
        <w:rPr>
          <w:i/>
          <w:iCs/>
          <w:color w:val="000000"/>
        </w:rPr>
        <w:t>k</w:t>
      </w:r>
      <w:r>
        <w:rPr>
          <w:color w:val="000000"/>
        </w:rPr>
        <w:t xml:space="preserve"> parameter. All of the resulting data can be downloaded in CSV format for use in Gephi. The web application will be built with Django, which is a Python Web framework. The image processing on the backend will also be implemented in Python to allow easy integration with the “LIBSVM”  support vector machine library </w:t>
      </w:r>
      <w:r>
        <w:rPr>
          <w:color w:val="000000"/>
        </w:rPr>
        <w:fldChar w:fldCharType="begin"/>
      </w:r>
      <w:r w:rsidR="008845B6">
        <w:rPr>
          <w:color w:val="000000"/>
        </w:rPr>
        <w:instrText xml:space="preserve"> ADDIN ZOTERO_ITEM CSL_CITATION {"citationID":"c1eBFf5j","properties":{"formattedCitation":"(Chang and Lin, 2011)","plainCitation":"(Chang and Lin, 2011)","noteIndex":0},"citationItems":[{"id":23,"uris":["http://zotero.org/users/5093889/items/5XF273IQ"],"uri":["http://zotero.org/users/5093889/items/5XF273IQ"],"itemData":{"id":23,"type":"article-journal","abstract":"LIBSVM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classiﬁcation, probability estimates, and parameter selection are discussed in detail.","container-title":"ACM Transactions on Intelligent Systems and Technology","DOI":"10.1145/1961189.1961199","ISSN":"21576904","issue":"3","journalAbbreviation":"ACM Trans. Intell. Syst. Technol.","language":"en","page":"1-27","source":"DOI.org (Crossref)","title":"LIBSVM: a library for support vector machines","title-short":"LIBSVM","volume":"2","author":[{"family":"Chang","given":"Chih-Chung"},{"family":"Lin","given":"Chih-Jen"}],"issued":{"date-parts":[["2011",4,1]]}}}],"schema":"https://github.com/citation-style-language/schema/raw/master/csl-citation.json"} </w:instrText>
      </w:r>
      <w:r>
        <w:rPr>
          <w:color w:val="000000"/>
        </w:rPr>
        <w:fldChar w:fldCharType="separate"/>
      </w:r>
      <w:r>
        <w:rPr>
          <w:noProof/>
          <w:color w:val="000000"/>
        </w:rPr>
        <w:t>(Chang and Lin, 2011)</w:t>
      </w:r>
      <w:r>
        <w:rPr>
          <w:color w:val="000000"/>
        </w:rPr>
        <w:fldChar w:fldCharType="end"/>
      </w:r>
      <w:r>
        <w:rPr>
          <w:color w:val="000000"/>
        </w:rPr>
        <w:t xml:space="preserve"> and the Convolutional Neural Networks library in TensorFlow </w:t>
      </w:r>
      <w:r>
        <w:rPr>
          <w:color w:val="000000"/>
        </w:rPr>
        <w:fldChar w:fldCharType="begin"/>
      </w:r>
      <w:r w:rsidR="008845B6">
        <w:rPr>
          <w:color w:val="000000"/>
        </w:rPr>
        <w:instrText xml:space="preserve"> ADDIN ZOTERO_ITEM CSL_CITATION {"citationID":"MqD6ANuB","properties":{"formattedCitation":"(Abadi et al., 2016)","plainCitation":"(Abadi et al., 2016)","noteIndex":0},"citationItems":[{"id":22,"uris":["http://zotero.org/users/5093889/items/HA4KT29V"],"uri":["http://zotero.org/users/5093889/items/HA4KT29V"],"itemData":{"id":22,"type":"article-journal","container-title":"Proceedings of the 12th USENIX Symposium on Operating Systems Design and Implementation","title":"TensorFlow: a system for large-scale machine learning","URL":"tensorflow.org","author":[{"family":"Abadi","given":"Martín"},{"family":"Barham","given":"Paul"},{"family":"Chen","given":"Jianmin"},{"family":"Chen","given":"Zhifeng"},{"family":"Davis","given":"Andy"},{"family":"Dean","given":"Jeffrey"},{"family":"Devin","given":"Matthieu"},{"family":"Ghemawat","given":"Sanjay"},{"family":"Irving","given":"Geoffrey"},{"family":"Isard","given":"Michael"},{"family":"Kudler","given":"Manjunath"},{"family":"Levenberg","given":"Josh"},{"family":"Monga","given":"Rajat"},{"family":"Moore","given":"Sherry"},{"family":"Murray","given":"Derek G."},{"family":"Steiner","given":"Benoit"},{"family":"Tucker","given":"Paul"},{"family":"Vasudevan","given":"Vijay"},{"family":"Warden","given":"Pete"},{"family":"Wicke","given":"Martin"},{"family":"Yu","given":"Yuan"},{"family":"Zheng","given":"Xiaoqiang"}],"issued":{"date-parts":[["2016"]]}}}],"schema":"https://github.com/citation-style-language/schema/raw/master/csl-citation.json"} </w:instrText>
      </w:r>
      <w:r>
        <w:rPr>
          <w:color w:val="000000"/>
        </w:rPr>
        <w:fldChar w:fldCharType="separate"/>
      </w:r>
      <w:r>
        <w:rPr>
          <w:noProof/>
          <w:color w:val="000000"/>
        </w:rPr>
        <w:t>(Abadi et al., 2016)</w:t>
      </w:r>
      <w:r>
        <w:rPr>
          <w:color w:val="000000"/>
        </w:rPr>
        <w:fldChar w:fldCharType="end"/>
      </w:r>
      <w:r>
        <w:rPr>
          <w:color w:val="000000"/>
        </w:rPr>
        <w:t xml:space="preserve">. The application and the data will be stored on the webserver hosted by The Art of Security, Privacy, and Networking (SPartAN) lab at </w:t>
      </w:r>
      <w:r w:rsidR="00B0676F">
        <w:rPr>
          <w:color w:val="000000"/>
        </w:rPr>
        <w:t>UNCG</w:t>
      </w:r>
      <w:r>
        <w:rPr>
          <w:color w:val="000000"/>
        </w:rPr>
        <w:t xml:space="preserve">. </w:t>
      </w:r>
      <w:r w:rsidR="00713736">
        <w:rPr>
          <w:color w:val="000000"/>
        </w:rPr>
        <w:t xml:space="preserve">The digital images will be </w:t>
      </w:r>
      <w:r w:rsidR="00577797">
        <w:rPr>
          <w:color w:val="000000"/>
        </w:rPr>
        <w:t>archived and made accessible to the research community and interested public parties in</w:t>
      </w:r>
      <w:r w:rsidR="00713736">
        <w:rPr>
          <w:color w:val="000000"/>
        </w:rPr>
        <w:t xml:space="preserve"> the Digital Archaeological Record (tDAR) in a</w:t>
      </w:r>
      <w:r w:rsidR="00577797">
        <w:rPr>
          <w:color w:val="000000"/>
        </w:rPr>
        <w:t xml:space="preserve"> customized,</w:t>
      </w:r>
      <w:r w:rsidR="00713736">
        <w:rPr>
          <w:color w:val="000000"/>
        </w:rPr>
        <w:t xml:space="preserve"> searchable database. </w:t>
      </w:r>
    </w:p>
    <w:p w14:paraId="290FD5AA" w14:textId="77777777" w:rsidR="0097259A" w:rsidRDefault="0097259A" w:rsidP="0097259A">
      <w:pPr>
        <w:pStyle w:val="NormalWeb"/>
        <w:spacing w:before="0" w:beforeAutospacing="0" w:after="0" w:afterAutospacing="0"/>
        <w:jc w:val="both"/>
        <w:rPr>
          <w:color w:val="000000"/>
        </w:rPr>
      </w:pPr>
    </w:p>
    <w:p w14:paraId="5F849F3E" w14:textId="77777777" w:rsidR="0097259A" w:rsidRDefault="0097259A" w:rsidP="0097259A">
      <w:pPr>
        <w:pStyle w:val="NormalWeb"/>
        <w:spacing w:before="0" w:beforeAutospacing="0" w:after="0" w:afterAutospacing="0"/>
        <w:jc w:val="both"/>
        <w:rPr>
          <w:i/>
          <w:iCs/>
          <w:color w:val="000000"/>
        </w:rPr>
      </w:pPr>
      <w:r w:rsidRPr="00761A63">
        <w:rPr>
          <w:i/>
          <w:iCs/>
          <w:color w:val="000000"/>
        </w:rPr>
        <w:t xml:space="preserve">SNA </w:t>
      </w:r>
      <w:r>
        <w:rPr>
          <w:i/>
          <w:iCs/>
          <w:color w:val="000000"/>
        </w:rPr>
        <w:t>plug</w:t>
      </w:r>
      <w:r w:rsidRPr="00761A63">
        <w:rPr>
          <w:i/>
          <w:iCs/>
          <w:color w:val="000000"/>
        </w:rPr>
        <w:t xml:space="preserve">ins  </w:t>
      </w:r>
    </w:p>
    <w:p w14:paraId="7DDDE81C" w14:textId="30C11226" w:rsidR="0097259A" w:rsidRDefault="0097259A" w:rsidP="0097259A">
      <w:pPr>
        <w:pStyle w:val="NormalWeb"/>
        <w:spacing w:before="0" w:beforeAutospacing="0" w:after="0" w:afterAutospacing="0"/>
        <w:jc w:val="both"/>
        <w:rPr>
          <w:color w:val="000000"/>
        </w:rPr>
      </w:pPr>
      <w:r>
        <w:rPr>
          <w:color w:val="000000"/>
        </w:rPr>
        <w:t>Gephi is an open-source web platform that permits the visualization and analysis of graphs. While Gephi is powerful and dynamic, it lacks several features that are required for our study. Thankfully, there is an active community of developers, and the platform itself supports a “repository of code, collection of builds, and a library of API references all designed to help…extend Gephi’s functionalities.” We will therefore develop several plugins. The first will permit node viewing and analysis in strictly geographic space. An existing plugin, GeoLayout, will be modified to support the visualization and SNA of several GIS-type layers such as standard maps, paleoclimate raster grids, digital elevation models, and kernel density distributions. The second plugin is closely related and deals with data filtering. Gephi currently allows users to filter categorical data (e.g., regions like Cantabria or Aquitaine or dates like Middle or Upper Magdalenian in our study). Our plugin will permit the creation of spatial filters where users generate one or more areas of interest</w:t>
      </w:r>
      <w:r w:rsidRPr="0022343A">
        <w:rPr>
          <w:color w:val="000000"/>
        </w:rPr>
        <w:t xml:space="preserve"> </w:t>
      </w:r>
      <w:r>
        <w:rPr>
          <w:color w:val="000000"/>
        </w:rPr>
        <w:t>with customizable polygons. Finally, there are network metrics, including several network-wide structural comparisons, that are not currently supported by Gephi but can be added with additional plugins.</w:t>
      </w:r>
    </w:p>
    <w:p w14:paraId="451E6B2A" w14:textId="77777777" w:rsidR="0097259A" w:rsidRDefault="0097259A" w:rsidP="0097259A">
      <w:pPr>
        <w:pStyle w:val="NormalWeb"/>
        <w:spacing w:before="0" w:beforeAutospacing="0" w:after="0" w:afterAutospacing="0"/>
        <w:jc w:val="both"/>
        <w:rPr>
          <w:color w:val="000000" w:themeColor="text1"/>
        </w:rPr>
      </w:pPr>
    </w:p>
    <w:p w14:paraId="3B0200CD" w14:textId="77777777" w:rsidR="0097259A" w:rsidRPr="002F64BC" w:rsidRDefault="0097259A" w:rsidP="0097259A">
      <w:pPr>
        <w:autoSpaceDE w:val="0"/>
        <w:autoSpaceDN w:val="0"/>
        <w:adjustRightInd w:val="0"/>
        <w:jc w:val="both"/>
        <w:rPr>
          <w:b/>
          <w:bCs/>
        </w:rPr>
      </w:pPr>
      <w:r w:rsidRPr="002F64BC">
        <w:rPr>
          <w:b/>
          <w:bCs/>
        </w:rPr>
        <w:lastRenderedPageBreak/>
        <w:t>Results from prior NSF support</w:t>
      </w:r>
    </w:p>
    <w:p w14:paraId="56E58A71" w14:textId="77777777" w:rsidR="0097259A" w:rsidRDefault="0097259A" w:rsidP="0097259A">
      <w:pPr>
        <w:pStyle w:val="NormalWeb"/>
        <w:spacing w:before="0" w:beforeAutospacing="0" w:after="0" w:afterAutospacing="0"/>
        <w:jc w:val="both"/>
        <w:rPr>
          <w:color w:val="000000"/>
        </w:rPr>
      </w:pPr>
      <w:r w:rsidRPr="004F4FBC">
        <w:rPr>
          <w:color w:val="000000"/>
        </w:rPr>
        <w:t>Deng (with G. Amariucai of Kansas State University and S. Wei of Louisiana State University) received NSF support through the Communication and Information Foundation Program for “Ha</w:t>
      </w:r>
      <w:r>
        <w:rPr>
          <w:color w:val="000000"/>
        </w:rPr>
        <w:t>r</w:t>
      </w:r>
      <w:r w:rsidRPr="004F4FBC">
        <w:rPr>
          <w:color w:val="000000"/>
        </w:rPr>
        <w:t>vesting Network Randomness and Diversity” (NSF CCF-1320428</w:t>
      </w:r>
      <w:r>
        <w:rPr>
          <w:color w:val="000000"/>
        </w:rPr>
        <w:t>,</w:t>
      </w:r>
      <w:r w:rsidRPr="004F4FBC">
        <w:rPr>
          <w:color w:val="000000"/>
        </w:rPr>
        <w:t xml:space="preserve"> $1</w:t>
      </w:r>
      <w:r>
        <w:rPr>
          <w:color w:val="000000"/>
        </w:rPr>
        <w:t>5</w:t>
      </w:r>
      <w:r w:rsidRPr="004F4FBC">
        <w:rPr>
          <w:color w:val="000000"/>
        </w:rPr>
        <w:t>5,</w:t>
      </w:r>
      <w:r>
        <w:rPr>
          <w:color w:val="000000"/>
        </w:rPr>
        <w:t>817,</w:t>
      </w:r>
      <w:r w:rsidRPr="004F4FBC">
        <w:rPr>
          <w:color w:val="000000"/>
        </w:rPr>
        <w:t xml:space="preserve"> 6/1/13-5/31/17). </w:t>
      </w:r>
    </w:p>
    <w:p w14:paraId="3EFD0650" w14:textId="77777777" w:rsidR="0097259A" w:rsidRDefault="0097259A" w:rsidP="0097259A">
      <w:pPr>
        <w:pStyle w:val="NormalWeb"/>
        <w:spacing w:before="0" w:beforeAutospacing="0" w:after="0" w:afterAutospacing="0"/>
        <w:jc w:val="both"/>
        <w:rPr>
          <w:color w:val="000000"/>
        </w:rPr>
      </w:pPr>
    </w:p>
    <w:p w14:paraId="0BE80F2C" w14:textId="77777777" w:rsidR="0097259A" w:rsidRPr="00126666" w:rsidRDefault="0097259A" w:rsidP="0097259A">
      <w:pPr>
        <w:pStyle w:val="NormalWeb"/>
        <w:spacing w:before="0" w:beforeAutospacing="0" w:after="0" w:afterAutospacing="0"/>
        <w:jc w:val="both"/>
        <w:rPr>
          <w:i/>
          <w:iCs/>
          <w:color w:val="000000"/>
        </w:rPr>
      </w:pPr>
      <w:r w:rsidRPr="00126666">
        <w:rPr>
          <w:i/>
          <w:iCs/>
          <w:color w:val="000000"/>
        </w:rPr>
        <w:t>Intellectual merit</w:t>
      </w:r>
    </w:p>
    <w:p w14:paraId="609AB1DF" w14:textId="26D16A03" w:rsidR="0097259A" w:rsidRDefault="0097259A" w:rsidP="0097259A">
      <w:pPr>
        <w:pStyle w:val="NormalWeb"/>
        <w:spacing w:before="0" w:beforeAutospacing="0" w:after="0" w:afterAutospacing="0"/>
        <w:jc w:val="both"/>
        <w:rPr>
          <w:color w:val="000000"/>
          <w:shd w:val="clear" w:color="auto" w:fill="FFFFFF"/>
        </w:rPr>
      </w:pPr>
      <w:r>
        <w:rPr>
          <w:color w:val="000000"/>
        </w:rPr>
        <w:t xml:space="preserve">This project focused on </w:t>
      </w:r>
      <w:r>
        <w:rPr>
          <w:color w:val="000000"/>
          <w:shd w:val="clear" w:color="auto" w:fill="FFFFFF"/>
        </w:rPr>
        <w:t>c</w:t>
      </w:r>
      <w:r w:rsidRPr="004F4FBC">
        <w:rPr>
          <w:color w:val="000000"/>
          <w:shd w:val="clear" w:color="auto" w:fill="FFFFFF"/>
        </w:rPr>
        <w:t>ommunication networks</w:t>
      </w:r>
      <w:r>
        <w:rPr>
          <w:color w:val="000000"/>
          <w:shd w:val="clear" w:color="auto" w:fill="FFFFFF"/>
        </w:rPr>
        <w:t>, which</w:t>
      </w:r>
      <w:r w:rsidRPr="004F4FBC">
        <w:rPr>
          <w:color w:val="000000"/>
          <w:shd w:val="clear" w:color="auto" w:fill="FFFFFF"/>
        </w:rPr>
        <w:t xml:space="preserve"> are naturally dynamic, inherently redundant, and largely unpredictable. While the former two features have long been recognized as a valuable resource for integrity, efficiency</w:t>
      </w:r>
      <w:r>
        <w:rPr>
          <w:color w:val="000000"/>
          <w:shd w:val="clear" w:color="auto" w:fill="FFFFFF"/>
        </w:rPr>
        <w:t>,</w:t>
      </w:r>
      <w:r w:rsidRPr="004F4FBC">
        <w:rPr>
          <w:color w:val="000000"/>
          <w:shd w:val="clear" w:color="auto" w:fill="FFFFFF"/>
        </w:rPr>
        <w:t xml:space="preserve"> and confidentiality, </w:t>
      </w:r>
      <w:r>
        <w:rPr>
          <w:color w:val="000000"/>
          <w:shd w:val="clear" w:color="auto" w:fill="FFFFFF"/>
        </w:rPr>
        <w:t>the latte</w:t>
      </w:r>
      <w:r w:rsidR="00883EA2">
        <w:rPr>
          <w:color w:val="000000"/>
          <w:shd w:val="clear" w:color="auto" w:fill="FFFFFF"/>
        </w:rPr>
        <w:t xml:space="preserve">r </w:t>
      </w:r>
      <w:r>
        <w:rPr>
          <w:color w:val="000000"/>
          <w:shd w:val="clear" w:color="auto" w:fill="FFFFFF"/>
        </w:rPr>
        <w:t>is</w:t>
      </w:r>
      <w:r w:rsidRPr="004F4FBC">
        <w:rPr>
          <w:color w:val="000000"/>
          <w:shd w:val="clear" w:color="auto" w:fill="FFFFFF"/>
        </w:rPr>
        <w:t xml:space="preserve"> often regarded as an incommodity. </w:t>
      </w:r>
      <w:r>
        <w:rPr>
          <w:color w:val="000000"/>
          <w:shd w:val="clear" w:color="auto" w:fill="FFFFFF"/>
        </w:rPr>
        <w:t xml:space="preserve">This project demonstrated that </w:t>
      </w:r>
      <w:r w:rsidRPr="004F4FBC">
        <w:rPr>
          <w:color w:val="000000"/>
          <w:shd w:val="clear" w:color="auto" w:fill="FFFFFF"/>
        </w:rPr>
        <w:t>network randomness can be harvested and, together with diversity, exploited to enhance communication security.</w:t>
      </w:r>
      <w:r>
        <w:rPr>
          <w:color w:val="000000"/>
          <w:shd w:val="clear" w:color="auto" w:fill="FFFFFF"/>
        </w:rPr>
        <w:t xml:space="preserve"> </w:t>
      </w:r>
    </w:p>
    <w:p w14:paraId="29A69C44" w14:textId="77777777" w:rsidR="0097259A" w:rsidRDefault="0097259A" w:rsidP="0097259A">
      <w:pPr>
        <w:pStyle w:val="NormalWeb"/>
        <w:spacing w:before="0" w:beforeAutospacing="0" w:after="0" w:afterAutospacing="0"/>
        <w:jc w:val="both"/>
        <w:rPr>
          <w:i/>
          <w:iCs/>
          <w:color w:val="000000"/>
          <w:shd w:val="clear" w:color="auto" w:fill="FFFFFF"/>
        </w:rPr>
      </w:pPr>
    </w:p>
    <w:p w14:paraId="77C5B7E3" w14:textId="77777777" w:rsidR="0097259A" w:rsidRPr="00126666" w:rsidRDefault="0097259A" w:rsidP="0097259A">
      <w:pPr>
        <w:pStyle w:val="NormalWeb"/>
        <w:spacing w:before="0" w:beforeAutospacing="0" w:after="0" w:afterAutospacing="0"/>
        <w:jc w:val="both"/>
        <w:rPr>
          <w:i/>
          <w:iCs/>
          <w:color w:val="000000"/>
          <w:shd w:val="clear" w:color="auto" w:fill="FFFFFF"/>
        </w:rPr>
      </w:pPr>
      <w:r w:rsidRPr="00126666">
        <w:rPr>
          <w:i/>
          <w:iCs/>
          <w:color w:val="000000"/>
          <w:shd w:val="clear" w:color="auto" w:fill="FFFFFF"/>
        </w:rPr>
        <w:t>Broader impacts</w:t>
      </w:r>
    </w:p>
    <w:p w14:paraId="772C81D6" w14:textId="6C0792E9" w:rsidR="0097259A" w:rsidRDefault="0097259A" w:rsidP="0097259A">
      <w:pPr>
        <w:jc w:val="both"/>
      </w:pPr>
      <w:r>
        <w:rPr>
          <w:color w:val="000000"/>
          <w:shd w:val="clear" w:color="auto" w:fill="FFFFFF"/>
        </w:rPr>
        <w:t xml:space="preserve">The development through this project of a deeper appreciation for </w:t>
      </w:r>
      <w:r w:rsidRPr="00894610">
        <w:rPr>
          <w:color w:val="000000"/>
          <w:shd w:val="clear" w:color="auto" w:fill="FFFFFF"/>
        </w:rPr>
        <w:t xml:space="preserve">the statistical nature of </w:t>
      </w:r>
      <w:r w:rsidRPr="0090142D">
        <w:rPr>
          <w:color w:val="000000"/>
          <w:shd w:val="clear" w:color="auto" w:fill="FFFFFF"/>
        </w:rPr>
        <w:t>networks can be applied to a broad range of information-assurance objectives</w:t>
      </w:r>
      <w:r>
        <w:rPr>
          <w:color w:val="000000"/>
          <w:shd w:val="clear" w:color="auto" w:fill="FFFFFF"/>
        </w:rPr>
        <w:t>, including</w:t>
      </w:r>
      <w:r w:rsidRPr="0090142D">
        <w:rPr>
          <w:color w:val="000000"/>
          <w:shd w:val="clear" w:color="auto" w:fill="FFFFFF"/>
        </w:rPr>
        <w:t xml:space="preserve"> multipath diversity</w:t>
      </w:r>
      <w:r>
        <w:rPr>
          <w:color w:val="000000"/>
          <w:shd w:val="clear" w:color="auto" w:fill="FFFFFF"/>
        </w:rPr>
        <w:t xml:space="preserve">, </w:t>
      </w:r>
      <w:r w:rsidRPr="0090142D">
        <w:rPr>
          <w:color w:val="000000"/>
          <w:shd w:val="clear" w:color="auto" w:fill="FFFFFF"/>
        </w:rPr>
        <w:t>network tomography, secure network coding</w:t>
      </w:r>
      <w:r>
        <w:rPr>
          <w:color w:val="000000"/>
          <w:shd w:val="clear" w:color="auto" w:fill="FFFFFF"/>
        </w:rPr>
        <w:t xml:space="preserve">, </w:t>
      </w:r>
      <w:r w:rsidRPr="0090142D">
        <w:rPr>
          <w:color w:val="000000"/>
          <w:shd w:val="clear" w:color="auto" w:fill="FFFFFF"/>
        </w:rPr>
        <w:t xml:space="preserve">protocol coding, anonymous </w:t>
      </w:r>
      <w:r w:rsidRPr="00552B37">
        <w:rPr>
          <w:color w:val="000000" w:themeColor="text1"/>
          <w:shd w:val="clear" w:color="auto" w:fill="FFFFFF"/>
        </w:rPr>
        <w:t>routing, and the spread of epidemics. Three M</w:t>
      </w:r>
      <w:r>
        <w:rPr>
          <w:color w:val="000000" w:themeColor="text1"/>
          <w:shd w:val="clear" w:color="auto" w:fill="FFFFFF"/>
        </w:rPr>
        <w:t>Sc</w:t>
      </w:r>
      <w:r w:rsidRPr="00552B37">
        <w:rPr>
          <w:color w:val="000000" w:themeColor="text1"/>
          <w:shd w:val="clear" w:color="auto" w:fill="FFFFFF"/>
        </w:rPr>
        <w:t xml:space="preserve"> students and three REU students</w:t>
      </w:r>
      <w:r>
        <w:rPr>
          <w:color w:val="000000" w:themeColor="text1"/>
          <w:shd w:val="clear" w:color="auto" w:fill="FFFFFF"/>
        </w:rPr>
        <w:t>, including two women,</w:t>
      </w:r>
      <w:r w:rsidRPr="00552B37">
        <w:rPr>
          <w:color w:val="000000" w:themeColor="text1"/>
          <w:shd w:val="clear" w:color="auto" w:fill="FFFFFF"/>
        </w:rPr>
        <w:t xml:space="preserve"> were supported by this project. Several publications and conference presentations resulted from this project as well</w:t>
      </w:r>
      <w:r>
        <w:rPr>
          <w:color w:val="000000" w:themeColor="text1"/>
          <w:shd w:val="clear" w:color="auto" w:fill="FFFFFF"/>
        </w:rPr>
        <w:t xml:space="preserve"> </w:t>
      </w:r>
      <w:r>
        <w:rPr>
          <w:color w:val="000000" w:themeColor="text1"/>
          <w:shd w:val="clear" w:color="auto" w:fill="FFFFFF"/>
        </w:rPr>
        <w:fldChar w:fldCharType="begin"/>
      </w:r>
      <w:r w:rsidR="008845B6">
        <w:rPr>
          <w:color w:val="000000" w:themeColor="text1"/>
          <w:shd w:val="clear" w:color="auto" w:fill="FFFFFF"/>
        </w:rPr>
        <w:instrText xml:space="preserve"> ADDIN ZOTERO_ITEM CSL_CITATION {"citationID":"FyHjqijP","properties":{"formattedCitation":"(Moharrer et al., 2015, 2016; Khalili-Shoja et al., 2016; Joyce and Deng, 2017; Man et al., 2018)","plainCitation":"(Moharrer et al., 2015, 2016; Khalili-Shoja et al., 2016; Joyce and Deng, 2017; Man et al., 2018)","noteIndex":0},"citationItems":[{"id":39,"uris":["http://zotero.org/users/5093889/items/A4GKU7HW"],"uri":["http://zotero.org/users/5093889/items/A4GKU7HW"],"itemData":{"id":39,"type":"article-journal","container-title":"Proceedings of the IEEE Global Communications Conference","page":"1-6","title":"Topological and algebraic properties for classifying unrooted Gaussian trees under privacy constraints","author":[{"family":"Moharrer","given":"Ali"},{"family":"Wei","given":"Shuangqing"},{"family":"Amariucai","given":"George Traian"},{"family":"Deng","given":"Jing"}],"issued":{"date-parts":[["2015"]]}}},{"id":41,"uris":["http://zotero.org/users/5093889/items/EXQYK3IG"],"uri":["http://zotero.org/users/5093889/items/EXQYK3IG"],"itemData":{"id":41,"type":"article-journal","abstract":"In this paper, we study both topological and algebraic properties of unrooted Gaussian trees in order to characterize their security performance. Such performance is measured by the corresponding potential in extracting common randomness from a given tree, which is further determined by max-min and min-max conditional mutual information (CMI) values, subject to the order of selecting variables from the tree by legitimate nodes Alice and Bob, and an eavesdropper Eve, respectively. A new operation is proposed to transform a Gaussian tree into another, and also to order different Gaussian trees. Through such operation we construct several equivalent classes of Gaussian trees. Each class includes multiple Gaussian trees that can be partially ordered based on the associated max-min or min-max CMI metric, and thus, we can find the most secure and the least secure trees in each partially ordered set (poset). The union of all posets generates all possible non-isomorphic trees of the given number of variables. Then, we assign a particular polynomial to each Gaussian tree, and show that such polynomial can determine the relative security performance of the Gaussian tree with respect to other trees within the same class. In the end, based on a generalized integer partition method, we propose a novel approach to efficiently enumerate the most secure structures of all posets.","container-title":"IEEE Transactions on Information Forensics and Security","issue":"10","page":"2312-2321","title":"Extractable common randomness from Gaussian trees: topological and algebraic perspectives","volume":"11","author":[{"family":"Moharrer","given":"Ali"},{"family":"Wei","given":"Shuangqing"},{"family":"Amariucai","given":"George Traian"},{"family":"Deng","given":"Jing"}],"issued":{"date-parts":[["2016"]]}}},{"id":44,"uris":["http://zotero.org/users/5093889/items/FW3JFG5U"],"uri":["http://zotero.org/users/5093889/items/FW3JFG5U"],"itemData":{"id":44,"type":"article-journal","abstract":"Establishing secret common randomness between two or multiple devices in a network resides at the root of communication security. In its most frequent form of key establishment, the problem is traditionally decomposed into a randomness generation stage (randomness purity is subject to employing often costly true random number generators) and an information-exchange agreement stage, which relies either on public-key infrastructure or on symmetric encryption (key wrapping). In this paper, we propose a secret-common-randomness establishment algorithm for ad hoc networks, which works by harvesting randomness directly from the network routing metadata, thus achieving both pure randomness generation and (implicitly) secret-key agreement. Our algorithm relies on the route discovery phase of an ad hoc network employing the dynamic source routing protocol, is lightweight, and requires relatively little communication overhead. The algorithm is evaluated for various network parameters in an OPNET ad hoc network simulator. Our results show that, in just 10 min, thousands of secret random bits can be generated network-wide, between different pairs in a network of 50 users.","container-title":"IEEE Transactions on Information Forensics and Security","issue":"8","page":"1674-1684","title":"Secret common randomness from routing metadata in ad hoc networks","volume":"11","author":[{"family":"Khalili-Shoja","given":"Mohammad Reza"},{"family":"Amariucai","given":"George Traian"},{"family":"Wei","given":"Shuangqing"},{"family":"Deng","given":"Jing"}],"issued":{"date-parts":[["2016"]]}}},{"id":43,"uris":["http://zotero.org/users/5093889/items/A58FM9G5"],"uri":["http://zotero.org/users/5093889/items/A58FM9G5"],"itemData":{"id":43,"type":"article-journal","container-title":"2017 IEEE MIT Undergraduate Research Technology Conference","page":"1-4","title":"Sentiment analysis of tweets for the 2016 US presidential election","author":[{"family":"Joyce","given":"Brandon"},{"family":"Deng","given":"Jing"}],"issued":{"date-parts":[["2017"]]}}},{"id":42,"uris":["http://zotero.org/users/5093889/items/UPX3PU77"],"uri":["http://zotero.org/users/5093889/items/UPX3PU77"],"itemData":{"id":42,"type":"article-journal","abstract":"The rise of wireless rechargeable sensor networks calls for an analytical study of planned charging trips of wireless charging vehicles (WCVs). Often times, the WCV receives a number of charging requests and form a Hamiltonian cycle and visit these nodes one-by-one. Therefore, it is important to learn the statistics of such cycles. In this work, we use a heuristic algorithm, which we term HQuad, that takes O(N) to generate a Hamiltonian cycle in a 2-D network plane before we analyze its statistics. HQuad is based on a recursive approximation of dividing the region into four quadrants and the non-empty quadrants will be visited one-by-one. Our analysis is based on Poisson point distribution of nodes and models such Hamiltonian cycles surprisingly well in both expected values and the distribution functions of lengths as a function of different network parameters. Numerical results of our analysis model are compared with simulations and demonstrated to be accurate.","container-title":"Proceedings of the 25th International Conference on Telecommunications","page":"549-553","title":"HQuad: statistics of Hamiltonian Cycles in wireless rechargeable sensor networks","author":[{"family":"Man","given":"Yanmao"},{"family":"Deng","given":"Jing"},{"family":"Amariucai","given":"George Traian"},{"family":"Wei","given":"Shuangqing"}],"issued":{"date-parts":[["2018"]]}}}],"schema":"https://github.com/citation-style-language/schema/raw/master/csl-citation.json"} </w:instrText>
      </w:r>
      <w:r>
        <w:rPr>
          <w:color w:val="000000" w:themeColor="text1"/>
          <w:shd w:val="clear" w:color="auto" w:fill="FFFFFF"/>
        </w:rPr>
        <w:fldChar w:fldCharType="separate"/>
      </w:r>
      <w:r>
        <w:rPr>
          <w:noProof/>
          <w:color w:val="000000" w:themeColor="text1"/>
          <w:shd w:val="clear" w:color="auto" w:fill="FFFFFF"/>
        </w:rPr>
        <w:t>(Moharrer et al., 2015, 2016; Khalili-Shoja et al., 2016; Joyce and Deng, 2017; Man et al., 2018)</w:t>
      </w:r>
      <w:r>
        <w:rPr>
          <w:color w:val="000000" w:themeColor="text1"/>
          <w:shd w:val="clear" w:color="auto" w:fill="FFFFFF"/>
        </w:rPr>
        <w:fldChar w:fldCharType="end"/>
      </w:r>
      <w:r w:rsidRPr="00552B37">
        <w:rPr>
          <w:color w:val="000000" w:themeColor="text1"/>
          <w:shd w:val="clear" w:color="auto" w:fill="FFFFFF"/>
        </w:rPr>
        <w:t>, including one</w:t>
      </w:r>
      <w:r>
        <w:rPr>
          <w:color w:val="000000" w:themeColor="text1"/>
          <w:shd w:val="clear" w:color="auto" w:fill="FFFFFF"/>
        </w:rPr>
        <w:t xml:space="preserve"> </w:t>
      </w:r>
      <w:r>
        <w:rPr>
          <w:color w:val="000000" w:themeColor="text1"/>
          <w:shd w:val="clear" w:color="auto" w:fill="FFFFFF"/>
        </w:rPr>
        <w:fldChar w:fldCharType="begin"/>
      </w:r>
      <w:r w:rsidR="008845B6">
        <w:rPr>
          <w:color w:val="000000" w:themeColor="text1"/>
          <w:shd w:val="clear" w:color="auto" w:fill="FFFFFF"/>
        </w:rPr>
        <w:instrText xml:space="preserve"> ADDIN ZOTERO_ITEM CSL_CITATION {"citationID":"zzPvSgUw","properties":{"formattedCitation":"(Deng et al., 2015)","plainCitation":"(Deng et al., 2015)","noteIndex":0},"citationItems":[{"id":45,"uris":["http://zotero.org/users/5093889/items/EIS5KR6E"],"uri":["http://zotero.org/users/5093889/items/EIS5KR6E"],"itemData":{"id":45,"type":"article-journal","abstract":"Online social networks serve as a promising platform\nfor social eliteness and financial gain. With such a promise\nor dream, zombie accounts, behind which stand no real users,\nbecome prevalent. The detection of such accounts has been games\nof cat and mouse, with more and more sophisticated methods\nused by zombie account managers. In this work, we propose a\nnew zombie account detection technique called ZLOC, Zombie\ndetection using Location information. ZLOC uses the location\ninformation of an account’s friends or followers. More specifically,\nwe investigate the follower accounts of suspected zombie accounts in SINA WeiBo, one of the two most popular microblogging websites in China. Our scheme is based on a natural social behavior that many of one’s friends are usually in the vicinity of his/her location. Our analysis shows that the proposed ZLOC scheme has some salient features that help with zombie detection.","container-title":"WEB 2015: The Third International Conference on Building and Exploring Web Based Environments","page":"24-28","title":"ZLOC: detection of zombie users in online social networks using location information","author":[{"family":"Deng","given":"Jing"},{"family":"Fu","given":"Lixin"},{"family":"Yang","given":"Yi"}],"issued":{"date-parts":[["2015"]]}}}],"schema":"https://github.com/citation-style-language/schema/raw/master/csl-citation.json"} </w:instrText>
      </w:r>
      <w:r>
        <w:rPr>
          <w:color w:val="000000" w:themeColor="text1"/>
          <w:shd w:val="clear" w:color="auto" w:fill="FFFFFF"/>
        </w:rPr>
        <w:fldChar w:fldCharType="separate"/>
      </w:r>
      <w:r>
        <w:rPr>
          <w:noProof/>
          <w:color w:val="000000" w:themeColor="text1"/>
          <w:shd w:val="clear" w:color="auto" w:fill="FFFFFF"/>
        </w:rPr>
        <w:t>(Deng et al., 2015)</w:t>
      </w:r>
      <w:r>
        <w:rPr>
          <w:color w:val="000000" w:themeColor="text1"/>
          <w:shd w:val="clear" w:color="auto" w:fill="FFFFFF"/>
        </w:rPr>
        <w:fldChar w:fldCharType="end"/>
      </w:r>
      <w:r w:rsidRPr="00552B37">
        <w:rPr>
          <w:color w:val="000000" w:themeColor="text1"/>
          <w:shd w:val="clear" w:color="auto" w:fill="FFFFFF"/>
        </w:rPr>
        <w:t xml:space="preserve"> that </w:t>
      </w:r>
      <w:r>
        <w:rPr>
          <w:color w:val="000000" w:themeColor="text1"/>
          <w:shd w:val="clear" w:color="auto" w:fill="FFFFFF"/>
        </w:rPr>
        <w:t>was recognized as the best paper at</w:t>
      </w:r>
      <w:r w:rsidRPr="00552B37">
        <w:rPr>
          <w:color w:val="000000" w:themeColor="text1"/>
          <w:shd w:val="clear" w:color="auto" w:fill="FFFFFF"/>
        </w:rPr>
        <w:t xml:space="preserve"> the </w:t>
      </w:r>
      <w:r>
        <w:rPr>
          <w:color w:val="000000" w:themeColor="text1"/>
          <w:shd w:val="clear" w:color="auto" w:fill="FFFFFF"/>
        </w:rPr>
        <w:t>3</w:t>
      </w:r>
      <w:r w:rsidRPr="00552B37">
        <w:rPr>
          <w:color w:val="000000" w:themeColor="text1"/>
          <w:shd w:val="clear" w:color="auto" w:fill="FFFFFF"/>
          <w:vertAlign w:val="superscript"/>
        </w:rPr>
        <w:t>rd</w:t>
      </w:r>
      <w:r>
        <w:rPr>
          <w:color w:val="000000" w:themeColor="text1"/>
          <w:shd w:val="clear" w:color="auto" w:fill="FFFFFF"/>
        </w:rPr>
        <w:t xml:space="preserve"> </w:t>
      </w:r>
      <w:r w:rsidRPr="00552B37">
        <w:rPr>
          <w:color w:val="000000" w:themeColor="text1"/>
          <w:shd w:val="clear" w:color="auto" w:fill="FFFFFF"/>
        </w:rPr>
        <w:t>International Conference on Building and Exploring Web Based Environments</w:t>
      </w:r>
      <w:r>
        <w:rPr>
          <w:color w:val="000000" w:themeColor="text1"/>
          <w:shd w:val="clear" w:color="auto" w:fill="FFFFFF"/>
        </w:rPr>
        <w:t xml:space="preserve">. </w:t>
      </w:r>
    </w:p>
    <w:p w14:paraId="017DF10C" w14:textId="77777777" w:rsidR="0097259A" w:rsidRDefault="0097259A" w:rsidP="0097259A">
      <w:pPr>
        <w:jc w:val="both"/>
      </w:pPr>
    </w:p>
    <w:p w14:paraId="5795080A" w14:textId="77777777" w:rsidR="0097259A" w:rsidRDefault="0097259A" w:rsidP="0097259A">
      <w:pPr>
        <w:jc w:val="both"/>
        <w:rPr>
          <w:b/>
          <w:bCs/>
        </w:rPr>
      </w:pPr>
      <w:r w:rsidRPr="00CE505D">
        <w:rPr>
          <w:b/>
          <w:bCs/>
        </w:rPr>
        <w:t>Project timeline</w:t>
      </w:r>
      <w:r>
        <w:rPr>
          <w:b/>
          <w:bCs/>
        </w:rPr>
        <w:t xml:space="preserve"> and investigator roles</w:t>
      </w:r>
    </w:p>
    <w:p w14:paraId="0B6247B2" w14:textId="0B8F2BD7" w:rsidR="0097259A" w:rsidRDefault="0097259A" w:rsidP="0097259A">
      <w:pPr>
        <w:jc w:val="both"/>
      </w:pPr>
      <w:r>
        <w:t xml:space="preserve">We seek funding for a total of 36 months with work to commence in </w:t>
      </w:r>
      <w:r w:rsidR="00573B04">
        <w:t>January</w:t>
      </w:r>
      <w:r>
        <w:t xml:space="preserve"> of 202</w:t>
      </w:r>
      <w:r w:rsidR="00573B04">
        <w:t>1</w:t>
      </w:r>
      <w:r>
        <w:t>.</w:t>
      </w:r>
      <w:r w:rsidR="00233B9E">
        <w:t xml:space="preserve"> The first year will concentrate on the acquisition of disk images, while years two and three will focus on the development of the image processing procedure, the SNA plugins, and the web interface.</w:t>
      </w:r>
      <w:r w:rsidR="002A5DB0">
        <w:t xml:space="preserve"> Table 3 outlines investigator roles and responsibilities.</w:t>
      </w:r>
    </w:p>
    <w:p w14:paraId="521DE67F" w14:textId="60207A17" w:rsidR="00D50574" w:rsidRDefault="00D50574" w:rsidP="0097259A">
      <w:pPr>
        <w:jc w:val="both"/>
      </w:pPr>
    </w:p>
    <w:p w14:paraId="5465315C" w14:textId="0C2A0E2E" w:rsidR="0097259A" w:rsidRDefault="00D50574" w:rsidP="0097259A">
      <w:pPr>
        <w:jc w:val="both"/>
      </w:pPr>
      <w:r>
        <w:t>Table 3. Investigator Roles and Responsibilities.</w:t>
      </w:r>
    </w:p>
    <w:tbl>
      <w:tblPr>
        <w:tblStyle w:val="TableGrid"/>
        <w:tblW w:w="9355" w:type="dxa"/>
        <w:tblLook w:val="04A0" w:firstRow="1" w:lastRow="0" w:firstColumn="1" w:lastColumn="0" w:noHBand="0" w:noVBand="1"/>
      </w:tblPr>
      <w:tblGrid>
        <w:gridCol w:w="6385"/>
        <w:gridCol w:w="2970"/>
      </w:tblGrid>
      <w:tr w:rsidR="00D50574" w14:paraId="327B3935" w14:textId="77777777" w:rsidTr="002A5DB0">
        <w:tc>
          <w:tcPr>
            <w:tcW w:w="6385" w:type="dxa"/>
          </w:tcPr>
          <w:p w14:paraId="75BF3903" w14:textId="4250C23F" w:rsidR="00D50574" w:rsidRDefault="00D50574" w:rsidP="0097259A">
            <w:pPr>
              <w:jc w:val="both"/>
            </w:pPr>
            <w:r>
              <w:t>Task(s)</w:t>
            </w:r>
          </w:p>
        </w:tc>
        <w:tc>
          <w:tcPr>
            <w:tcW w:w="2970" w:type="dxa"/>
          </w:tcPr>
          <w:p w14:paraId="43FB2F09" w14:textId="33333320" w:rsidR="00D50574" w:rsidRDefault="00D50574" w:rsidP="0097259A">
            <w:pPr>
              <w:jc w:val="both"/>
            </w:pPr>
            <w:r>
              <w:t>Investigator(s)</w:t>
            </w:r>
          </w:p>
        </w:tc>
      </w:tr>
      <w:tr w:rsidR="00D50574" w14:paraId="126AB1B1" w14:textId="77777777" w:rsidTr="002A5DB0">
        <w:tc>
          <w:tcPr>
            <w:tcW w:w="6385" w:type="dxa"/>
          </w:tcPr>
          <w:p w14:paraId="3C4E686B" w14:textId="2873A270" w:rsidR="00D50574" w:rsidRDefault="00D50574" w:rsidP="0097259A">
            <w:pPr>
              <w:jc w:val="both"/>
            </w:pPr>
            <w:r>
              <w:t>Oversee project progress; coordinate team meetings</w:t>
            </w:r>
          </w:p>
        </w:tc>
        <w:tc>
          <w:tcPr>
            <w:tcW w:w="2970" w:type="dxa"/>
          </w:tcPr>
          <w:p w14:paraId="27089342" w14:textId="5BE43C0D" w:rsidR="00D50574" w:rsidRDefault="00D50574" w:rsidP="0097259A">
            <w:pPr>
              <w:jc w:val="both"/>
            </w:pPr>
            <w:r>
              <w:t>Egeland</w:t>
            </w:r>
          </w:p>
        </w:tc>
      </w:tr>
      <w:tr w:rsidR="00D50574" w14:paraId="6AD99188" w14:textId="77777777" w:rsidTr="002A5DB0">
        <w:tc>
          <w:tcPr>
            <w:tcW w:w="6385" w:type="dxa"/>
          </w:tcPr>
          <w:p w14:paraId="222F94DD" w14:textId="358A658C" w:rsidR="00D50574" w:rsidRDefault="00D50574" w:rsidP="0097259A">
            <w:pPr>
              <w:jc w:val="both"/>
            </w:pPr>
            <w:r>
              <w:t>Work with</w:t>
            </w:r>
            <w:r>
              <w:rPr>
                <w:color w:val="000000"/>
              </w:rPr>
              <w:t xml:space="preserve"> UNCG anthropology undergraduate student, the Digital Collections staff at the University Libraries at UNCG, and international graduate students to produce and quality-check the digital scans and photographs.</w:t>
            </w:r>
          </w:p>
        </w:tc>
        <w:tc>
          <w:tcPr>
            <w:tcW w:w="2970" w:type="dxa"/>
          </w:tcPr>
          <w:p w14:paraId="166EB9A8" w14:textId="4ACDD085" w:rsidR="00D50574" w:rsidRDefault="00D50574" w:rsidP="0097259A">
            <w:pPr>
              <w:jc w:val="both"/>
            </w:pPr>
            <w:r>
              <w:t>Egeland, Schwendler, Kim</w:t>
            </w:r>
          </w:p>
        </w:tc>
      </w:tr>
      <w:tr w:rsidR="00D50574" w14:paraId="257D9CCB" w14:textId="77777777" w:rsidTr="002A5DB0">
        <w:tc>
          <w:tcPr>
            <w:tcW w:w="6385" w:type="dxa"/>
          </w:tcPr>
          <w:p w14:paraId="37B101B9" w14:textId="0E7255CE" w:rsidR="00D50574" w:rsidRDefault="00D50574" w:rsidP="0097259A">
            <w:pPr>
              <w:jc w:val="both"/>
            </w:pPr>
            <w:r>
              <w:t xml:space="preserve">Supervise </w:t>
            </w:r>
            <w:r>
              <w:rPr>
                <w:color w:val="000000"/>
              </w:rPr>
              <w:t>computer science graduate student in the development of image processing and machine learning procedures</w:t>
            </w:r>
          </w:p>
        </w:tc>
        <w:tc>
          <w:tcPr>
            <w:tcW w:w="2970" w:type="dxa"/>
          </w:tcPr>
          <w:p w14:paraId="1C9BDEAA" w14:textId="4CE483C1" w:rsidR="00D50574" w:rsidRDefault="00D50574" w:rsidP="0097259A">
            <w:pPr>
              <w:jc w:val="both"/>
            </w:pPr>
            <w:r>
              <w:t>Kim</w:t>
            </w:r>
          </w:p>
        </w:tc>
      </w:tr>
      <w:tr w:rsidR="00D50574" w14:paraId="59B2290A" w14:textId="77777777" w:rsidTr="002A5DB0">
        <w:tc>
          <w:tcPr>
            <w:tcW w:w="6385" w:type="dxa"/>
          </w:tcPr>
          <w:p w14:paraId="05B198CA" w14:textId="0C887CC4" w:rsidR="00D50574" w:rsidRDefault="00D50574" w:rsidP="0097259A">
            <w:pPr>
              <w:jc w:val="both"/>
            </w:pPr>
            <w:r>
              <w:t xml:space="preserve">Supervise </w:t>
            </w:r>
            <w:r>
              <w:rPr>
                <w:color w:val="000000"/>
              </w:rPr>
              <w:t>computer science graduate student in the development of SNA plugins and web interface</w:t>
            </w:r>
            <w:r w:rsidR="00795015">
              <w:rPr>
                <w:color w:val="000000"/>
              </w:rPr>
              <w:t>; run SNA</w:t>
            </w:r>
          </w:p>
        </w:tc>
        <w:tc>
          <w:tcPr>
            <w:tcW w:w="2970" w:type="dxa"/>
          </w:tcPr>
          <w:p w14:paraId="093F3A74" w14:textId="7CF3346D" w:rsidR="00D50574" w:rsidRDefault="00D50574" w:rsidP="0097259A">
            <w:pPr>
              <w:jc w:val="both"/>
            </w:pPr>
            <w:r>
              <w:t>Deng</w:t>
            </w:r>
          </w:p>
        </w:tc>
      </w:tr>
      <w:tr w:rsidR="00795015" w14:paraId="383D3186" w14:textId="77777777" w:rsidTr="002A5DB0">
        <w:tc>
          <w:tcPr>
            <w:tcW w:w="6385" w:type="dxa"/>
          </w:tcPr>
          <w:p w14:paraId="30545617" w14:textId="4D5A360F" w:rsidR="00795015" w:rsidRDefault="002A5DB0" w:rsidP="002A5DB0">
            <w:r>
              <w:rPr>
                <w:shd w:val="clear" w:color="auto" w:fill="FFFFFF"/>
              </w:rPr>
              <w:t>Collect and process GIS, paleoclimate, and radiocarbon data and integrate them into the SNA platform</w:t>
            </w:r>
          </w:p>
        </w:tc>
        <w:tc>
          <w:tcPr>
            <w:tcW w:w="2970" w:type="dxa"/>
          </w:tcPr>
          <w:p w14:paraId="2E7777D7" w14:textId="37345C02" w:rsidR="00795015" w:rsidRDefault="002A5DB0" w:rsidP="0097259A">
            <w:pPr>
              <w:jc w:val="both"/>
            </w:pPr>
            <w:r>
              <w:t>Nicholson, Deng</w:t>
            </w:r>
          </w:p>
        </w:tc>
      </w:tr>
      <w:tr w:rsidR="00795015" w14:paraId="16EEA247" w14:textId="77777777" w:rsidTr="002A5DB0">
        <w:tc>
          <w:tcPr>
            <w:tcW w:w="6385" w:type="dxa"/>
          </w:tcPr>
          <w:p w14:paraId="5DE89175" w14:textId="17C4E644" w:rsidR="00795015" w:rsidRDefault="00795015" w:rsidP="0097259A">
            <w:pPr>
              <w:jc w:val="both"/>
            </w:pPr>
            <w:r>
              <w:t>Interpret and analyze results</w:t>
            </w:r>
          </w:p>
        </w:tc>
        <w:tc>
          <w:tcPr>
            <w:tcW w:w="2970" w:type="dxa"/>
          </w:tcPr>
          <w:p w14:paraId="3E2119FC" w14:textId="4BBFD265" w:rsidR="00795015" w:rsidRDefault="00795015" w:rsidP="0097259A">
            <w:pPr>
              <w:jc w:val="both"/>
            </w:pPr>
            <w:r>
              <w:t>Egeland, Schwendler, Kim, Deng, Nicholson</w:t>
            </w:r>
          </w:p>
        </w:tc>
      </w:tr>
    </w:tbl>
    <w:p w14:paraId="48099470" w14:textId="77777777" w:rsidR="00D50574" w:rsidRPr="00CE505D" w:rsidRDefault="00D50574" w:rsidP="0097259A">
      <w:pPr>
        <w:jc w:val="both"/>
      </w:pPr>
    </w:p>
    <w:p w14:paraId="07E498B0" w14:textId="77777777" w:rsidR="0097259A" w:rsidRPr="004C3190" w:rsidRDefault="0097259A" w:rsidP="0097259A">
      <w:pPr>
        <w:jc w:val="both"/>
        <w:rPr>
          <w:b/>
          <w:bCs/>
        </w:rPr>
      </w:pPr>
      <w:r w:rsidRPr="00126666">
        <w:rPr>
          <w:b/>
          <w:bCs/>
        </w:rPr>
        <w:t>Broader impacts</w:t>
      </w:r>
    </w:p>
    <w:p w14:paraId="67C254A1" w14:textId="77777777" w:rsidR="0097259A" w:rsidRPr="004C3190" w:rsidRDefault="0097259A" w:rsidP="0097259A">
      <w:pPr>
        <w:autoSpaceDE w:val="0"/>
        <w:autoSpaceDN w:val="0"/>
        <w:adjustRightInd w:val="0"/>
        <w:jc w:val="both"/>
        <w:rPr>
          <w:i/>
          <w:iCs/>
        </w:rPr>
      </w:pPr>
      <w:r>
        <w:rPr>
          <w:i/>
          <w:iCs/>
        </w:rPr>
        <w:lastRenderedPageBreak/>
        <w:t>Development of a diverse, globally competitive STEM workforce</w:t>
      </w:r>
    </w:p>
    <w:p w14:paraId="25358346" w14:textId="240ABD30" w:rsidR="0097259A" w:rsidRDefault="0097259A" w:rsidP="0097259A">
      <w:pPr>
        <w:autoSpaceDE w:val="0"/>
        <w:autoSpaceDN w:val="0"/>
        <w:adjustRightInd w:val="0"/>
        <w:jc w:val="both"/>
      </w:pPr>
      <w:r>
        <w:t>This project involves the training of two MSc students in computer science</w:t>
      </w:r>
      <w:r w:rsidR="00573B04">
        <w:t xml:space="preserve">. </w:t>
      </w:r>
      <w:r w:rsidR="002B4C56">
        <w:t>The first</w:t>
      </w:r>
      <w:r>
        <w:t xml:space="preserve"> will work with Kim to develop a novel approach to image analysis and classification, construct and train complex multidimensional predictive models, and build an online platform that incorporates several types of software</w:t>
      </w:r>
      <w:r w:rsidR="004970A3">
        <w:t>.</w:t>
      </w:r>
      <w:r w:rsidR="002B4C56">
        <w:t xml:space="preserve"> </w:t>
      </w:r>
      <w:r w:rsidR="006822CF">
        <w:t xml:space="preserve">For this position, we will </w:t>
      </w:r>
      <w:r w:rsidR="003A2B8B">
        <w:t>seek</w:t>
      </w:r>
      <w:r w:rsidR="006822CF">
        <w:t xml:space="preserve"> a student with a background in computer science and strong web and Python coding skills. </w:t>
      </w:r>
      <w:r w:rsidR="002B4C56">
        <w:t xml:space="preserve">The other </w:t>
      </w:r>
      <w:r w:rsidR="006822CF">
        <w:t xml:space="preserve">student </w:t>
      </w:r>
      <w:r w:rsidR="002B4C56">
        <w:t>will work with Deng to conduct SNA with custom-coded plugins on a unique sample of archaeological data.</w:t>
      </w:r>
      <w:r w:rsidR="006822CF">
        <w:t xml:space="preserve"> </w:t>
      </w:r>
      <w:r w:rsidR="003A2B8B">
        <w:t>T</w:t>
      </w:r>
      <w:r w:rsidR="006822CF">
        <w:t>his student will also be enrolled in the Department of Computer Science</w:t>
      </w:r>
      <w:r w:rsidR="003A2B8B">
        <w:t xml:space="preserve">, as </w:t>
      </w:r>
      <w:r w:rsidR="006822CF">
        <w:t>UNCG does not have a graduate program in anthropology</w:t>
      </w:r>
      <w:r w:rsidR="003A2B8B">
        <w:t>. However, the qualifications for this position will include not only solid coding skills and experience in math (</w:t>
      </w:r>
      <w:r w:rsidR="00883EA2">
        <w:t>especially</w:t>
      </w:r>
      <w:r w:rsidR="003A2B8B">
        <w:t xml:space="preserve"> graph theory) but a degree in anthropology, archaeology, or a related social science</w:t>
      </w:r>
      <w:r w:rsidR="00E97AAE">
        <w:t>. Anthropology programs with</w:t>
      </w:r>
      <w:r w:rsidR="00526453">
        <w:t xml:space="preserve"> strong tradition</w:t>
      </w:r>
      <w:r w:rsidR="00C44767">
        <w:t>s</w:t>
      </w:r>
      <w:r w:rsidR="00526453">
        <w:t xml:space="preserve"> of</w:t>
      </w:r>
      <w:r w:rsidR="00E97AAE">
        <w:t xml:space="preserve"> melding social science with network science are</w:t>
      </w:r>
      <w:r w:rsidR="00526453">
        <w:t xml:space="preserve"> particularly attractive institutions for po</w:t>
      </w:r>
      <w:r w:rsidR="00521B01">
        <w:t xml:space="preserve">tential candidates. </w:t>
      </w:r>
      <w:r w:rsidR="002B4C56">
        <w:t xml:space="preserve">Egeland will </w:t>
      </w:r>
      <w:r w:rsidR="002E013B">
        <w:t xml:space="preserve">also </w:t>
      </w:r>
      <w:r w:rsidR="002B4C56">
        <w:t>serve on the graduate committee</w:t>
      </w:r>
      <w:r w:rsidR="007609FE">
        <w:t>s</w:t>
      </w:r>
      <w:r w:rsidR="002B4C56">
        <w:t xml:space="preserve"> of both MSc students. </w:t>
      </w:r>
      <w:r>
        <w:t xml:space="preserve">The </w:t>
      </w:r>
      <w:r w:rsidR="00A30F28">
        <w:t>tasks</w:t>
      </w:r>
      <w:r>
        <w:t xml:space="preserve"> that these </w:t>
      </w:r>
      <w:r w:rsidR="00304D6F">
        <w:t>students will engage in</w:t>
      </w:r>
      <w:r>
        <w:t xml:space="preserve">, especially machine learning and software integration, are highly valued in today’s tech-heavy job markets. Just as important is the meaningful exposure of </w:t>
      </w:r>
      <w:r w:rsidR="004970A3">
        <w:t xml:space="preserve">a </w:t>
      </w:r>
      <w:r>
        <w:t xml:space="preserve">computer science student to the questions of social science </w:t>
      </w:r>
      <w:r w:rsidR="00086EEC">
        <w:t xml:space="preserve">and the training of an anthropology/archaeology student in the nuts-and-bolts of computer programming, both of </w:t>
      </w:r>
      <w:r>
        <w:t xml:space="preserve">which help create tangible links between the “how” and “why” of software design and use </w:t>
      </w:r>
      <w:r>
        <w:fldChar w:fldCharType="begin"/>
      </w:r>
      <w:r w:rsidR="008845B6">
        <w:instrText xml:space="preserve"> ADDIN ZOTERO_ITEM CSL_CITATION {"citationID":"S18P6e3k","properties":{"formattedCitation":"(Havill, 2019; Irving and Askell, 2019)","plainCitation":"(Havill, 2019; Irving and Askell, 2019)","noteIndex":0},"citationItems":[{"id":32,"uris":["http://zotero.org/users/5093889/items/QABXKMJ6"],"uri":["http://zotero.org/users/5093889/items/QABXKMJ6"],"itemData":{"id":32,"type":"paper-conference","abstract":"In 2016, we launched an interdisciplinary, undergraduate Data Analytics major that extends the definition of “interdisciplinary” beyond computer science, mathematics, and statistics to the natural and social sciences, humanities, and fine arts. Our program was conceived, and continues to be administered, as an independent academic unit by a Committee of faculty representing ten disciplines. Students majoring in Data Analytics complete four or more mathematics and computer science courses, four project-oriented Data Analytics courses, three to four courses in one of seven applied domains, and a required summer internship. Data Analytics courses are taught by both dedicated Data Analytics faculty and other faculty from the Committee. Partnerships with campus offices, alumni, businesses, and nonprofits have enhanced both coursework and internship opportunities. The major’s popularity has exceeded our expectations, and has succeeded in attracting students with a variety of academic interests, many of whom would not have otherwise pursued a computational or quantitative major.","container-title":"Proceedings of the 50th ACM Technical Symposium on Computer Science Education  - SIGCSE '19","DOI":"10.1145/3287324.3287436","event":"the 50th ACM Technical Symposium","event-place":"Minneapolis, MN, USA","ISBN":"978-1-4503-5890-3","language":"en","page":"9-14","publisher":"ACM Press","publisher-place":"Minneapolis, MN, USA","source":"DOI.org (Crossref)","title":"Embracing the liberal arts in an interdisciplinary data analytics program","URL":"http://dl.acm.org/citation.cfm?doid=3287324.3287436","author":[{"family":"Havill","given":"Jessen"}],"accessed":{"date-parts":[["2019",6,4]]},"issued":{"date-parts":[["2019"]]}}},{"id":29,"uris":["http://zotero.org/users/5093889/items/QH6ALEFP"],"uri":["http://zotero.org/users/5093889/items/QH6ALEFP"],"itemData":{"id":29,"type":"article-journal","abstract":"Properly aligning advanced AI systems with human values will require resolving many uncertainties related to the psychology of human rationality, emotion, and biases. These can only be resolved empirically through experimentation — if we want to train AI to do what humans want, we need to study humans.","container-title":"Distill","DOI":"10.23915/distill.00014","title":"AI safety needs social scientists","URL":"https://distill.pub/2019/safety-needs-social-scientists/","author":[{"family":"Irving","given":"Geoffrey"},{"family":"Askell","given":"Amanda"}],"issued":{"date-parts":[["2019"]]}}}],"schema":"https://github.com/citation-style-language/schema/raw/master/csl-citation.json"} </w:instrText>
      </w:r>
      <w:r>
        <w:fldChar w:fldCharType="separate"/>
      </w:r>
      <w:r>
        <w:rPr>
          <w:noProof/>
        </w:rPr>
        <w:t>(Havill, 2019; Irving and Askell, 2019)</w:t>
      </w:r>
      <w:r>
        <w:fldChar w:fldCharType="end"/>
      </w:r>
      <w:r w:rsidR="00086EEC">
        <w:t>.</w:t>
      </w:r>
      <w:r w:rsidR="007609FE" w:rsidRPr="007609FE">
        <w:t xml:space="preserve"> </w:t>
      </w:r>
      <w:r w:rsidR="007609FE">
        <w:t>Two of the Principal Investigators (Schwendler and Kim) are women, and they will play integral roles in data collection and analysis. Schwendler is both a mentor for several Master’s-level women at PaleoWest and an avid public speaker.</w:t>
      </w:r>
      <w:r w:rsidR="00E473D4">
        <w:t xml:space="preserve"> </w:t>
      </w:r>
      <w:r w:rsidR="007609FE">
        <w:t>She feels strongly that this project and her role as one of the highest-level women at PaleoWest can be used as a platform to encourage women to pursue research opportunities in archaeology. The computer science program at UNCG has successfully recruited female graduate students for several years (~50% of current MSc students are female), and UNCG Human Resources enlists the support of recruiting services to ensure that the listings for both MSc positions will reach a diverse population of potential applicants.</w:t>
      </w:r>
    </w:p>
    <w:p w14:paraId="10F9E5A8" w14:textId="77777777" w:rsidR="0097259A" w:rsidRDefault="0097259A" w:rsidP="0097259A">
      <w:pPr>
        <w:autoSpaceDE w:val="0"/>
        <w:autoSpaceDN w:val="0"/>
        <w:adjustRightInd w:val="0"/>
        <w:jc w:val="both"/>
      </w:pPr>
    </w:p>
    <w:p w14:paraId="5DEC0D9C" w14:textId="77777777" w:rsidR="0097259A" w:rsidRPr="00725E00" w:rsidRDefault="0097259A" w:rsidP="0097259A">
      <w:pPr>
        <w:autoSpaceDE w:val="0"/>
        <w:autoSpaceDN w:val="0"/>
        <w:adjustRightInd w:val="0"/>
        <w:jc w:val="both"/>
        <w:rPr>
          <w:i/>
          <w:iCs/>
          <w:color w:val="000000" w:themeColor="text1"/>
        </w:rPr>
      </w:pPr>
      <w:r w:rsidRPr="00725E00">
        <w:rPr>
          <w:i/>
          <w:iCs/>
          <w:color w:val="000000" w:themeColor="text1"/>
          <w:shd w:val="clear" w:color="auto" w:fill="FFFFFF"/>
        </w:rPr>
        <w:t>Improved STEM education and educator development</w:t>
      </w:r>
    </w:p>
    <w:p w14:paraId="43D300A0" w14:textId="34139C01" w:rsidR="0097259A" w:rsidRDefault="0097259A" w:rsidP="0097259A">
      <w:pPr>
        <w:pStyle w:val="NormalWeb"/>
        <w:spacing w:before="0" w:beforeAutospacing="0" w:after="0" w:afterAutospacing="0"/>
        <w:jc w:val="both"/>
        <w:rPr>
          <w:color w:val="000000"/>
        </w:rPr>
      </w:pPr>
      <w:r>
        <w:rPr>
          <w:color w:val="000000"/>
        </w:rPr>
        <w:t>While a spatial dimension is often incorporated into SNA, time</w:t>
      </w:r>
      <w:r w:rsidR="00233B9E">
        <w:rPr>
          <w:color w:val="000000"/>
        </w:rPr>
        <w:t xml:space="preserve"> (</w:t>
      </w:r>
      <w:r>
        <w:rPr>
          <w:color w:val="000000"/>
        </w:rPr>
        <w:t xml:space="preserve">particularly the deep time </w:t>
      </w:r>
      <w:r w:rsidR="00883EA2">
        <w:rPr>
          <w:color w:val="000000"/>
        </w:rPr>
        <w:t>of</w:t>
      </w:r>
      <w:r>
        <w:rPr>
          <w:color w:val="000000"/>
        </w:rPr>
        <w:t xml:space="preserve"> archaeology</w:t>
      </w:r>
      <w:r w:rsidR="00233B9E">
        <w:rPr>
          <w:color w:val="000000"/>
        </w:rPr>
        <w:t>)</w:t>
      </w:r>
      <w:r>
        <w:rPr>
          <w:color w:val="000000"/>
        </w:rPr>
        <w:t xml:space="preserve"> is less commonly considered, especially by practitioners in computer science. This proposal will in fact change the way Deng teaches a recently developed computer science course (CSC 407/607 Network Analysis). He intends to incorporate the techniques, perspectives, and datasets from this interdisciplinary study into a set of class “mini projects” that will confront computer science students with novel problems related to the social sciences. </w:t>
      </w:r>
    </w:p>
    <w:p w14:paraId="615A0B4B" w14:textId="77777777" w:rsidR="0097259A" w:rsidRPr="00D20446" w:rsidRDefault="0097259A" w:rsidP="0097259A">
      <w:pPr>
        <w:autoSpaceDE w:val="0"/>
        <w:autoSpaceDN w:val="0"/>
        <w:adjustRightInd w:val="0"/>
        <w:jc w:val="both"/>
      </w:pPr>
    </w:p>
    <w:p w14:paraId="567035C7" w14:textId="77777777" w:rsidR="0097259A" w:rsidRPr="002D0C78" w:rsidRDefault="0097259A" w:rsidP="0097259A">
      <w:pPr>
        <w:autoSpaceDE w:val="0"/>
        <w:autoSpaceDN w:val="0"/>
        <w:adjustRightInd w:val="0"/>
        <w:jc w:val="both"/>
        <w:rPr>
          <w:i/>
          <w:iCs/>
        </w:rPr>
      </w:pPr>
      <w:r w:rsidRPr="002D0C78">
        <w:rPr>
          <w:i/>
          <w:iCs/>
        </w:rPr>
        <w:t>Enhanced infrastructure for research and education</w:t>
      </w:r>
    </w:p>
    <w:p w14:paraId="6B8AC6FB" w14:textId="1444AFD6" w:rsidR="00033888" w:rsidRDefault="0097259A" w:rsidP="007F3728">
      <w:pPr>
        <w:pStyle w:val="NormalWeb"/>
        <w:spacing w:before="0" w:beforeAutospacing="0" w:after="0" w:afterAutospacing="0"/>
        <w:jc w:val="both"/>
        <w:rPr>
          <w:color w:val="000000"/>
        </w:rPr>
      </w:pPr>
      <w:r>
        <w:rPr>
          <w:color w:val="000000"/>
        </w:rPr>
        <w:t xml:space="preserve">Given the scope of our analysis (~200 artifacts from ~30 sites), we </w:t>
      </w:r>
      <w:r w:rsidR="00883EA2">
        <w:rPr>
          <w:color w:val="000000"/>
        </w:rPr>
        <w:t>do not</w:t>
      </w:r>
      <w:r>
        <w:rPr>
          <w:color w:val="000000"/>
        </w:rPr>
        <w:t xml:space="preserve"> expect this to be the final word on Magdalenian social networks. It is important to note, however, that slight modifications to the </w:t>
      </w:r>
      <w:r w:rsidR="00BE1FD0">
        <w:rPr>
          <w:color w:val="000000"/>
        </w:rPr>
        <w:t>image analysis</w:t>
      </w:r>
      <w:r>
        <w:rPr>
          <w:color w:val="000000"/>
        </w:rPr>
        <w:t xml:space="preserve"> algorithms can accommodate any type of engraved artifact that can be represented as a 2D digital image. We therefore see this project as a step toward a long-term</w:t>
      </w:r>
      <w:r w:rsidR="00883EA2">
        <w:rPr>
          <w:color w:val="000000"/>
        </w:rPr>
        <w:t xml:space="preserve"> </w:t>
      </w:r>
      <w:r>
        <w:rPr>
          <w:color w:val="000000"/>
        </w:rPr>
        <w:t xml:space="preserve">investigation of social landscapes that, through the development of new (image analysis application) and enhanced (Gephi plugins) infrastructure, can eventually extend to other </w:t>
      </w:r>
      <w:r w:rsidR="00BA79F5">
        <w:rPr>
          <w:color w:val="000000"/>
        </w:rPr>
        <w:t>types</w:t>
      </w:r>
      <w:r>
        <w:rPr>
          <w:color w:val="000000"/>
        </w:rPr>
        <w:t xml:space="preserve"> of Magdalenian artifacts and </w:t>
      </w:r>
      <w:r w:rsidR="00BA79F5">
        <w:rPr>
          <w:color w:val="000000"/>
        </w:rPr>
        <w:t xml:space="preserve">even </w:t>
      </w:r>
      <w:r>
        <w:rPr>
          <w:color w:val="000000"/>
        </w:rPr>
        <w:t xml:space="preserve">into other archaeological times and places. </w:t>
      </w:r>
    </w:p>
    <w:p w14:paraId="2A1A5539" w14:textId="4F443330" w:rsidR="008845B6" w:rsidRDefault="008845B6" w:rsidP="007F3728">
      <w:pPr>
        <w:pStyle w:val="NormalWeb"/>
        <w:spacing w:before="0" w:beforeAutospacing="0" w:after="0" w:afterAutospacing="0"/>
        <w:jc w:val="both"/>
        <w:rPr>
          <w:color w:val="000000"/>
        </w:rPr>
      </w:pPr>
    </w:p>
    <w:p w14:paraId="066C9D38" w14:textId="0FD82C96" w:rsidR="008845B6" w:rsidRDefault="008845B6" w:rsidP="007F3728">
      <w:pPr>
        <w:pStyle w:val="NormalWeb"/>
        <w:spacing w:before="0" w:beforeAutospacing="0" w:after="0" w:afterAutospacing="0"/>
        <w:jc w:val="both"/>
        <w:rPr>
          <w:color w:val="000000"/>
        </w:rPr>
      </w:pPr>
    </w:p>
    <w:p w14:paraId="733335A7" w14:textId="0E9E4C98" w:rsidR="008845B6" w:rsidRDefault="008845B6" w:rsidP="007F3728">
      <w:pPr>
        <w:pStyle w:val="NormalWeb"/>
        <w:spacing w:before="0" w:beforeAutospacing="0" w:after="0" w:afterAutospacing="0"/>
        <w:jc w:val="both"/>
        <w:rPr>
          <w:color w:val="000000"/>
        </w:rPr>
      </w:pPr>
    </w:p>
    <w:sectPr w:rsidR="008845B6" w:rsidSect="00A459B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2E5D3" w14:textId="77777777" w:rsidR="003018AB" w:rsidRDefault="003018AB" w:rsidP="0087345E">
      <w:r>
        <w:separator/>
      </w:r>
    </w:p>
  </w:endnote>
  <w:endnote w:type="continuationSeparator" w:id="0">
    <w:p w14:paraId="74FD40CB" w14:textId="77777777" w:rsidR="003018AB" w:rsidRDefault="003018AB" w:rsidP="0087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20B0604020202020204"/>
    <w:charset w:val="00"/>
    <w:family w:val="auto"/>
    <w:pitch w:val="variable"/>
  </w:font>
  <w:font w:name="Lohit Hindi">
    <w:altName w:val="Times New Roman"/>
    <w:panose1 w:val="020B0604020202020204"/>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123B1" w14:textId="77777777" w:rsidR="00E13921" w:rsidRDefault="00E13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AB72C" w14:textId="77777777" w:rsidR="003018AB" w:rsidRDefault="003018AB" w:rsidP="0087345E">
      <w:r>
        <w:separator/>
      </w:r>
    </w:p>
  </w:footnote>
  <w:footnote w:type="continuationSeparator" w:id="0">
    <w:p w14:paraId="28D1326C" w14:textId="77777777" w:rsidR="003018AB" w:rsidRDefault="003018AB" w:rsidP="00873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F816A4"/>
    <w:multiLevelType w:val="hybridMultilevel"/>
    <w:tmpl w:val="0B342D5C"/>
    <w:lvl w:ilvl="0" w:tplc="0409000F">
      <w:start w:val="1"/>
      <w:numFmt w:val="decimal"/>
      <w:lvlText w:val="%1."/>
      <w:lvlJc w:val="left"/>
      <w:pPr>
        <w:ind w:left="720" w:hanging="360"/>
      </w:pPr>
      <w:rPr>
        <w:rFonts w:ascii="Times New Roman"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A5C99"/>
    <w:multiLevelType w:val="hybridMultilevel"/>
    <w:tmpl w:val="2650452C"/>
    <w:lvl w:ilvl="0" w:tplc="07CA25C8">
      <w:start w:val="1"/>
      <w:numFmt w:val="bullet"/>
      <w:lvlText w:val="•"/>
      <w:lvlJc w:val="left"/>
      <w:pPr>
        <w:tabs>
          <w:tab w:val="num" w:pos="720"/>
        </w:tabs>
        <w:ind w:left="720" w:hanging="360"/>
      </w:pPr>
      <w:rPr>
        <w:rFonts w:ascii="Times New Roman" w:hAnsi="Times New Roman" w:hint="default"/>
      </w:rPr>
    </w:lvl>
    <w:lvl w:ilvl="1" w:tplc="CDA4B53E" w:tentative="1">
      <w:start w:val="1"/>
      <w:numFmt w:val="bullet"/>
      <w:lvlText w:val="•"/>
      <w:lvlJc w:val="left"/>
      <w:pPr>
        <w:tabs>
          <w:tab w:val="num" w:pos="1440"/>
        </w:tabs>
        <w:ind w:left="1440" w:hanging="360"/>
      </w:pPr>
      <w:rPr>
        <w:rFonts w:ascii="Times New Roman" w:hAnsi="Times New Roman" w:hint="default"/>
      </w:rPr>
    </w:lvl>
    <w:lvl w:ilvl="2" w:tplc="991895AC" w:tentative="1">
      <w:start w:val="1"/>
      <w:numFmt w:val="bullet"/>
      <w:lvlText w:val="•"/>
      <w:lvlJc w:val="left"/>
      <w:pPr>
        <w:tabs>
          <w:tab w:val="num" w:pos="2160"/>
        </w:tabs>
        <w:ind w:left="2160" w:hanging="360"/>
      </w:pPr>
      <w:rPr>
        <w:rFonts w:ascii="Times New Roman" w:hAnsi="Times New Roman" w:hint="default"/>
      </w:rPr>
    </w:lvl>
    <w:lvl w:ilvl="3" w:tplc="608A2678" w:tentative="1">
      <w:start w:val="1"/>
      <w:numFmt w:val="bullet"/>
      <w:lvlText w:val="•"/>
      <w:lvlJc w:val="left"/>
      <w:pPr>
        <w:tabs>
          <w:tab w:val="num" w:pos="2880"/>
        </w:tabs>
        <w:ind w:left="2880" w:hanging="360"/>
      </w:pPr>
      <w:rPr>
        <w:rFonts w:ascii="Times New Roman" w:hAnsi="Times New Roman" w:hint="default"/>
      </w:rPr>
    </w:lvl>
    <w:lvl w:ilvl="4" w:tplc="4C443A70" w:tentative="1">
      <w:start w:val="1"/>
      <w:numFmt w:val="bullet"/>
      <w:lvlText w:val="•"/>
      <w:lvlJc w:val="left"/>
      <w:pPr>
        <w:tabs>
          <w:tab w:val="num" w:pos="3600"/>
        </w:tabs>
        <w:ind w:left="3600" w:hanging="360"/>
      </w:pPr>
      <w:rPr>
        <w:rFonts w:ascii="Times New Roman" w:hAnsi="Times New Roman" w:hint="default"/>
      </w:rPr>
    </w:lvl>
    <w:lvl w:ilvl="5" w:tplc="5DFADAB4" w:tentative="1">
      <w:start w:val="1"/>
      <w:numFmt w:val="bullet"/>
      <w:lvlText w:val="•"/>
      <w:lvlJc w:val="left"/>
      <w:pPr>
        <w:tabs>
          <w:tab w:val="num" w:pos="4320"/>
        </w:tabs>
        <w:ind w:left="4320" w:hanging="360"/>
      </w:pPr>
      <w:rPr>
        <w:rFonts w:ascii="Times New Roman" w:hAnsi="Times New Roman" w:hint="default"/>
      </w:rPr>
    </w:lvl>
    <w:lvl w:ilvl="6" w:tplc="CBE4636C" w:tentative="1">
      <w:start w:val="1"/>
      <w:numFmt w:val="bullet"/>
      <w:lvlText w:val="•"/>
      <w:lvlJc w:val="left"/>
      <w:pPr>
        <w:tabs>
          <w:tab w:val="num" w:pos="5040"/>
        </w:tabs>
        <w:ind w:left="5040" w:hanging="360"/>
      </w:pPr>
      <w:rPr>
        <w:rFonts w:ascii="Times New Roman" w:hAnsi="Times New Roman" w:hint="default"/>
      </w:rPr>
    </w:lvl>
    <w:lvl w:ilvl="7" w:tplc="7A404ACC" w:tentative="1">
      <w:start w:val="1"/>
      <w:numFmt w:val="bullet"/>
      <w:lvlText w:val="•"/>
      <w:lvlJc w:val="left"/>
      <w:pPr>
        <w:tabs>
          <w:tab w:val="num" w:pos="5760"/>
        </w:tabs>
        <w:ind w:left="5760" w:hanging="360"/>
      </w:pPr>
      <w:rPr>
        <w:rFonts w:ascii="Times New Roman" w:hAnsi="Times New Roman" w:hint="default"/>
      </w:rPr>
    </w:lvl>
    <w:lvl w:ilvl="8" w:tplc="F120DC0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F86446"/>
    <w:multiLevelType w:val="hybridMultilevel"/>
    <w:tmpl w:val="D4B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23672"/>
    <w:multiLevelType w:val="hybridMultilevel"/>
    <w:tmpl w:val="F8929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B12F5"/>
    <w:multiLevelType w:val="hybridMultilevel"/>
    <w:tmpl w:val="C406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462A2"/>
    <w:multiLevelType w:val="hybridMultilevel"/>
    <w:tmpl w:val="B54C9F98"/>
    <w:lvl w:ilvl="0" w:tplc="FFFFFFF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544866"/>
    <w:multiLevelType w:val="hybridMultilevel"/>
    <w:tmpl w:val="63F8B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C5A86"/>
    <w:multiLevelType w:val="hybridMultilevel"/>
    <w:tmpl w:val="5AC23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75B"/>
    <w:multiLevelType w:val="multilevel"/>
    <w:tmpl w:val="F946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35C1"/>
    <w:multiLevelType w:val="hybridMultilevel"/>
    <w:tmpl w:val="899ED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B62CD3"/>
    <w:multiLevelType w:val="hybridMultilevel"/>
    <w:tmpl w:val="D4B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A513D"/>
    <w:multiLevelType w:val="multilevel"/>
    <w:tmpl w:val="BD7A8D4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2755230"/>
    <w:multiLevelType w:val="hybridMultilevel"/>
    <w:tmpl w:val="521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614E3"/>
    <w:multiLevelType w:val="hybridMultilevel"/>
    <w:tmpl w:val="0AF8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A6AC5"/>
    <w:multiLevelType w:val="hybridMultilevel"/>
    <w:tmpl w:val="9E661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D62CCF"/>
    <w:multiLevelType w:val="hybridMultilevel"/>
    <w:tmpl w:val="198C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F666C"/>
    <w:multiLevelType w:val="hybridMultilevel"/>
    <w:tmpl w:val="C874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044C45"/>
    <w:multiLevelType w:val="hybridMultilevel"/>
    <w:tmpl w:val="5BC6363E"/>
    <w:lvl w:ilvl="0" w:tplc="A1444458">
      <w:start w:val="1"/>
      <w:numFmt w:val="bullet"/>
      <w:lvlText w:val=""/>
      <w:lvlJc w:val="left"/>
      <w:pPr>
        <w:tabs>
          <w:tab w:val="num" w:pos="0"/>
        </w:tabs>
        <w:ind w:left="0"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9" w15:restartNumberingAfterBreak="0">
    <w:nsid w:val="67EC1007"/>
    <w:multiLevelType w:val="hybridMultilevel"/>
    <w:tmpl w:val="1B42F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8C9"/>
    <w:multiLevelType w:val="hybridMultilevel"/>
    <w:tmpl w:val="30663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3B4EB3"/>
    <w:multiLevelType w:val="hybridMultilevel"/>
    <w:tmpl w:val="8720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B722CB"/>
    <w:multiLevelType w:val="hybridMultilevel"/>
    <w:tmpl w:val="C4663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0543A"/>
    <w:multiLevelType w:val="hybridMultilevel"/>
    <w:tmpl w:val="F9FE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1052D"/>
    <w:multiLevelType w:val="hybridMultilevel"/>
    <w:tmpl w:val="B6BA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15"/>
  </w:num>
  <w:num w:numId="4">
    <w:abstractNumId w:val="4"/>
  </w:num>
  <w:num w:numId="5">
    <w:abstractNumId w:val="5"/>
  </w:num>
  <w:num w:numId="6">
    <w:abstractNumId w:val="14"/>
  </w:num>
  <w:num w:numId="7">
    <w:abstractNumId w:val="10"/>
  </w:num>
  <w:num w:numId="8">
    <w:abstractNumId w:val="20"/>
  </w:num>
  <w:num w:numId="9">
    <w:abstractNumId w:val="17"/>
  </w:num>
  <w:num w:numId="10">
    <w:abstractNumId w:val="7"/>
  </w:num>
  <w:num w:numId="11">
    <w:abstractNumId w:val="1"/>
  </w:num>
  <w:num w:numId="12">
    <w:abstractNumId w:val="21"/>
  </w:num>
  <w:num w:numId="13">
    <w:abstractNumId w:val="11"/>
  </w:num>
  <w:num w:numId="14">
    <w:abstractNumId w:val="3"/>
  </w:num>
  <w:num w:numId="15">
    <w:abstractNumId w:val="24"/>
  </w:num>
  <w:num w:numId="16">
    <w:abstractNumId w:val="2"/>
  </w:num>
  <w:num w:numId="17">
    <w:abstractNumId w:val="9"/>
  </w:num>
  <w:num w:numId="18">
    <w:abstractNumId w:val="23"/>
  </w:num>
  <w:num w:numId="19">
    <w:abstractNumId w:val="0"/>
  </w:num>
  <w:num w:numId="20">
    <w:abstractNumId w:val="12"/>
  </w:num>
  <w:num w:numId="21">
    <w:abstractNumId w:val="16"/>
  </w:num>
  <w:num w:numId="22">
    <w:abstractNumId w:val="13"/>
  </w:num>
  <w:num w:numId="23">
    <w:abstractNumId w:val="8"/>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Quaternary Science Rev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z9tpf0f75xf0pe2rr4pzrpdzpdrtxrer5dr&quot;&gt;CPE Library&lt;record-ids&gt;&lt;item&gt;2&lt;/item&gt;&lt;item&gt;4&lt;/item&gt;&lt;item&gt;6&lt;/item&gt;&lt;item&gt;7&lt;/item&gt;&lt;item&gt;8&lt;/item&gt;&lt;item&gt;9&lt;/item&gt;&lt;item&gt;10&lt;/item&gt;&lt;item&gt;11&lt;/item&gt;&lt;item&gt;12&lt;/item&gt;&lt;item&gt;13&lt;/item&gt;&lt;item&gt;15&lt;/item&gt;&lt;item&gt;17&lt;/item&gt;&lt;item&gt;18&lt;/item&gt;&lt;item&gt;19&lt;/item&gt;&lt;item&gt;21&lt;/item&gt;&lt;item&gt;22&lt;/item&gt;&lt;item&gt;23&lt;/item&gt;&lt;item&gt;24&lt;/item&gt;&lt;item&gt;27&lt;/item&gt;&lt;item&gt;30&lt;/item&gt;&lt;item&gt;31&lt;/item&gt;&lt;item&gt;34&lt;/item&gt;&lt;item&gt;35&lt;/item&gt;&lt;item&gt;36&lt;/item&gt;&lt;item&gt;37&lt;/item&gt;&lt;item&gt;38&lt;/item&gt;&lt;item&gt;39&lt;/item&gt;&lt;item&gt;42&lt;/item&gt;&lt;item&gt;43&lt;/item&gt;&lt;item&gt;44&lt;/item&gt;&lt;item&gt;45&lt;/item&gt;&lt;item&gt;46&lt;/item&gt;&lt;item&gt;47&lt;/item&gt;&lt;item&gt;49&lt;/item&gt;&lt;item&gt;51&lt;/item&gt;&lt;item&gt;52&lt;/item&gt;&lt;item&gt;55&lt;/item&gt;&lt;item&gt;62&lt;/item&gt;&lt;item&gt;67&lt;/item&gt;&lt;item&gt;82&lt;/item&gt;&lt;item&gt;85&lt;/item&gt;&lt;item&gt;86&lt;/item&gt;&lt;item&gt;87&lt;/item&gt;&lt;item&gt;88&lt;/item&gt;&lt;item&gt;90&lt;/item&gt;&lt;item&gt;94&lt;/item&gt;&lt;item&gt;95&lt;/item&gt;&lt;item&gt;96&lt;/item&gt;&lt;item&gt;97&lt;/item&gt;&lt;item&gt;101&lt;/item&gt;&lt;item&gt;102&lt;/item&gt;&lt;item&gt;103&lt;/item&gt;&lt;item&gt;111&lt;/item&gt;&lt;item&gt;113&lt;/item&gt;&lt;item&gt;114&lt;/item&gt;&lt;item&gt;115&lt;/item&gt;&lt;item&gt;116&lt;/item&gt;&lt;item&gt;117&lt;/item&gt;&lt;item&gt;120&lt;/item&gt;&lt;item&gt;122&lt;/item&gt;&lt;item&gt;123&lt;/item&gt;&lt;item&gt;124&lt;/item&gt;&lt;item&gt;126&lt;/item&gt;&lt;item&gt;132&lt;/item&gt;&lt;item&gt;133&lt;/item&gt;&lt;item&gt;134&lt;/item&gt;&lt;item&gt;137&lt;/item&gt;&lt;item&gt;139&lt;/item&gt;&lt;item&gt;140&lt;/item&gt;&lt;item&gt;141&lt;/item&gt;&lt;item&gt;154&lt;/item&gt;&lt;item&gt;163&lt;/item&gt;&lt;item&gt;179&lt;/item&gt;&lt;item&gt;183&lt;/item&gt;&lt;item&gt;184&lt;/item&gt;&lt;item&gt;243&lt;/item&gt;&lt;item&gt;244&lt;/item&gt;&lt;item&gt;252&lt;/item&gt;&lt;item&gt;367&lt;/item&gt;&lt;item&gt;368&lt;/item&gt;&lt;item&gt;369&lt;/item&gt;&lt;item&gt;370&lt;/item&gt;&lt;item&gt;371&lt;/item&gt;&lt;item&gt;376&lt;/item&gt;&lt;item&gt;377&lt;/item&gt;&lt;item&gt;381&lt;/item&gt;&lt;item&gt;393&lt;/item&gt;&lt;item&gt;394&lt;/item&gt;&lt;item&gt;402&lt;/item&gt;&lt;item&gt;403&lt;/item&gt;&lt;item&gt;404&lt;/item&gt;&lt;item&gt;405&lt;/item&gt;&lt;item&gt;407&lt;/item&gt;&lt;item&gt;424&lt;/item&gt;&lt;item&gt;425&lt;/item&gt;&lt;item&gt;426&lt;/item&gt;&lt;item&gt;428&lt;/item&gt;&lt;item&gt;442&lt;/item&gt;&lt;item&gt;443&lt;/item&gt;&lt;item&gt;444&lt;/item&gt;&lt;item&gt;445&lt;/item&gt;&lt;item&gt;446&lt;/item&gt;&lt;item&gt;447&lt;/item&gt;&lt;item&gt;448&lt;/item&gt;&lt;item&gt;449&lt;/item&gt;&lt;item&gt;450&lt;/item&gt;&lt;item&gt;451&lt;/item&gt;&lt;item&gt;452&lt;/item&gt;&lt;item&gt;453&lt;/item&gt;&lt;item&gt;454&lt;/item&gt;&lt;item&gt;455&lt;/item&gt;&lt;item&gt;709&lt;/item&gt;&lt;item&gt;710&lt;/item&gt;&lt;item&gt;711&lt;/item&gt;&lt;item&gt;712&lt;/item&gt;&lt;item&gt;713&lt;/item&gt;&lt;item&gt;714&lt;/item&gt;&lt;item&gt;715&lt;/item&gt;&lt;item&gt;716&lt;/item&gt;&lt;item&gt;718&lt;/item&gt;&lt;/record-ids&gt;&lt;/item&gt;&lt;/Libraries&gt;"/>
  </w:docVars>
  <w:rsids>
    <w:rsidRoot w:val="00FE7A62"/>
    <w:rsid w:val="000017AD"/>
    <w:rsid w:val="0000207F"/>
    <w:rsid w:val="0000281C"/>
    <w:rsid w:val="000028BE"/>
    <w:rsid w:val="000034DE"/>
    <w:rsid w:val="000046BF"/>
    <w:rsid w:val="000048C7"/>
    <w:rsid w:val="000057DC"/>
    <w:rsid w:val="00005FDB"/>
    <w:rsid w:val="000065F2"/>
    <w:rsid w:val="00007BE6"/>
    <w:rsid w:val="0001009B"/>
    <w:rsid w:val="00010779"/>
    <w:rsid w:val="00011BE2"/>
    <w:rsid w:val="0001270D"/>
    <w:rsid w:val="00012AA1"/>
    <w:rsid w:val="00013365"/>
    <w:rsid w:val="00013B99"/>
    <w:rsid w:val="00014935"/>
    <w:rsid w:val="00015B8F"/>
    <w:rsid w:val="00015C3B"/>
    <w:rsid w:val="000165A0"/>
    <w:rsid w:val="00016ACE"/>
    <w:rsid w:val="000170A7"/>
    <w:rsid w:val="000172D1"/>
    <w:rsid w:val="0001776C"/>
    <w:rsid w:val="0001785B"/>
    <w:rsid w:val="00017D8C"/>
    <w:rsid w:val="00020A89"/>
    <w:rsid w:val="00020C9E"/>
    <w:rsid w:val="000213C9"/>
    <w:rsid w:val="00021CFC"/>
    <w:rsid w:val="000223C9"/>
    <w:rsid w:val="000227BC"/>
    <w:rsid w:val="00022CB7"/>
    <w:rsid w:val="00023352"/>
    <w:rsid w:val="00023BF5"/>
    <w:rsid w:val="00023BF6"/>
    <w:rsid w:val="00023C3A"/>
    <w:rsid w:val="000241DB"/>
    <w:rsid w:val="00024426"/>
    <w:rsid w:val="000251BD"/>
    <w:rsid w:val="000251EA"/>
    <w:rsid w:val="00025558"/>
    <w:rsid w:val="0002721A"/>
    <w:rsid w:val="00027637"/>
    <w:rsid w:val="00027C7D"/>
    <w:rsid w:val="00030508"/>
    <w:rsid w:val="00031247"/>
    <w:rsid w:val="00031717"/>
    <w:rsid w:val="0003187F"/>
    <w:rsid w:val="00031EC6"/>
    <w:rsid w:val="0003228C"/>
    <w:rsid w:val="00032E95"/>
    <w:rsid w:val="00033888"/>
    <w:rsid w:val="00033E8D"/>
    <w:rsid w:val="00033E9A"/>
    <w:rsid w:val="00033FD2"/>
    <w:rsid w:val="00034DE1"/>
    <w:rsid w:val="00034F46"/>
    <w:rsid w:val="00035F7C"/>
    <w:rsid w:val="00037042"/>
    <w:rsid w:val="00037C26"/>
    <w:rsid w:val="000407F6"/>
    <w:rsid w:val="000420D6"/>
    <w:rsid w:val="00042363"/>
    <w:rsid w:val="0004333B"/>
    <w:rsid w:val="0004388D"/>
    <w:rsid w:val="000443AD"/>
    <w:rsid w:val="000449B4"/>
    <w:rsid w:val="00044F6B"/>
    <w:rsid w:val="0004687E"/>
    <w:rsid w:val="00046961"/>
    <w:rsid w:val="0004761A"/>
    <w:rsid w:val="000503C6"/>
    <w:rsid w:val="0005097A"/>
    <w:rsid w:val="000523C6"/>
    <w:rsid w:val="000529A1"/>
    <w:rsid w:val="000529B3"/>
    <w:rsid w:val="00052DB4"/>
    <w:rsid w:val="00053693"/>
    <w:rsid w:val="00054935"/>
    <w:rsid w:val="000552AC"/>
    <w:rsid w:val="000556B3"/>
    <w:rsid w:val="000567D1"/>
    <w:rsid w:val="00056EA3"/>
    <w:rsid w:val="00057EC7"/>
    <w:rsid w:val="0006123D"/>
    <w:rsid w:val="00061B42"/>
    <w:rsid w:val="00061F5C"/>
    <w:rsid w:val="00062628"/>
    <w:rsid w:val="000634E5"/>
    <w:rsid w:val="00063FDD"/>
    <w:rsid w:val="00065707"/>
    <w:rsid w:val="00065FD7"/>
    <w:rsid w:val="00066D6E"/>
    <w:rsid w:val="00067451"/>
    <w:rsid w:val="00067F6B"/>
    <w:rsid w:val="00070309"/>
    <w:rsid w:val="0007080C"/>
    <w:rsid w:val="00071132"/>
    <w:rsid w:val="00072FD2"/>
    <w:rsid w:val="00073A54"/>
    <w:rsid w:val="00073D0C"/>
    <w:rsid w:val="0007462F"/>
    <w:rsid w:val="00074943"/>
    <w:rsid w:val="000756CC"/>
    <w:rsid w:val="00077019"/>
    <w:rsid w:val="0007710E"/>
    <w:rsid w:val="000825CA"/>
    <w:rsid w:val="00082675"/>
    <w:rsid w:val="00082761"/>
    <w:rsid w:val="00085D1C"/>
    <w:rsid w:val="00086958"/>
    <w:rsid w:val="00086DB7"/>
    <w:rsid w:val="00086EEC"/>
    <w:rsid w:val="000905A2"/>
    <w:rsid w:val="00091559"/>
    <w:rsid w:val="00092102"/>
    <w:rsid w:val="00092802"/>
    <w:rsid w:val="00092A83"/>
    <w:rsid w:val="000938FA"/>
    <w:rsid w:val="00094141"/>
    <w:rsid w:val="00095223"/>
    <w:rsid w:val="00095A14"/>
    <w:rsid w:val="00096CD2"/>
    <w:rsid w:val="000A0FE3"/>
    <w:rsid w:val="000A1173"/>
    <w:rsid w:val="000A125C"/>
    <w:rsid w:val="000A2314"/>
    <w:rsid w:val="000A3E3F"/>
    <w:rsid w:val="000A3F73"/>
    <w:rsid w:val="000A59E1"/>
    <w:rsid w:val="000A727E"/>
    <w:rsid w:val="000A7393"/>
    <w:rsid w:val="000A7D26"/>
    <w:rsid w:val="000B10F1"/>
    <w:rsid w:val="000B1B22"/>
    <w:rsid w:val="000B1E39"/>
    <w:rsid w:val="000B3434"/>
    <w:rsid w:val="000B3620"/>
    <w:rsid w:val="000B445D"/>
    <w:rsid w:val="000B4CD2"/>
    <w:rsid w:val="000B5B0F"/>
    <w:rsid w:val="000B5CD4"/>
    <w:rsid w:val="000B75A2"/>
    <w:rsid w:val="000C0034"/>
    <w:rsid w:val="000C158C"/>
    <w:rsid w:val="000C181F"/>
    <w:rsid w:val="000C1A0C"/>
    <w:rsid w:val="000C1B21"/>
    <w:rsid w:val="000C1B95"/>
    <w:rsid w:val="000C1D56"/>
    <w:rsid w:val="000C2386"/>
    <w:rsid w:val="000C4BEA"/>
    <w:rsid w:val="000C543F"/>
    <w:rsid w:val="000C5D9F"/>
    <w:rsid w:val="000C60C9"/>
    <w:rsid w:val="000C7735"/>
    <w:rsid w:val="000D03B2"/>
    <w:rsid w:val="000D1346"/>
    <w:rsid w:val="000D13BF"/>
    <w:rsid w:val="000D2974"/>
    <w:rsid w:val="000D3C29"/>
    <w:rsid w:val="000D4BDA"/>
    <w:rsid w:val="000D4BE8"/>
    <w:rsid w:val="000D5E64"/>
    <w:rsid w:val="000D7095"/>
    <w:rsid w:val="000D767A"/>
    <w:rsid w:val="000D7697"/>
    <w:rsid w:val="000E3122"/>
    <w:rsid w:val="000E394B"/>
    <w:rsid w:val="000E3EF8"/>
    <w:rsid w:val="000E41CC"/>
    <w:rsid w:val="000E702A"/>
    <w:rsid w:val="000E72E5"/>
    <w:rsid w:val="000F187F"/>
    <w:rsid w:val="000F1CB8"/>
    <w:rsid w:val="000F2A60"/>
    <w:rsid w:val="000F443D"/>
    <w:rsid w:val="000F558A"/>
    <w:rsid w:val="000F59B0"/>
    <w:rsid w:val="000F5AB2"/>
    <w:rsid w:val="000F5EE8"/>
    <w:rsid w:val="000F617B"/>
    <w:rsid w:val="000F6EA2"/>
    <w:rsid w:val="001010B4"/>
    <w:rsid w:val="00101812"/>
    <w:rsid w:val="00101F56"/>
    <w:rsid w:val="00102709"/>
    <w:rsid w:val="00102857"/>
    <w:rsid w:val="00104C0F"/>
    <w:rsid w:val="00104C39"/>
    <w:rsid w:val="00105641"/>
    <w:rsid w:val="00105F1E"/>
    <w:rsid w:val="00105F2E"/>
    <w:rsid w:val="00111C9E"/>
    <w:rsid w:val="00112A22"/>
    <w:rsid w:val="00113421"/>
    <w:rsid w:val="00114CC3"/>
    <w:rsid w:val="00114F4F"/>
    <w:rsid w:val="00114FC2"/>
    <w:rsid w:val="00116A80"/>
    <w:rsid w:val="00116BC9"/>
    <w:rsid w:val="0011738A"/>
    <w:rsid w:val="00117466"/>
    <w:rsid w:val="001177E4"/>
    <w:rsid w:val="00120B2A"/>
    <w:rsid w:val="001211B6"/>
    <w:rsid w:val="00123C43"/>
    <w:rsid w:val="0012405C"/>
    <w:rsid w:val="0012585C"/>
    <w:rsid w:val="00125E97"/>
    <w:rsid w:val="00126666"/>
    <w:rsid w:val="00127D2E"/>
    <w:rsid w:val="001306EB"/>
    <w:rsid w:val="001317A7"/>
    <w:rsid w:val="00131A4D"/>
    <w:rsid w:val="0013218A"/>
    <w:rsid w:val="001324D4"/>
    <w:rsid w:val="001362B4"/>
    <w:rsid w:val="0013677A"/>
    <w:rsid w:val="00136B3E"/>
    <w:rsid w:val="0013709A"/>
    <w:rsid w:val="001376A3"/>
    <w:rsid w:val="00141CF8"/>
    <w:rsid w:val="0014225D"/>
    <w:rsid w:val="00144966"/>
    <w:rsid w:val="0014514D"/>
    <w:rsid w:val="001459B5"/>
    <w:rsid w:val="00145E68"/>
    <w:rsid w:val="001468BA"/>
    <w:rsid w:val="00146C30"/>
    <w:rsid w:val="00146CA8"/>
    <w:rsid w:val="0015095F"/>
    <w:rsid w:val="00151194"/>
    <w:rsid w:val="00151288"/>
    <w:rsid w:val="00152271"/>
    <w:rsid w:val="001529CC"/>
    <w:rsid w:val="00153CA3"/>
    <w:rsid w:val="00154B24"/>
    <w:rsid w:val="001553E7"/>
    <w:rsid w:val="0015555A"/>
    <w:rsid w:val="00155D82"/>
    <w:rsid w:val="00157370"/>
    <w:rsid w:val="0016032B"/>
    <w:rsid w:val="001609A2"/>
    <w:rsid w:val="00161207"/>
    <w:rsid w:val="00161FFB"/>
    <w:rsid w:val="00162FB9"/>
    <w:rsid w:val="00163654"/>
    <w:rsid w:val="00163EF5"/>
    <w:rsid w:val="00164127"/>
    <w:rsid w:val="001659A0"/>
    <w:rsid w:val="00166B25"/>
    <w:rsid w:val="001675A7"/>
    <w:rsid w:val="00167DE2"/>
    <w:rsid w:val="0017189D"/>
    <w:rsid w:val="001769A9"/>
    <w:rsid w:val="00177063"/>
    <w:rsid w:val="00177987"/>
    <w:rsid w:val="00180762"/>
    <w:rsid w:val="001810BB"/>
    <w:rsid w:val="001821EE"/>
    <w:rsid w:val="001822DB"/>
    <w:rsid w:val="00182DAD"/>
    <w:rsid w:val="0018340F"/>
    <w:rsid w:val="00183456"/>
    <w:rsid w:val="00183840"/>
    <w:rsid w:val="00184741"/>
    <w:rsid w:val="001860DF"/>
    <w:rsid w:val="00186972"/>
    <w:rsid w:val="00186998"/>
    <w:rsid w:val="00187B1E"/>
    <w:rsid w:val="00192A3E"/>
    <w:rsid w:val="00192B18"/>
    <w:rsid w:val="00192E6D"/>
    <w:rsid w:val="00192F8C"/>
    <w:rsid w:val="00193E88"/>
    <w:rsid w:val="00195387"/>
    <w:rsid w:val="0019553A"/>
    <w:rsid w:val="0019556F"/>
    <w:rsid w:val="001957E3"/>
    <w:rsid w:val="00195BDF"/>
    <w:rsid w:val="00195C6E"/>
    <w:rsid w:val="001A23E7"/>
    <w:rsid w:val="001A41F7"/>
    <w:rsid w:val="001A5DBB"/>
    <w:rsid w:val="001A6D05"/>
    <w:rsid w:val="001B1C7D"/>
    <w:rsid w:val="001B20E5"/>
    <w:rsid w:val="001B2CBE"/>
    <w:rsid w:val="001B3F28"/>
    <w:rsid w:val="001B4D85"/>
    <w:rsid w:val="001B4DFA"/>
    <w:rsid w:val="001B5160"/>
    <w:rsid w:val="001B58F5"/>
    <w:rsid w:val="001B5DB7"/>
    <w:rsid w:val="001B6B45"/>
    <w:rsid w:val="001B7971"/>
    <w:rsid w:val="001C14F7"/>
    <w:rsid w:val="001C160B"/>
    <w:rsid w:val="001C18BC"/>
    <w:rsid w:val="001C3A91"/>
    <w:rsid w:val="001C488C"/>
    <w:rsid w:val="001C4962"/>
    <w:rsid w:val="001C4A13"/>
    <w:rsid w:val="001C4F61"/>
    <w:rsid w:val="001C5662"/>
    <w:rsid w:val="001C58F2"/>
    <w:rsid w:val="001C61A4"/>
    <w:rsid w:val="001C7EA8"/>
    <w:rsid w:val="001D029E"/>
    <w:rsid w:val="001D3208"/>
    <w:rsid w:val="001D3D3A"/>
    <w:rsid w:val="001D419A"/>
    <w:rsid w:val="001D4AD3"/>
    <w:rsid w:val="001D603F"/>
    <w:rsid w:val="001D6C96"/>
    <w:rsid w:val="001D7DD1"/>
    <w:rsid w:val="001E1949"/>
    <w:rsid w:val="001E374F"/>
    <w:rsid w:val="001E3E1D"/>
    <w:rsid w:val="001E779E"/>
    <w:rsid w:val="001E7EF6"/>
    <w:rsid w:val="001F0565"/>
    <w:rsid w:val="001F1EFB"/>
    <w:rsid w:val="001F37AA"/>
    <w:rsid w:val="001F37F7"/>
    <w:rsid w:val="001F5221"/>
    <w:rsid w:val="001F603A"/>
    <w:rsid w:val="001F6111"/>
    <w:rsid w:val="001F6DB6"/>
    <w:rsid w:val="001F7AD7"/>
    <w:rsid w:val="001F7F1A"/>
    <w:rsid w:val="002004BA"/>
    <w:rsid w:val="0020059B"/>
    <w:rsid w:val="00201241"/>
    <w:rsid w:val="002012AC"/>
    <w:rsid w:val="00203188"/>
    <w:rsid w:val="00204970"/>
    <w:rsid w:val="0020527D"/>
    <w:rsid w:val="00205C13"/>
    <w:rsid w:val="002077AA"/>
    <w:rsid w:val="00207DDD"/>
    <w:rsid w:val="002122A8"/>
    <w:rsid w:val="002133AA"/>
    <w:rsid w:val="0021545D"/>
    <w:rsid w:val="00215C11"/>
    <w:rsid w:val="00215C80"/>
    <w:rsid w:val="00215D77"/>
    <w:rsid w:val="002163AB"/>
    <w:rsid w:val="002169B1"/>
    <w:rsid w:val="00216D50"/>
    <w:rsid w:val="00217469"/>
    <w:rsid w:val="002202C2"/>
    <w:rsid w:val="002206D5"/>
    <w:rsid w:val="00220BEB"/>
    <w:rsid w:val="00221E71"/>
    <w:rsid w:val="00222928"/>
    <w:rsid w:val="0022343A"/>
    <w:rsid w:val="002237ED"/>
    <w:rsid w:val="00223A5E"/>
    <w:rsid w:val="002255E1"/>
    <w:rsid w:val="00225D94"/>
    <w:rsid w:val="002265D0"/>
    <w:rsid w:val="00226DBD"/>
    <w:rsid w:val="0022726A"/>
    <w:rsid w:val="002272A2"/>
    <w:rsid w:val="0022747A"/>
    <w:rsid w:val="00227842"/>
    <w:rsid w:val="00230819"/>
    <w:rsid w:val="00230FC9"/>
    <w:rsid w:val="002314C7"/>
    <w:rsid w:val="00232199"/>
    <w:rsid w:val="0023240C"/>
    <w:rsid w:val="00232B4F"/>
    <w:rsid w:val="00233B9E"/>
    <w:rsid w:val="00234765"/>
    <w:rsid w:val="002355A8"/>
    <w:rsid w:val="00235928"/>
    <w:rsid w:val="00235D7A"/>
    <w:rsid w:val="00235F2C"/>
    <w:rsid w:val="0023786A"/>
    <w:rsid w:val="00237BED"/>
    <w:rsid w:val="00237CB0"/>
    <w:rsid w:val="00240009"/>
    <w:rsid w:val="00240140"/>
    <w:rsid w:val="002406C4"/>
    <w:rsid w:val="002407CF"/>
    <w:rsid w:val="0024101D"/>
    <w:rsid w:val="0024267A"/>
    <w:rsid w:val="00243335"/>
    <w:rsid w:val="00243734"/>
    <w:rsid w:val="00244D3A"/>
    <w:rsid w:val="00244DAD"/>
    <w:rsid w:val="002450F2"/>
    <w:rsid w:val="002457A4"/>
    <w:rsid w:val="00245C62"/>
    <w:rsid w:val="00246BD2"/>
    <w:rsid w:val="00247DEE"/>
    <w:rsid w:val="00247FB9"/>
    <w:rsid w:val="002505D6"/>
    <w:rsid w:val="002515A7"/>
    <w:rsid w:val="0025169B"/>
    <w:rsid w:val="00251747"/>
    <w:rsid w:val="00252744"/>
    <w:rsid w:val="0025507A"/>
    <w:rsid w:val="002556F0"/>
    <w:rsid w:val="00256495"/>
    <w:rsid w:val="0026090C"/>
    <w:rsid w:val="00260DBC"/>
    <w:rsid w:val="00262494"/>
    <w:rsid w:val="002625A1"/>
    <w:rsid w:val="00262D1A"/>
    <w:rsid w:val="002632BD"/>
    <w:rsid w:val="00264282"/>
    <w:rsid w:val="0026437E"/>
    <w:rsid w:val="00267EBE"/>
    <w:rsid w:val="00270CFE"/>
    <w:rsid w:val="002714C5"/>
    <w:rsid w:val="002724AD"/>
    <w:rsid w:val="00273748"/>
    <w:rsid w:val="00275D95"/>
    <w:rsid w:val="002823E5"/>
    <w:rsid w:val="00282859"/>
    <w:rsid w:val="002853F4"/>
    <w:rsid w:val="00286660"/>
    <w:rsid w:val="00286967"/>
    <w:rsid w:val="00287D84"/>
    <w:rsid w:val="002904E7"/>
    <w:rsid w:val="00290759"/>
    <w:rsid w:val="0029224D"/>
    <w:rsid w:val="002925E8"/>
    <w:rsid w:val="002933BD"/>
    <w:rsid w:val="0029477F"/>
    <w:rsid w:val="00295464"/>
    <w:rsid w:val="002957D5"/>
    <w:rsid w:val="002959DC"/>
    <w:rsid w:val="00296134"/>
    <w:rsid w:val="0029798E"/>
    <w:rsid w:val="00297992"/>
    <w:rsid w:val="00297C23"/>
    <w:rsid w:val="002A183A"/>
    <w:rsid w:val="002A2610"/>
    <w:rsid w:val="002A2703"/>
    <w:rsid w:val="002A3809"/>
    <w:rsid w:val="002A4CB0"/>
    <w:rsid w:val="002A4E36"/>
    <w:rsid w:val="002A5DB0"/>
    <w:rsid w:val="002A6E5B"/>
    <w:rsid w:val="002B0F45"/>
    <w:rsid w:val="002B189A"/>
    <w:rsid w:val="002B1AC3"/>
    <w:rsid w:val="002B1BE5"/>
    <w:rsid w:val="002B2C1E"/>
    <w:rsid w:val="002B330F"/>
    <w:rsid w:val="002B39AA"/>
    <w:rsid w:val="002B3A97"/>
    <w:rsid w:val="002B4B44"/>
    <w:rsid w:val="002B4C56"/>
    <w:rsid w:val="002B5353"/>
    <w:rsid w:val="002B60E9"/>
    <w:rsid w:val="002B751A"/>
    <w:rsid w:val="002C0813"/>
    <w:rsid w:val="002C1113"/>
    <w:rsid w:val="002C12AD"/>
    <w:rsid w:val="002C1AA6"/>
    <w:rsid w:val="002C2075"/>
    <w:rsid w:val="002C4B3B"/>
    <w:rsid w:val="002C53EA"/>
    <w:rsid w:val="002C6354"/>
    <w:rsid w:val="002C721C"/>
    <w:rsid w:val="002C7852"/>
    <w:rsid w:val="002D0652"/>
    <w:rsid w:val="002D0C78"/>
    <w:rsid w:val="002D234A"/>
    <w:rsid w:val="002D3B63"/>
    <w:rsid w:val="002D464B"/>
    <w:rsid w:val="002D55AE"/>
    <w:rsid w:val="002D6346"/>
    <w:rsid w:val="002D6B21"/>
    <w:rsid w:val="002D6BC3"/>
    <w:rsid w:val="002D6C9C"/>
    <w:rsid w:val="002D714F"/>
    <w:rsid w:val="002D7407"/>
    <w:rsid w:val="002D77BD"/>
    <w:rsid w:val="002D7CFB"/>
    <w:rsid w:val="002E013B"/>
    <w:rsid w:val="002E0609"/>
    <w:rsid w:val="002E0E8D"/>
    <w:rsid w:val="002E1BFE"/>
    <w:rsid w:val="002E2D54"/>
    <w:rsid w:val="002E31E3"/>
    <w:rsid w:val="002E4BFD"/>
    <w:rsid w:val="002E5364"/>
    <w:rsid w:val="002E6ECC"/>
    <w:rsid w:val="002F0097"/>
    <w:rsid w:val="002F0AFF"/>
    <w:rsid w:val="002F1BF1"/>
    <w:rsid w:val="002F232E"/>
    <w:rsid w:val="002F23CD"/>
    <w:rsid w:val="002F2E24"/>
    <w:rsid w:val="002F34A9"/>
    <w:rsid w:val="002F4D4D"/>
    <w:rsid w:val="002F5227"/>
    <w:rsid w:val="002F541B"/>
    <w:rsid w:val="002F6322"/>
    <w:rsid w:val="002F64BC"/>
    <w:rsid w:val="002F66C7"/>
    <w:rsid w:val="002F6E58"/>
    <w:rsid w:val="002F760A"/>
    <w:rsid w:val="00301074"/>
    <w:rsid w:val="003018AB"/>
    <w:rsid w:val="00301BB1"/>
    <w:rsid w:val="00302304"/>
    <w:rsid w:val="00303B90"/>
    <w:rsid w:val="00303D0F"/>
    <w:rsid w:val="003049DB"/>
    <w:rsid w:val="00304A19"/>
    <w:rsid w:val="00304D6F"/>
    <w:rsid w:val="003055A8"/>
    <w:rsid w:val="00306938"/>
    <w:rsid w:val="003100AB"/>
    <w:rsid w:val="003101A3"/>
    <w:rsid w:val="00312739"/>
    <w:rsid w:val="00312FF3"/>
    <w:rsid w:val="003132EB"/>
    <w:rsid w:val="00313CF4"/>
    <w:rsid w:val="00313E39"/>
    <w:rsid w:val="00314030"/>
    <w:rsid w:val="0031479E"/>
    <w:rsid w:val="003155E1"/>
    <w:rsid w:val="003158C7"/>
    <w:rsid w:val="00315E13"/>
    <w:rsid w:val="00316156"/>
    <w:rsid w:val="00316F83"/>
    <w:rsid w:val="00317202"/>
    <w:rsid w:val="00320036"/>
    <w:rsid w:val="00320887"/>
    <w:rsid w:val="00321587"/>
    <w:rsid w:val="00321B66"/>
    <w:rsid w:val="00321C56"/>
    <w:rsid w:val="00324772"/>
    <w:rsid w:val="003251F4"/>
    <w:rsid w:val="0032543B"/>
    <w:rsid w:val="003256EB"/>
    <w:rsid w:val="00325F74"/>
    <w:rsid w:val="003304AA"/>
    <w:rsid w:val="00330AEB"/>
    <w:rsid w:val="00332110"/>
    <w:rsid w:val="0033220F"/>
    <w:rsid w:val="0033250A"/>
    <w:rsid w:val="00332546"/>
    <w:rsid w:val="00334689"/>
    <w:rsid w:val="00335CE7"/>
    <w:rsid w:val="00335D6D"/>
    <w:rsid w:val="003371AD"/>
    <w:rsid w:val="00337F9F"/>
    <w:rsid w:val="003407A9"/>
    <w:rsid w:val="00340CE1"/>
    <w:rsid w:val="00341139"/>
    <w:rsid w:val="00342C1F"/>
    <w:rsid w:val="00342D3A"/>
    <w:rsid w:val="003454AA"/>
    <w:rsid w:val="003461FA"/>
    <w:rsid w:val="00350247"/>
    <w:rsid w:val="00351128"/>
    <w:rsid w:val="00352076"/>
    <w:rsid w:val="00353266"/>
    <w:rsid w:val="00353343"/>
    <w:rsid w:val="003545B2"/>
    <w:rsid w:val="00355AD7"/>
    <w:rsid w:val="00355B9E"/>
    <w:rsid w:val="00356B06"/>
    <w:rsid w:val="00357E21"/>
    <w:rsid w:val="00360193"/>
    <w:rsid w:val="003606B0"/>
    <w:rsid w:val="00360823"/>
    <w:rsid w:val="00361599"/>
    <w:rsid w:val="00362926"/>
    <w:rsid w:val="003634D4"/>
    <w:rsid w:val="003636C3"/>
    <w:rsid w:val="00363F75"/>
    <w:rsid w:val="00364ED2"/>
    <w:rsid w:val="00365A5B"/>
    <w:rsid w:val="00365DD8"/>
    <w:rsid w:val="003661DE"/>
    <w:rsid w:val="00370AEC"/>
    <w:rsid w:val="00371DA3"/>
    <w:rsid w:val="0037289D"/>
    <w:rsid w:val="00374EC7"/>
    <w:rsid w:val="0037528D"/>
    <w:rsid w:val="00375B20"/>
    <w:rsid w:val="003767D3"/>
    <w:rsid w:val="00376D08"/>
    <w:rsid w:val="00377359"/>
    <w:rsid w:val="003775D6"/>
    <w:rsid w:val="00377660"/>
    <w:rsid w:val="003779D1"/>
    <w:rsid w:val="00380B94"/>
    <w:rsid w:val="00380D27"/>
    <w:rsid w:val="00383D21"/>
    <w:rsid w:val="0038413C"/>
    <w:rsid w:val="00384364"/>
    <w:rsid w:val="00384C63"/>
    <w:rsid w:val="00386866"/>
    <w:rsid w:val="0038711D"/>
    <w:rsid w:val="003878C5"/>
    <w:rsid w:val="003912CC"/>
    <w:rsid w:val="0039156A"/>
    <w:rsid w:val="00392ADD"/>
    <w:rsid w:val="00394944"/>
    <w:rsid w:val="003949F8"/>
    <w:rsid w:val="003958C4"/>
    <w:rsid w:val="00395A2F"/>
    <w:rsid w:val="00396DBD"/>
    <w:rsid w:val="00397A64"/>
    <w:rsid w:val="00397F79"/>
    <w:rsid w:val="003A02E4"/>
    <w:rsid w:val="003A0668"/>
    <w:rsid w:val="003A0830"/>
    <w:rsid w:val="003A0C8C"/>
    <w:rsid w:val="003A2B8B"/>
    <w:rsid w:val="003A2BF8"/>
    <w:rsid w:val="003A458F"/>
    <w:rsid w:val="003A5551"/>
    <w:rsid w:val="003A5FC5"/>
    <w:rsid w:val="003A6802"/>
    <w:rsid w:val="003B02D2"/>
    <w:rsid w:val="003B0D33"/>
    <w:rsid w:val="003B0D77"/>
    <w:rsid w:val="003B1885"/>
    <w:rsid w:val="003B2743"/>
    <w:rsid w:val="003B2E8C"/>
    <w:rsid w:val="003B3010"/>
    <w:rsid w:val="003B30E1"/>
    <w:rsid w:val="003B33C7"/>
    <w:rsid w:val="003B34A9"/>
    <w:rsid w:val="003B3AE5"/>
    <w:rsid w:val="003B4022"/>
    <w:rsid w:val="003B4C8A"/>
    <w:rsid w:val="003B4E79"/>
    <w:rsid w:val="003B7780"/>
    <w:rsid w:val="003B7C16"/>
    <w:rsid w:val="003C00F6"/>
    <w:rsid w:val="003C1845"/>
    <w:rsid w:val="003C1FE9"/>
    <w:rsid w:val="003C2161"/>
    <w:rsid w:val="003C2324"/>
    <w:rsid w:val="003C407C"/>
    <w:rsid w:val="003C40EC"/>
    <w:rsid w:val="003C51A0"/>
    <w:rsid w:val="003C656B"/>
    <w:rsid w:val="003C7526"/>
    <w:rsid w:val="003D015C"/>
    <w:rsid w:val="003D05EF"/>
    <w:rsid w:val="003D0739"/>
    <w:rsid w:val="003D0E58"/>
    <w:rsid w:val="003D17AC"/>
    <w:rsid w:val="003D3A87"/>
    <w:rsid w:val="003D4986"/>
    <w:rsid w:val="003D586B"/>
    <w:rsid w:val="003D5C25"/>
    <w:rsid w:val="003D5CAD"/>
    <w:rsid w:val="003D5EB2"/>
    <w:rsid w:val="003D6A39"/>
    <w:rsid w:val="003D73C3"/>
    <w:rsid w:val="003E00A1"/>
    <w:rsid w:val="003E02D1"/>
    <w:rsid w:val="003E08F9"/>
    <w:rsid w:val="003E19F4"/>
    <w:rsid w:val="003E380C"/>
    <w:rsid w:val="003E48E7"/>
    <w:rsid w:val="003E4AF0"/>
    <w:rsid w:val="003E4F25"/>
    <w:rsid w:val="003E4FE4"/>
    <w:rsid w:val="003E79B6"/>
    <w:rsid w:val="003F1FB5"/>
    <w:rsid w:val="003F49A7"/>
    <w:rsid w:val="003F524D"/>
    <w:rsid w:val="003F5D51"/>
    <w:rsid w:val="003F7648"/>
    <w:rsid w:val="003F7841"/>
    <w:rsid w:val="003F7D09"/>
    <w:rsid w:val="003F7F50"/>
    <w:rsid w:val="004002D4"/>
    <w:rsid w:val="0040035B"/>
    <w:rsid w:val="0040067B"/>
    <w:rsid w:val="00400D5C"/>
    <w:rsid w:val="0040166C"/>
    <w:rsid w:val="00402992"/>
    <w:rsid w:val="00402DAA"/>
    <w:rsid w:val="00403008"/>
    <w:rsid w:val="004034E6"/>
    <w:rsid w:val="00403552"/>
    <w:rsid w:val="004036FA"/>
    <w:rsid w:val="00403733"/>
    <w:rsid w:val="00404D3C"/>
    <w:rsid w:val="00410132"/>
    <w:rsid w:val="00410EBB"/>
    <w:rsid w:val="00413593"/>
    <w:rsid w:val="00415F24"/>
    <w:rsid w:val="00416A6C"/>
    <w:rsid w:val="004178CF"/>
    <w:rsid w:val="004207DF"/>
    <w:rsid w:val="00421AA8"/>
    <w:rsid w:val="00421DA6"/>
    <w:rsid w:val="00422321"/>
    <w:rsid w:val="00422CE1"/>
    <w:rsid w:val="00423597"/>
    <w:rsid w:val="00424633"/>
    <w:rsid w:val="00424B4B"/>
    <w:rsid w:val="00425789"/>
    <w:rsid w:val="00426B4E"/>
    <w:rsid w:val="00426C20"/>
    <w:rsid w:val="00427085"/>
    <w:rsid w:val="0042761D"/>
    <w:rsid w:val="004276C8"/>
    <w:rsid w:val="004277AE"/>
    <w:rsid w:val="00430999"/>
    <w:rsid w:val="0043181D"/>
    <w:rsid w:val="00431F59"/>
    <w:rsid w:val="00432AE9"/>
    <w:rsid w:val="00433C29"/>
    <w:rsid w:val="00433F76"/>
    <w:rsid w:val="0043412A"/>
    <w:rsid w:val="00434ADF"/>
    <w:rsid w:val="00434CC9"/>
    <w:rsid w:val="00434FF1"/>
    <w:rsid w:val="004351D7"/>
    <w:rsid w:val="004354A5"/>
    <w:rsid w:val="00435CB5"/>
    <w:rsid w:val="00436045"/>
    <w:rsid w:val="0043671C"/>
    <w:rsid w:val="00437855"/>
    <w:rsid w:val="00437D33"/>
    <w:rsid w:val="00440557"/>
    <w:rsid w:val="004409B2"/>
    <w:rsid w:val="00440EA6"/>
    <w:rsid w:val="00441D6E"/>
    <w:rsid w:val="004420DA"/>
    <w:rsid w:val="004432E4"/>
    <w:rsid w:val="0044338C"/>
    <w:rsid w:val="004438A1"/>
    <w:rsid w:val="00444137"/>
    <w:rsid w:val="00444CF7"/>
    <w:rsid w:val="00444DDE"/>
    <w:rsid w:val="00445C07"/>
    <w:rsid w:val="0045185D"/>
    <w:rsid w:val="004522C9"/>
    <w:rsid w:val="00453C89"/>
    <w:rsid w:val="00454D69"/>
    <w:rsid w:val="00455DB0"/>
    <w:rsid w:val="004570EC"/>
    <w:rsid w:val="0045748C"/>
    <w:rsid w:val="0045795A"/>
    <w:rsid w:val="00457B71"/>
    <w:rsid w:val="0046041F"/>
    <w:rsid w:val="00460700"/>
    <w:rsid w:val="00461714"/>
    <w:rsid w:val="0046201B"/>
    <w:rsid w:val="00462AC3"/>
    <w:rsid w:val="00462F0A"/>
    <w:rsid w:val="00464DDB"/>
    <w:rsid w:val="004650BF"/>
    <w:rsid w:val="004651D9"/>
    <w:rsid w:val="00465272"/>
    <w:rsid w:val="004661D8"/>
    <w:rsid w:val="004671DE"/>
    <w:rsid w:val="00467F26"/>
    <w:rsid w:val="0047063F"/>
    <w:rsid w:val="00471636"/>
    <w:rsid w:val="00471F0A"/>
    <w:rsid w:val="00472D84"/>
    <w:rsid w:val="004733C4"/>
    <w:rsid w:val="0047352B"/>
    <w:rsid w:val="00474CC6"/>
    <w:rsid w:val="004757A3"/>
    <w:rsid w:val="004761AD"/>
    <w:rsid w:val="004773CA"/>
    <w:rsid w:val="0047762A"/>
    <w:rsid w:val="00477F56"/>
    <w:rsid w:val="004805DA"/>
    <w:rsid w:val="00480696"/>
    <w:rsid w:val="004824A9"/>
    <w:rsid w:val="004826BC"/>
    <w:rsid w:val="00482D43"/>
    <w:rsid w:val="0048391F"/>
    <w:rsid w:val="004842E7"/>
    <w:rsid w:val="004850B1"/>
    <w:rsid w:val="00485F11"/>
    <w:rsid w:val="00486854"/>
    <w:rsid w:val="00486EB0"/>
    <w:rsid w:val="00487200"/>
    <w:rsid w:val="00490833"/>
    <w:rsid w:val="004908B9"/>
    <w:rsid w:val="00491490"/>
    <w:rsid w:val="00491674"/>
    <w:rsid w:val="00491F56"/>
    <w:rsid w:val="00492F1D"/>
    <w:rsid w:val="004970A3"/>
    <w:rsid w:val="00497792"/>
    <w:rsid w:val="004A0004"/>
    <w:rsid w:val="004A25AD"/>
    <w:rsid w:val="004A318A"/>
    <w:rsid w:val="004A4531"/>
    <w:rsid w:val="004A49B6"/>
    <w:rsid w:val="004A4CBC"/>
    <w:rsid w:val="004A6F5A"/>
    <w:rsid w:val="004A7606"/>
    <w:rsid w:val="004B004E"/>
    <w:rsid w:val="004B0099"/>
    <w:rsid w:val="004B04FE"/>
    <w:rsid w:val="004B07AF"/>
    <w:rsid w:val="004B0DF0"/>
    <w:rsid w:val="004B115E"/>
    <w:rsid w:val="004B1304"/>
    <w:rsid w:val="004B178C"/>
    <w:rsid w:val="004B2467"/>
    <w:rsid w:val="004B2C5D"/>
    <w:rsid w:val="004B2D3C"/>
    <w:rsid w:val="004B2FE0"/>
    <w:rsid w:val="004B309C"/>
    <w:rsid w:val="004B4389"/>
    <w:rsid w:val="004B4C1E"/>
    <w:rsid w:val="004B4E4C"/>
    <w:rsid w:val="004B5B29"/>
    <w:rsid w:val="004B6295"/>
    <w:rsid w:val="004B67BD"/>
    <w:rsid w:val="004B77E3"/>
    <w:rsid w:val="004B7B58"/>
    <w:rsid w:val="004C01D1"/>
    <w:rsid w:val="004C11F4"/>
    <w:rsid w:val="004C1369"/>
    <w:rsid w:val="004C1654"/>
    <w:rsid w:val="004C2124"/>
    <w:rsid w:val="004C3190"/>
    <w:rsid w:val="004C3895"/>
    <w:rsid w:val="004C3D67"/>
    <w:rsid w:val="004C3E20"/>
    <w:rsid w:val="004C41DD"/>
    <w:rsid w:val="004C5527"/>
    <w:rsid w:val="004C5DF0"/>
    <w:rsid w:val="004C5EF4"/>
    <w:rsid w:val="004C68CE"/>
    <w:rsid w:val="004C75BE"/>
    <w:rsid w:val="004D0257"/>
    <w:rsid w:val="004D0769"/>
    <w:rsid w:val="004D0796"/>
    <w:rsid w:val="004D0C39"/>
    <w:rsid w:val="004D286F"/>
    <w:rsid w:val="004D2923"/>
    <w:rsid w:val="004D3523"/>
    <w:rsid w:val="004D381E"/>
    <w:rsid w:val="004D3FD0"/>
    <w:rsid w:val="004D4A69"/>
    <w:rsid w:val="004D5C34"/>
    <w:rsid w:val="004D5D5B"/>
    <w:rsid w:val="004D5FA3"/>
    <w:rsid w:val="004D6772"/>
    <w:rsid w:val="004D6967"/>
    <w:rsid w:val="004D78D8"/>
    <w:rsid w:val="004D7D91"/>
    <w:rsid w:val="004E090C"/>
    <w:rsid w:val="004E34A5"/>
    <w:rsid w:val="004E4A87"/>
    <w:rsid w:val="004E4D6B"/>
    <w:rsid w:val="004E571E"/>
    <w:rsid w:val="004E6391"/>
    <w:rsid w:val="004E7542"/>
    <w:rsid w:val="004F0294"/>
    <w:rsid w:val="004F0F68"/>
    <w:rsid w:val="004F361A"/>
    <w:rsid w:val="004F3E74"/>
    <w:rsid w:val="004F4FBC"/>
    <w:rsid w:val="004F6509"/>
    <w:rsid w:val="004F6626"/>
    <w:rsid w:val="004F6BE9"/>
    <w:rsid w:val="004F7B24"/>
    <w:rsid w:val="00500382"/>
    <w:rsid w:val="005003BE"/>
    <w:rsid w:val="0050181B"/>
    <w:rsid w:val="005020C6"/>
    <w:rsid w:val="005046CE"/>
    <w:rsid w:val="00505F54"/>
    <w:rsid w:val="00506020"/>
    <w:rsid w:val="005063AC"/>
    <w:rsid w:val="005077FB"/>
    <w:rsid w:val="005077FC"/>
    <w:rsid w:val="00507C69"/>
    <w:rsid w:val="00510C0D"/>
    <w:rsid w:val="0051143E"/>
    <w:rsid w:val="005123CC"/>
    <w:rsid w:val="005141FC"/>
    <w:rsid w:val="00514970"/>
    <w:rsid w:val="00514E05"/>
    <w:rsid w:val="00515465"/>
    <w:rsid w:val="0051549B"/>
    <w:rsid w:val="0051604C"/>
    <w:rsid w:val="005163E7"/>
    <w:rsid w:val="00517AAA"/>
    <w:rsid w:val="005204CB"/>
    <w:rsid w:val="005206BE"/>
    <w:rsid w:val="0052198B"/>
    <w:rsid w:val="00521B01"/>
    <w:rsid w:val="005240C6"/>
    <w:rsid w:val="00524C24"/>
    <w:rsid w:val="0052574C"/>
    <w:rsid w:val="005262D4"/>
    <w:rsid w:val="00526453"/>
    <w:rsid w:val="0052748F"/>
    <w:rsid w:val="00527BCB"/>
    <w:rsid w:val="005311A2"/>
    <w:rsid w:val="00532A8A"/>
    <w:rsid w:val="005334A8"/>
    <w:rsid w:val="005342BC"/>
    <w:rsid w:val="00534411"/>
    <w:rsid w:val="005358D8"/>
    <w:rsid w:val="00535FBE"/>
    <w:rsid w:val="005379BD"/>
    <w:rsid w:val="00540376"/>
    <w:rsid w:val="00540807"/>
    <w:rsid w:val="00541597"/>
    <w:rsid w:val="00543E76"/>
    <w:rsid w:val="0054430D"/>
    <w:rsid w:val="005460C4"/>
    <w:rsid w:val="00546C10"/>
    <w:rsid w:val="00546D3F"/>
    <w:rsid w:val="00547A33"/>
    <w:rsid w:val="00550948"/>
    <w:rsid w:val="005513E8"/>
    <w:rsid w:val="00551876"/>
    <w:rsid w:val="00551926"/>
    <w:rsid w:val="005529B9"/>
    <w:rsid w:val="00552B37"/>
    <w:rsid w:val="00553078"/>
    <w:rsid w:val="00553528"/>
    <w:rsid w:val="00554570"/>
    <w:rsid w:val="00554FD9"/>
    <w:rsid w:val="005562F0"/>
    <w:rsid w:val="005573D2"/>
    <w:rsid w:val="00560338"/>
    <w:rsid w:val="0056097D"/>
    <w:rsid w:val="005614D5"/>
    <w:rsid w:val="00562351"/>
    <w:rsid w:val="00562882"/>
    <w:rsid w:val="0056359C"/>
    <w:rsid w:val="00563872"/>
    <w:rsid w:val="00563A0C"/>
    <w:rsid w:val="005653BB"/>
    <w:rsid w:val="00565C3E"/>
    <w:rsid w:val="00565F8C"/>
    <w:rsid w:val="00566849"/>
    <w:rsid w:val="00566CE2"/>
    <w:rsid w:val="00567160"/>
    <w:rsid w:val="00570024"/>
    <w:rsid w:val="005712EC"/>
    <w:rsid w:val="00571A40"/>
    <w:rsid w:val="0057206C"/>
    <w:rsid w:val="00573A14"/>
    <w:rsid w:val="00573B04"/>
    <w:rsid w:val="00573F88"/>
    <w:rsid w:val="00574422"/>
    <w:rsid w:val="00574903"/>
    <w:rsid w:val="0057493B"/>
    <w:rsid w:val="0057631A"/>
    <w:rsid w:val="00577797"/>
    <w:rsid w:val="0058023E"/>
    <w:rsid w:val="005803DC"/>
    <w:rsid w:val="00581555"/>
    <w:rsid w:val="005821F4"/>
    <w:rsid w:val="00582A5E"/>
    <w:rsid w:val="00582B8E"/>
    <w:rsid w:val="00582E44"/>
    <w:rsid w:val="00583A3E"/>
    <w:rsid w:val="00584FEC"/>
    <w:rsid w:val="005852F6"/>
    <w:rsid w:val="00586336"/>
    <w:rsid w:val="00586B05"/>
    <w:rsid w:val="0058769E"/>
    <w:rsid w:val="005902A0"/>
    <w:rsid w:val="00590665"/>
    <w:rsid w:val="00590EA4"/>
    <w:rsid w:val="00590EC6"/>
    <w:rsid w:val="00591046"/>
    <w:rsid w:val="005916A5"/>
    <w:rsid w:val="00591C03"/>
    <w:rsid w:val="00592569"/>
    <w:rsid w:val="00593952"/>
    <w:rsid w:val="00595038"/>
    <w:rsid w:val="005954C3"/>
    <w:rsid w:val="00595502"/>
    <w:rsid w:val="0059578C"/>
    <w:rsid w:val="00595BF2"/>
    <w:rsid w:val="00596F7D"/>
    <w:rsid w:val="00597E78"/>
    <w:rsid w:val="005A1096"/>
    <w:rsid w:val="005A117D"/>
    <w:rsid w:val="005A1A77"/>
    <w:rsid w:val="005A2855"/>
    <w:rsid w:val="005A3AB5"/>
    <w:rsid w:val="005A3B61"/>
    <w:rsid w:val="005A5171"/>
    <w:rsid w:val="005A52A6"/>
    <w:rsid w:val="005A6EEA"/>
    <w:rsid w:val="005A727C"/>
    <w:rsid w:val="005A7851"/>
    <w:rsid w:val="005B00EB"/>
    <w:rsid w:val="005B0647"/>
    <w:rsid w:val="005B0C92"/>
    <w:rsid w:val="005B1280"/>
    <w:rsid w:val="005B1F09"/>
    <w:rsid w:val="005B30D8"/>
    <w:rsid w:val="005B3290"/>
    <w:rsid w:val="005B4859"/>
    <w:rsid w:val="005B4AF1"/>
    <w:rsid w:val="005B4DFA"/>
    <w:rsid w:val="005B73E8"/>
    <w:rsid w:val="005B7473"/>
    <w:rsid w:val="005B7B3F"/>
    <w:rsid w:val="005C03A2"/>
    <w:rsid w:val="005C0431"/>
    <w:rsid w:val="005C0BF2"/>
    <w:rsid w:val="005C0F8C"/>
    <w:rsid w:val="005C12EE"/>
    <w:rsid w:val="005C39BC"/>
    <w:rsid w:val="005C5238"/>
    <w:rsid w:val="005C5451"/>
    <w:rsid w:val="005C77F0"/>
    <w:rsid w:val="005C7AB6"/>
    <w:rsid w:val="005C7E94"/>
    <w:rsid w:val="005D0605"/>
    <w:rsid w:val="005D13DE"/>
    <w:rsid w:val="005D1669"/>
    <w:rsid w:val="005D2557"/>
    <w:rsid w:val="005D25B6"/>
    <w:rsid w:val="005D2A25"/>
    <w:rsid w:val="005D39F9"/>
    <w:rsid w:val="005D43D5"/>
    <w:rsid w:val="005D4660"/>
    <w:rsid w:val="005D46F3"/>
    <w:rsid w:val="005D49B6"/>
    <w:rsid w:val="005D49BE"/>
    <w:rsid w:val="005D4F0C"/>
    <w:rsid w:val="005D5CDE"/>
    <w:rsid w:val="005E03B7"/>
    <w:rsid w:val="005E185F"/>
    <w:rsid w:val="005E2259"/>
    <w:rsid w:val="005E2919"/>
    <w:rsid w:val="005E34D2"/>
    <w:rsid w:val="005E397A"/>
    <w:rsid w:val="005E5403"/>
    <w:rsid w:val="005E7716"/>
    <w:rsid w:val="005E77C6"/>
    <w:rsid w:val="005E790A"/>
    <w:rsid w:val="005F1565"/>
    <w:rsid w:val="005F2EF2"/>
    <w:rsid w:val="005F3C48"/>
    <w:rsid w:val="005F5C95"/>
    <w:rsid w:val="005F6E11"/>
    <w:rsid w:val="005F6EF9"/>
    <w:rsid w:val="006030CD"/>
    <w:rsid w:val="00603B3C"/>
    <w:rsid w:val="006042D5"/>
    <w:rsid w:val="00604C0B"/>
    <w:rsid w:val="00605019"/>
    <w:rsid w:val="00610D58"/>
    <w:rsid w:val="00610F2B"/>
    <w:rsid w:val="0061297F"/>
    <w:rsid w:val="0061361D"/>
    <w:rsid w:val="00615FF0"/>
    <w:rsid w:val="00616E12"/>
    <w:rsid w:val="006175EE"/>
    <w:rsid w:val="00620E23"/>
    <w:rsid w:val="00621492"/>
    <w:rsid w:val="00621851"/>
    <w:rsid w:val="006219C9"/>
    <w:rsid w:val="00623EF0"/>
    <w:rsid w:val="006249B5"/>
    <w:rsid w:val="006256BA"/>
    <w:rsid w:val="00627655"/>
    <w:rsid w:val="00627E79"/>
    <w:rsid w:val="00627E86"/>
    <w:rsid w:val="00630B44"/>
    <w:rsid w:val="00630F2A"/>
    <w:rsid w:val="006327B5"/>
    <w:rsid w:val="00632CB9"/>
    <w:rsid w:val="00633ADB"/>
    <w:rsid w:val="00633C69"/>
    <w:rsid w:val="00634338"/>
    <w:rsid w:val="006343E1"/>
    <w:rsid w:val="00634605"/>
    <w:rsid w:val="00635B0D"/>
    <w:rsid w:val="00636AFE"/>
    <w:rsid w:val="006416F5"/>
    <w:rsid w:val="00641B29"/>
    <w:rsid w:val="00643480"/>
    <w:rsid w:val="00644833"/>
    <w:rsid w:val="00645010"/>
    <w:rsid w:val="00645AA1"/>
    <w:rsid w:val="00645DDF"/>
    <w:rsid w:val="006467BF"/>
    <w:rsid w:val="00647FE0"/>
    <w:rsid w:val="00651053"/>
    <w:rsid w:val="0065152C"/>
    <w:rsid w:val="00651BB0"/>
    <w:rsid w:val="00652D65"/>
    <w:rsid w:val="00652DD2"/>
    <w:rsid w:val="006536A8"/>
    <w:rsid w:val="00653777"/>
    <w:rsid w:val="00653C0B"/>
    <w:rsid w:val="00654A35"/>
    <w:rsid w:val="006552B2"/>
    <w:rsid w:val="00655BD2"/>
    <w:rsid w:val="00655FE6"/>
    <w:rsid w:val="00656D5E"/>
    <w:rsid w:val="0065722D"/>
    <w:rsid w:val="006573C6"/>
    <w:rsid w:val="00657991"/>
    <w:rsid w:val="0066120F"/>
    <w:rsid w:val="006614F3"/>
    <w:rsid w:val="00662970"/>
    <w:rsid w:val="006641AD"/>
    <w:rsid w:val="00665754"/>
    <w:rsid w:val="00666556"/>
    <w:rsid w:val="006670EB"/>
    <w:rsid w:val="00667219"/>
    <w:rsid w:val="00667BE4"/>
    <w:rsid w:val="00667F1E"/>
    <w:rsid w:val="0067111C"/>
    <w:rsid w:val="006724C0"/>
    <w:rsid w:val="00673BDE"/>
    <w:rsid w:val="00673CE8"/>
    <w:rsid w:val="006756E3"/>
    <w:rsid w:val="00675800"/>
    <w:rsid w:val="00675815"/>
    <w:rsid w:val="006761AA"/>
    <w:rsid w:val="00676F9D"/>
    <w:rsid w:val="0067782B"/>
    <w:rsid w:val="00677AB7"/>
    <w:rsid w:val="006816D7"/>
    <w:rsid w:val="006822CF"/>
    <w:rsid w:val="0068243A"/>
    <w:rsid w:val="00682834"/>
    <w:rsid w:val="006829CA"/>
    <w:rsid w:val="00683397"/>
    <w:rsid w:val="006839C1"/>
    <w:rsid w:val="006839C5"/>
    <w:rsid w:val="006839EC"/>
    <w:rsid w:val="0068657D"/>
    <w:rsid w:val="00687DAA"/>
    <w:rsid w:val="00690BAE"/>
    <w:rsid w:val="00690F74"/>
    <w:rsid w:val="00691066"/>
    <w:rsid w:val="006917B1"/>
    <w:rsid w:val="00692020"/>
    <w:rsid w:val="0069256F"/>
    <w:rsid w:val="00692850"/>
    <w:rsid w:val="00692A38"/>
    <w:rsid w:val="00693113"/>
    <w:rsid w:val="0069472C"/>
    <w:rsid w:val="0069529B"/>
    <w:rsid w:val="006958FD"/>
    <w:rsid w:val="006964B6"/>
    <w:rsid w:val="00697875"/>
    <w:rsid w:val="006A0C01"/>
    <w:rsid w:val="006A0F3E"/>
    <w:rsid w:val="006A190F"/>
    <w:rsid w:val="006A1CC1"/>
    <w:rsid w:val="006A3CD0"/>
    <w:rsid w:val="006A49E6"/>
    <w:rsid w:val="006A4C11"/>
    <w:rsid w:val="006A501C"/>
    <w:rsid w:val="006A51D4"/>
    <w:rsid w:val="006A54F7"/>
    <w:rsid w:val="006A7428"/>
    <w:rsid w:val="006A75DF"/>
    <w:rsid w:val="006A79EC"/>
    <w:rsid w:val="006B0F19"/>
    <w:rsid w:val="006B1426"/>
    <w:rsid w:val="006B1EAD"/>
    <w:rsid w:val="006B3A29"/>
    <w:rsid w:val="006B3EF0"/>
    <w:rsid w:val="006B3FAE"/>
    <w:rsid w:val="006B489D"/>
    <w:rsid w:val="006B61D9"/>
    <w:rsid w:val="006B64D9"/>
    <w:rsid w:val="006B6E19"/>
    <w:rsid w:val="006C0EB6"/>
    <w:rsid w:val="006C1876"/>
    <w:rsid w:val="006C50F8"/>
    <w:rsid w:val="006C560D"/>
    <w:rsid w:val="006C69D6"/>
    <w:rsid w:val="006C6D8F"/>
    <w:rsid w:val="006C7C05"/>
    <w:rsid w:val="006D313D"/>
    <w:rsid w:val="006D31BF"/>
    <w:rsid w:val="006D4076"/>
    <w:rsid w:val="006D466C"/>
    <w:rsid w:val="006D495A"/>
    <w:rsid w:val="006D4AF7"/>
    <w:rsid w:val="006D6A24"/>
    <w:rsid w:val="006D7138"/>
    <w:rsid w:val="006E01BF"/>
    <w:rsid w:val="006E11FA"/>
    <w:rsid w:val="006E1757"/>
    <w:rsid w:val="006E183D"/>
    <w:rsid w:val="006E1AF5"/>
    <w:rsid w:val="006E2033"/>
    <w:rsid w:val="006E2CA8"/>
    <w:rsid w:val="006E4FC4"/>
    <w:rsid w:val="006E5E0E"/>
    <w:rsid w:val="006E64EC"/>
    <w:rsid w:val="006E7C70"/>
    <w:rsid w:val="006F064D"/>
    <w:rsid w:val="006F1D83"/>
    <w:rsid w:val="006F35DA"/>
    <w:rsid w:val="006F3EE5"/>
    <w:rsid w:val="006F4E26"/>
    <w:rsid w:val="006F5372"/>
    <w:rsid w:val="006F6F76"/>
    <w:rsid w:val="007002F6"/>
    <w:rsid w:val="007009AE"/>
    <w:rsid w:val="007017E6"/>
    <w:rsid w:val="007030AB"/>
    <w:rsid w:val="00704831"/>
    <w:rsid w:val="00706280"/>
    <w:rsid w:val="00706737"/>
    <w:rsid w:val="0070684A"/>
    <w:rsid w:val="00706C53"/>
    <w:rsid w:val="007113C2"/>
    <w:rsid w:val="00711781"/>
    <w:rsid w:val="0071217F"/>
    <w:rsid w:val="007122EC"/>
    <w:rsid w:val="00712F8F"/>
    <w:rsid w:val="00713736"/>
    <w:rsid w:val="00713C63"/>
    <w:rsid w:val="00720208"/>
    <w:rsid w:val="007214D3"/>
    <w:rsid w:val="00722558"/>
    <w:rsid w:val="007228FA"/>
    <w:rsid w:val="00724950"/>
    <w:rsid w:val="00724D78"/>
    <w:rsid w:val="00724DC6"/>
    <w:rsid w:val="00725E00"/>
    <w:rsid w:val="007271BC"/>
    <w:rsid w:val="00730084"/>
    <w:rsid w:val="007311D6"/>
    <w:rsid w:val="00731945"/>
    <w:rsid w:val="00731990"/>
    <w:rsid w:val="00732223"/>
    <w:rsid w:val="00732CB9"/>
    <w:rsid w:val="00733D86"/>
    <w:rsid w:val="007343CE"/>
    <w:rsid w:val="00734B48"/>
    <w:rsid w:val="00734F86"/>
    <w:rsid w:val="0073566D"/>
    <w:rsid w:val="00736CB7"/>
    <w:rsid w:val="00737F32"/>
    <w:rsid w:val="00740C4D"/>
    <w:rsid w:val="00740D43"/>
    <w:rsid w:val="00740D5A"/>
    <w:rsid w:val="00741B03"/>
    <w:rsid w:val="007445F7"/>
    <w:rsid w:val="00745347"/>
    <w:rsid w:val="0074569A"/>
    <w:rsid w:val="00745F55"/>
    <w:rsid w:val="00746139"/>
    <w:rsid w:val="00746A43"/>
    <w:rsid w:val="00750125"/>
    <w:rsid w:val="00750A2F"/>
    <w:rsid w:val="00750BBD"/>
    <w:rsid w:val="00751FD4"/>
    <w:rsid w:val="0075287A"/>
    <w:rsid w:val="00753BED"/>
    <w:rsid w:val="00753FA8"/>
    <w:rsid w:val="007547F5"/>
    <w:rsid w:val="007548A7"/>
    <w:rsid w:val="00755A9F"/>
    <w:rsid w:val="0075646E"/>
    <w:rsid w:val="00757288"/>
    <w:rsid w:val="007609FE"/>
    <w:rsid w:val="0076130A"/>
    <w:rsid w:val="00761A63"/>
    <w:rsid w:val="007624F6"/>
    <w:rsid w:val="0076292A"/>
    <w:rsid w:val="0076426D"/>
    <w:rsid w:val="00764F6C"/>
    <w:rsid w:val="00765E5F"/>
    <w:rsid w:val="0076623E"/>
    <w:rsid w:val="00770C5B"/>
    <w:rsid w:val="007715A1"/>
    <w:rsid w:val="00774A58"/>
    <w:rsid w:val="00774C05"/>
    <w:rsid w:val="00775585"/>
    <w:rsid w:val="00775B0A"/>
    <w:rsid w:val="0077703A"/>
    <w:rsid w:val="00777AA3"/>
    <w:rsid w:val="00782111"/>
    <w:rsid w:val="00782E5C"/>
    <w:rsid w:val="00784428"/>
    <w:rsid w:val="00786047"/>
    <w:rsid w:val="00786489"/>
    <w:rsid w:val="00786B62"/>
    <w:rsid w:val="00787D0F"/>
    <w:rsid w:val="00787D4A"/>
    <w:rsid w:val="007914BB"/>
    <w:rsid w:val="00791E93"/>
    <w:rsid w:val="0079364E"/>
    <w:rsid w:val="0079446A"/>
    <w:rsid w:val="00794F41"/>
    <w:rsid w:val="00795015"/>
    <w:rsid w:val="007964DE"/>
    <w:rsid w:val="007978F8"/>
    <w:rsid w:val="00797F3C"/>
    <w:rsid w:val="007A060E"/>
    <w:rsid w:val="007A0657"/>
    <w:rsid w:val="007A0B95"/>
    <w:rsid w:val="007A13A8"/>
    <w:rsid w:val="007A1A87"/>
    <w:rsid w:val="007A1F48"/>
    <w:rsid w:val="007A31CB"/>
    <w:rsid w:val="007A3498"/>
    <w:rsid w:val="007A4C3E"/>
    <w:rsid w:val="007A4D3C"/>
    <w:rsid w:val="007A4E34"/>
    <w:rsid w:val="007A530B"/>
    <w:rsid w:val="007A68C3"/>
    <w:rsid w:val="007A6959"/>
    <w:rsid w:val="007A6D42"/>
    <w:rsid w:val="007A7586"/>
    <w:rsid w:val="007A78AA"/>
    <w:rsid w:val="007B0051"/>
    <w:rsid w:val="007B14D6"/>
    <w:rsid w:val="007B1DB7"/>
    <w:rsid w:val="007B3159"/>
    <w:rsid w:val="007B37FF"/>
    <w:rsid w:val="007B4E95"/>
    <w:rsid w:val="007B68A5"/>
    <w:rsid w:val="007B6C53"/>
    <w:rsid w:val="007B7D4B"/>
    <w:rsid w:val="007C093D"/>
    <w:rsid w:val="007C0982"/>
    <w:rsid w:val="007C1EDF"/>
    <w:rsid w:val="007C2BF6"/>
    <w:rsid w:val="007C3B2D"/>
    <w:rsid w:val="007C3D3B"/>
    <w:rsid w:val="007C3E0D"/>
    <w:rsid w:val="007C4632"/>
    <w:rsid w:val="007C5268"/>
    <w:rsid w:val="007C5414"/>
    <w:rsid w:val="007C65D5"/>
    <w:rsid w:val="007D0773"/>
    <w:rsid w:val="007D12BF"/>
    <w:rsid w:val="007D17D3"/>
    <w:rsid w:val="007D1DCB"/>
    <w:rsid w:val="007D2307"/>
    <w:rsid w:val="007D34F9"/>
    <w:rsid w:val="007D406F"/>
    <w:rsid w:val="007D486F"/>
    <w:rsid w:val="007D4D9B"/>
    <w:rsid w:val="007D5192"/>
    <w:rsid w:val="007D6B9F"/>
    <w:rsid w:val="007D6DE5"/>
    <w:rsid w:val="007D6F8A"/>
    <w:rsid w:val="007D764C"/>
    <w:rsid w:val="007E159C"/>
    <w:rsid w:val="007E167F"/>
    <w:rsid w:val="007E1DFC"/>
    <w:rsid w:val="007E2A47"/>
    <w:rsid w:val="007E3446"/>
    <w:rsid w:val="007E365E"/>
    <w:rsid w:val="007E47AB"/>
    <w:rsid w:val="007E4F09"/>
    <w:rsid w:val="007E599B"/>
    <w:rsid w:val="007E5BEE"/>
    <w:rsid w:val="007E6B8F"/>
    <w:rsid w:val="007E6FC1"/>
    <w:rsid w:val="007E7FF2"/>
    <w:rsid w:val="007F0ED5"/>
    <w:rsid w:val="007F1768"/>
    <w:rsid w:val="007F1AA7"/>
    <w:rsid w:val="007F3728"/>
    <w:rsid w:val="007F3898"/>
    <w:rsid w:val="007F3BBE"/>
    <w:rsid w:val="007F47C5"/>
    <w:rsid w:val="007F5987"/>
    <w:rsid w:val="007F59B6"/>
    <w:rsid w:val="007F70DF"/>
    <w:rsid w:val="007F7E77"/>
    <w:rsid w:val="00800B87"/>
    <w:rsid w:val="008012AE"/>
    <w:rsid w:val="0080134F"/>
    <w:rsid w:val="008021A1"/>
    <w:rsid w:val="00802551"/>
    <w:rsid w:val="008025B0"/>
    <w:rsid w:val="00803220"/>
    <w:rsid w:val="00803824"/>
    <w:rsid w:val="00803A54"/>
    <w:rsid w:val="00803E28"/>
    <w:rsid w:val="0080495A"/>
    <w:rsid w:val="00805DCD"/>
    <w:rsid w:val="00805DEA"/>
    <w:rsid w:val="00806335"/>
    <w:rsid w:val="0080677E"/>
    <w:rsid w:val="008076DC"/>
    <w:rsid w:val="00807A98"/>
    <w:rsid w:val="00810E6A"/>
    <w:rsid w:val="00811E7C"/>
    <w:rsid w:val="00812392"/>
    <w:rsid w:val="0081355F"/>
    <w:rsid w:val="0081421A"/>
    <w:rsid w:val="00814280"/>
    <w:rsid w:val="0081649A"/>
    <w:rsid w:val="0081722B"/>
    <w:rsid w:val="00817C52"/>
    <w:rsid w:val="008204E5"/>
    <w:rsid w:val="00820D93"/>
    <w:rsid w:val="008217B6"/>
    <w:rsid w:val="00822E3A"/>
    <w:rsid w:val="00822F65"/>
    <w:rsid w:val="00822F90"/>
    <w:rsid w:val="00823121"/>
    <w:rsid w:val="00823600"/>
    <w:rsid w:val="00823769"/>
    <w:rsid w:val="00826953"/>
    <w:rsid w:val="00827768"/>
    <w:rsid w:val="00827936"/>
    <w:rsid w:val="00827E08"/>
    <w:rsid w:val="00830853"/>
    <w:rsid w:val="00832723"/>
    <w:rsid w:val="00833D71"/>
    <w:rsid w:val="00833E1B"/>
    <w:rsid w:val="00834126"/>
    <w:rsid w:val="00834816"/>
    <w:rsid w:val="00836617"/>
    <w:rsid w:val="008371E5"/>
    <w:rsid w:val="0083729C"/>
    <w:rsid w:val="00837CF8"/>
    <w:rsid w:val="00840602"/>
    <w:rsid w:val="008410B6"/>
    <w:rsid w:val="0084136B"/>
    <w:rsid w:val="008414CA"/>
    <w:rsid w:val="0084187C"/>
    <w:rsid w:val="00842D90"/>
    <w:rsid w:val="00843808"/>
    <w:rsid w:val="008439C8"/>
    <w:rsid w:val="0084426E"/>
    <w:rsid w:val="008461B9"/>
    <w:rsid w:val="0084700C"/>
    <w:rsid w:val="008502B8"/>
    <w:rsid w:val="00850667"/>
    <w:rsid w:val="008509FB"/>
    <w:rsid w:val="008520B2"/>
    <w:rsid w:val="00852EF2"/>
    <w:rsid w:val="00853776"/>
    <w:rsid w:val="008538F5"/>
    <w:rsid w:val="00853DF8"/>
    <w:rsid w:val="00856289"/>
    <w:rsid w:val="00856982"/>
    <w:rsid w:val="00856B65"/>
    <w:rsid w:val="00857361"/>
    <w:rsid w:val="0085776D"/>
    <w:rsid w:val="0086060D"/>
    <w:rsid w:val="00863115"/>
    <w:rsid w:val="00864349"/>
    <w:rsid w:val="0086561E"/>
    <w:rsid w:val="00865D55"/>
    <w:rsid w:val="00866965"/>
    <w:rsid w:val="00867548"/>
    <w:rsid w:val="00867976"/>
    <w:rsid w:val="008700F4"/>
    <w:rsid w:val="00871C57"/>
    <w:rsid w:val="00871D5A"/>
    <w:rsid w:val="008725E4"/>
    <w:rsid w:val="00872F3C"/>
    <w:rsid w:val="0087318D"/>
    <w:rsid w:val="008733D0"/>
    <w:rsid w:val="0087345E"/>
    <w:rsid w:val="00873D2A"/>
    <w:rsid w:val="0087463C"/>
    <w:rsid w:val="0087586D"/>
    <w:rsid w:val="00875A4C"/>
    <w:rsid w:val="00875B1D"/>
    <w:rsid w:val="00876390"/>
    <w:rsid w:val="008778DC"/>
    <w:rsid w:val="00877A5F"/>
    <w:rsid w:val="00877BC0"/>
    <w:rsid w:val="00877E73"/>
    <w:rsid w:val="008806E9"/>
    <w:rsid w:val="00881D49"/>
    <w:rsid w:val="008823C5"/>
    <w:rsid w:val="00882F0E"/>
    <w:rsid w:val="00883039"/>
    <w:rsid w:val="00883079"/>
    <w:rsid w:val="00883645"/>
    <w:rsid w:val="00883AB9"/>
    <w:rsid w:val="00883EA2"/>
    <w:rsid w:val="008843A5"/>
    <w:rsid w:val="008845B6"/>
    <w:rsid w:val="00884C06"/>
    <w:rsid w:val="00885D93"/>
    <w:rsid w:val="008875AD"/>
    <w:rsid w:val="008900AD"/>
    <w:rsid w:val="008912F3"/>
    <w:rsid w:val="008939A6"/>
    <w:rsid w:val="00893D52"/>
    <w:rsid w:val="00894047"/>
    <w:rsid w:val="00894610"/>
    <w:rsid w:val="00894776"/>
    <w:rsid w:val="00894812"/>
    <w:rsid w:val="00896F60"/>
    <w:rsid w:val="0089765D"/>
    <w:rsid w:val="00897B20"/>
    <w:rsid w:val="00897C91"/>
    <w:rsid w:val="008A07D6"/>
    <w:rsid w:val="008A21B3"/>
    <w:rsid w:val="008A2B33"/>
    <w:rsid w:val="008A561D"/>
    <w:rsid w:val="008A56D8"/>
    <w:rsid w:val="008A574A"/>
    <w:rsid w:val="008A578C"/>
    <w:rsid w:val="008A5CAB"/>
    <w:rsid w:val="008A5D1E"/>
    <w:rsid w:val="008A7A50"/>
    <w:rsid w:val="008B27D9"/>
    <w:rsid w:val="008B3F87"/>
    <w:rsid w:val="008B5A98"/>
    <w:rsid w:val="008B61FC"/>
    <w:rsid w:val="008B7577"/>
    <w:rsid w:val="008B7AE0"/>
    <w:rsid w:val="008B7F65"/>
    <w:rsid w:val="008C094A"/>
    <w:rsid w:val="008C0B08"/>
    <w:rsid w:val="008C0D24"/>
    <w:rsid w:val="008C0D67"/>
    <w:rsid w:val="008C120D"/>
    <w:rsid w:val="008C1465"/>
    <w:rsid w:val="008C1897"/>
    <w:rsid w:val="008C19E3"/>
    <w:rsid w:val="008C2005"/>
    <w:rsid w:val="008C31D6"/>
    <w:rsid w:val="008C5093"/>
    <w:rsid w:val="008C55D7"/>
    <w:rsid w:val="008C6094"/>
    <w:rsid w:val="008C63BB"/>
    <w:rsid w:val="008C6B0D"/>
    <w:rsid w:val="008C6EFF"/>
    <w:rsid w:val="008C799A"/>
    <w:rsid w:val="008D1799"/>
    <w:rsid w:val="008D21FC"/>
    <w:rsid w:val="008D33C8"/>
    <w:rsid w:val="008D4295"/>
    <w:rsid w:val="008D4A77"/>
    <w:rsid w:val="008D4C39"/>
    <w:rsid w:val="008D4CB6"/>
    <w:rsid w:val="008D5203"/>
    <w:rsid w:val="008D546F"/>
    <w:rsid w:val="008D5D6E"/>
    <w:rsid w:val="008D5DC4"/>
    <w:rsid w:val="008D6917"/>
    <w:rsid w:val="008D6F22"/>
    <w:rsid w:val="008D760D"/>
    <w:rsid w:val="008D7A6D"/>
    <w:rsid w:val="008E0845"/>
    <w:rsid w:val="008E1794"/>
    <w:rsid w:val="008E2329"/>
    <w:rsid w:val="008E41EB"/>
    <w:rsid w:val="008E42F1"/>
    <w:rsid w:val="008E4339"/>
    <w:rsid w:val="008E4B2E"/>
    <w:rsid w:val="008E4D46"/>
    <w:rsid w:val="008E506D"/>
    <w:rsid w:val="008E761D"/>
    <w:rsid w:val="008F01FB"/>
    <w:rsid w:val="008F116F"/>
    <w:rsid w:val="008F1640"/>
    <w:rsid w:val="008F1D73"/>
    <w:rsid w:val="008F291E"/>
    <w:rsid w:val="008F45AF"/>
    <w:rsid w:val="008F4947"/>
    <w:rsid w:val="008F4E23"/>
    <w:rsid w:val="008F5093"/>
    <w:rsid w:val="008F6739"/>
    <w:rsid w:val="008F6805"/>
    <w:rsid w:val="00900833"/>
    <w:rsid w:val="0090085D"/>
    <w:rsid w:val="00900BC3"/>
    <w:rsid w:val="0090142D"/>
    <w:rsid w:val="00902FCE"/>
    <w:rsid w:val="00903D87"/>
    <w:rsid w:val="0090483B"/>
    <w:rsid w:val="0090638C"/>
    <w:rsid w:val="00906549"/>
    <w:rsid w:val="00907CE8"/>
    <w:rsid w:val="00910507"/>
    <w:rsid w:val="00911E5D"/>
    <w:rsid w:val="009123F8"/>
    <w:rsid w:val="00912C8D"/>
    <w:rsid w:val="00913E29"/>
    <w:rsid w:val="009145BC"/>
    <w:rsid w:val="00914D0F"/>
    <w:rsid w:val="0091638A"/>
    <w:rsid w:val="009171F3"/>
    <w:rsid w:val="00917425"/>
    <w:rsid w:val="0091769E"/>
    <w:rsid w:val="00917C72"/>
    <w:rsid w:val="00921777"/>
    <w:rsid w:val="00921FBE"/>
    <w:rsid w:val="009221F9"/>
    <w:rsid w:val="00922A92"/>
    <w:rsid w:val="00923410"/>
    <w:rsid w:val="00923539"/>
    <w:rsid w:val="00923664"/>
    <w:rsid w:val="00924754"/>
    <w:rsid w:val="00924BDA"/>
    <w:rsid w:val="0092503E"/>
    <w:rsid w:val="00926E51"/>
    <w:rsid w:val="00927B00"/>
    <w:rsid w:val="00930548"/>
    <w:rsid w:val="009309C4"/>
    <w:rsid w:val="00931021"/>
    <w:rsid w:val="00933247"/>
    <w:rsid w:val="00933F3B"/>
    <w:rsid w:val="00934326"/>
    <w:rsid w:val="009346DC"/>
    <w:rsid w:val="009351DF"/>
    <w:rsid w:val="00935EA7"/>
    <w:rsid w:val="00936DE3"/>
    <w:rsid w:val="009376AD"/>
    <w:rsid w:val="00937A20"/>
    <w:rsid w:val="00940F88"/>
    <w:rsid w:val="0094159D"/>
    <w:rsid w:val="00941754"/>
    <w:rsid w:val="00941EB4"/>
    <w:rsid w:val="00941FD0"/>
    <w:rsid w:val="0094226C"/>
    <w:rsid w:val="00943102"/>
    <w:rsid w:val="009439C8"/>
    <w:rsid w:val="00944330"/>
    <w:rsid w:val="0094656D"/>
    <w:rsid w:val="0094673B"/>
    <w:rsid w:val="009479B9"/>
    <w:rsid w:val="00947ED5"/>
    <w:rsid w:val="00947EF2"/>
    <w:rsid w:val="0095146E"/>
    <w:rsid w:val="00953660"/>
    <w:rsid w:val="00953C32"/>
    <w:rsid w:val="00953DEB"/>
    <w:rsid w:val="00954411"/>
    <w:rsid w:val="009546F3"/>
    <w:rsid w:val="009552F2"/>
    <w:rsid w:val="00955520"/>
    <w:rsid w:val="00956749"/>
    <w:rsid w:val="009569A5"/>
    <w:rsid w:val="00957813"/>
    <w:rsid w:val="0095788A"/>
    <w:rsid w:val="00957BB4"/>
    <w:rsid w:val="00960748"/>
    <w:rsid w:val="00961567"/>
    <w:rsid w:val="0096166D"/>
    <w:rsid w:val="00964CF2"/>
    <w:rsid w:val="00965E8D"/>
    <w:rsid w:val="00965F00"/>
    <w:rsid w:val="00966440"/>
    <w:rsid w:val="00966523"/>
    <w:rsid w:val="00966529"/>
    <w:rsid w:val="009702A7"/>
    <w:rsid w:val="00970580"/>
    <w:rsid w:val="009708B3"/>
    <w:rsid w:val="00971689"/>
    <w:rsid w:val="0097259A"/>
    <w:rsid w:val="009732FA"/>
    <w:rsid w:val="00973E33"/>
    <w:rsid w:val="009756D4"/>
    <w:rsid w:val="00976CC9"/>
    <w:rsid w:val="00977A63"/>
    <w:rsid w:val="00980164"/>
    <w:rsid w:val="00980A2A"/>
    <w:rsid w:val="00982CC8"/>
    <w:rsid w:val="00982EE1"/>
    <w:rsid w:val="00984205"/>
    <w:rsid w:val="009846B5"/>
    <w:rsid w:val="00984851"/>
    <w:rsid w:val="00985F5E"/>
    <w:rsid w:val="009864D5"/>
    <w:rsid w:val="00986BAA"/>
    <w:rsid w:val="0098744D"/>
    <w:rsid w:val="00987622"/>
    <w:rsid w:val="00990A53"/>
    <w:rsid w:val="00991489"/>
    <w:rsid w:val="009942CF"/>
    <w:rsid w:val="0099455F"/>
    <w:rsid w:val="00994A57"/>
    <w:rsid w:val="00995664"/>
    <w:rsid w:val="0099598E"/>
    <w:rsid w:val="0099628E"/>
    <w:rsid w:val="00996AFC"/>
    <w:rsid w:val="009979C2"/>
    <w:rsid w:val="00997A72"/>
    <w:rsid w:val="00997BC2"/>
    <w:rsid w:val="00997CC4"/>
    <w:rsid w:val="00997EEE"/>
    <w:rsid w:val="009A3C92"/>
    <w:rsid w:val="009A5597"/>
    <w:rsid w:val="009A5C6D"/>
    <w:rsid w:val="009A5E80"/>
    <w:rsid w:val="009A5F5D"/>
    <w:rsid w:val="009A741B"/>
    <w:rsid w:val="009A7803"/>
    <w:rsid w:val="009B1C6B"/>
    <w:rsid w:val="009B2658"/>
    <w:rsid w:val="009B435C"/>
    <w:rsid w:val="009B4763"/>
    <w:rsid w:val="009B5B7E"/>
    <w:rsid w:val="009B63E6"/>
    <w:rsid w:val="009C0733"/>
    <w:rsid w:val="009C0E38"/>
    <w:rsid w:val="009C25CB"/>
    <w:rsid w:val="009C27E4"/>
    <w:rsid w:val="009C3F25"/>
    <w:rsid w:val="009C448A"/>
    <w:rsid w:val="009C50BD"/>
    <w:rsid w:val="009C5C53"/>
    <w:rsid w:val="009C5D44"/>
    <w:rsid w:val="009C7054"/>
    <w:rsid w:val="009C740C"/>
    <w:rsid w:val="009C7447"/>
    <w:rsid w:val="009C7572"/>
    <w:rsid w:val="009D0C25"/>
    <w:rsid w:val="009D1805"/>
    <w:rsid w:val="009D488B"/>
    <w:rsid w:val="009D5810"/>
    <w:rsid w:val="009D5BC9"/>
    <w:rsid w:val="009D608A"/>
    <w:rsid w:val="009D7F85"/>
    <w:rsid w:val="009E0676"/>
    <w:rsid w:val="009E0756"/>
    <w:rsid w:val="009E0ADB"/>
    <w:rsid w:val="009E0D10"/>
    <w:rsid w:val="009E1D8F"/>
    <w:rsid w:val="009E2ABA"/>
    <w:rsid w:val="009E4294"/>
    <w:rsid w:val="009E4313"/>
    <w:rsid w:val="009E4AAA"/>
    <w:rsid w:val="009E4B24"/>
    <w:rsid w:val="009E52AD"/>
    <w:rsid w:val="009E68AF"/>
    <w:rsid w:val="009E6FD0"/>
    <w:rsid w:val="009F20CC"/>
    <w:rsid w:val="009F294B"/>
    <w:rsid w:val="009F2E24"/>
    <w:rsid w:val="009F628A"/>
    <w:rsid w:val="009F69BD"/>
    <w:rsid w:val="00A00425"/>
    <w:rsid w:val="00A00510"/>
    <w:rsid w:val="00A015D2"/>
    <w:rsid w:val="00A02AB1"/>
    <w:rsid w:val="00A03303"/>
    <w:rsid w:val="00A03407"/>
    <w:rsid w:val="00A0383F"/>
    <w:rsid w:val="00A03A35"/>
    <w:rsid w:val="00A03E9C"/>
    <w:rsid w:val="00A052A9"/>
    <w:rsid w:val="00A05603"/>
    <w:rsid w:val="00A058E9"/>
    <w:rsid w:val="00A073FA"/>
    <w:rsid w:val="00A075F8"/>
    <w:rsid w:val="00A07B1F"/>
    <w:rsid w:val="00A07DC6"/>
    <w:rsid w:val="00A07E50"/>
    <w:rsid w:val="00A106E5"/>
    <w:rsid w:val="00A109D6"/>
    <w:rsid w:val="00A116D3"/>
    <w:rsid w:val="00A13816"/>
    <w:rsid w:val="00A14120"/>
    <w:rsid w:val="00A14DB7"/>
    <w:rsid w:val="00A1683E"/>
    <w:rsid w:val="00A17FE6"/>
    <w:rsid w:val="00A20DC8"/>
    <w:rsid w:val="00A20F50"/>
    <w:rsid w:val="00A212EF"/>
    <w:rsid w:val="00A21D79"/>
    <w:rsid w:val="00A228C3"/>
    <w:rsid w:val="00A230A5"/>
    <w:rsid w:val="00A23DA3"/>
    <w:rsid w:val="00A2420D"/>
    <w:rsid w:val="00A24712"/>
    <w:rsid w:val="00A2714A"/>
    <w:rsid w:val="00A2781F"/>
    <w:rsid w:val="00A30033"/>
    <w:rsid w:val="00A303F7"/>
    <w:rsid w:val="00A304E1"/>
    <w:rsid w:val="00A30F28"/>
    <w:rsid w:val="00A313CB"/>
    <w:rsid w:val="00A361C2"/>
    <w:rsid w:val="00A36538"/>
    <w:rsid w:val="00A3662D"/>
    <w:rsid w:val="00A372B8"/>
    <w:rsid w:val="00A4066D"/>
    <w:rsid w:val="00A40B25"/>
    <w:rsid w:val="00A41B91"/>
    <w:rsid w:val="00A424AE"/>
    <w:rsid w:val="00A437FE"/>
    <w:rsid w:val="00A44583"/>
    <w:rsid w:val="00A4541D"/>
    <w:rsid w:val="00A45609"/>
    <w:rsid w:val="00A456F6"/>
    <w:rsid w:val="00A459B5"/>
    <w:rsid w:val="00A46FB6"/>
    <w:rsid w:val="00A50292"/>
    <w:rsid w:val="00A50541"/>
    <w:rsid w:val="00A51D5E"/>
    <w:rsid w:val="00A5335C"/>
    <w:rsid w:val="00A543C0"/>
    <w:rsid w:val="00A54775"/>
    <w:rsid w:val="00A55D1D"/>
    <w:rsid w:val="00A5650E"/>
    <w:rsid w:val="00A56BD9"/>
    <w:rsid w:val="00A57140"/>
    <w:rsid w:val="00A575FB"/>
    <w:rsid w:val="00A57A05"/>
    <w:rsid w:val="00A57BC3"/>
    <w:rsid w:val="00A6020C"/>
    <w:rsid w:val="00A6065F"/>
    <w:rsid w:val="00A62E61"/>
    <w:rsid w:val="00A63C6D"/>
    <w:rsid w:val="00A654C6"/>
    <w:rsid w:val="00A660C3"/>
    <w:rsid w:val="00A668A6"/>
    <w:rsid w:val="00A66C80"/>
    <w:rsid w:val="00A679C5"/>
    <w:rsid w:val="00A67D54"/>
    <w:rsid w:val="00A700F6"/>
    <w:rsid w:val="00A70181"/>
    <w:rsid w:val="00A70C03"/>
    <w:rsid w:val="00A70EC6"/>
    <w:rsid w:val="00A71B08"/>
    <w:rsid w:val="00A72240"/>
    <w:rsid w:val="00A72A5A"/>
    <w:rsid w:val="00A72F2C"/>
    <w:rsid w:val="00A73740"/>
    <w:rsid w:val="00A742DB"/>
    <w:rsid w:val="00A744D2"/>
    <w:rsid w:val="00A74AF7"/>
    <w:rsid w:val="00A75516"/>
    <w:rsid w:val="00A76903"/>
    <w:rsid w:val="00A76F8A"/>
    <w:rsid w:val="00A77011"/>
    <w:rsid w:val="00A77A60"/>
    <w:rsid w:val="00A8017D"/>
    <w:rsid w:val="00A802CD"/>
    <w:rsid w:val="00A80AF9"/>
    <w:rsid w:val="00A80BBD"/>
    <w:rsid w:val="00A80F32"/>
    <w:rsid w:val="00A81962"/>
    <w:rsid w:val="00A82EA8"/>
    <w:rsid w:val="00A833A9"/>
    <w:rsid w:val="00A834CB"/>
    <w:rsid w:val="00A83560"/>
    <w:rsid w:val="00A83798"/>
    <w:rsid w:val="00A84233"/>
    <w:rsid w:val="00A84A8C"/>
    <w:rsid w:val="00A84BC2"/>
    <w:rsid w:val="00A85783"/>
    <w:rsid w:val="00A8676E"/>
    <w:rsid w:val="00A87210"/>
    <w:rsid w:val="00A90021"/>
    <w:rsid w:val="00A91C94"/>
    <w:rsid w:val="00A91ECF"/>
    <w:rsid w:val="00A9246B"/>
    <w:rsid w:val="00A92769"/>
    <w:rsid w:val="00A927A9"/>
    <w:rsid w:val="00A9377F"/>
    <w:rsid w:val="00A93B40"/>
    <w:rsid w:val="00A93BCF"/>
    <w:rsid w:val="00A94B87"/>
    <w:rsid w:val="00A94C5C"/>
    <w:rsid w:val="00A94E2E"/>
    <w:rsid w:val="00A9535F"/>
    <w:rsid w:val="00A966B0"/>
    <w:rsid w:val="00A97FB8"/>
    <w:rsid w:val="00AA0495"/>
    <w:rsid w:val="00AA0BC7"/>
    <w:rsid w:val="00AA1138"/>
    <w:rsid w:val="00AA151A"/>
    <w:rsid w:val="00AA20E9"/>
    <w:rsid w:val="00AA2EEA"/>
    <w:rsid w:val="00AA3E85"/>
    <w:rsid w:val="00AA4C66"/>
    <w:rsid w:val="00AA4FB4"/>
    <w:rsid w:val="00AA672D"/>
    <w:rsid w:val="00AA7E45"/>
    <w:rsid w:val="00AB21F7"/>
    <w:rsid w:val="00AB2750"/>
    <w:rsid w:val="00AB32DB"/>
    <w:rsid w:val="00AB537B"/>
    <w:rsid w:val="00AB56C4"/>
    <w:rsid w:val="00AB601C"/>
    <w:rsid w:val="00AB6914"/>
    <w:rsid w:val="00AB6D68"/>
    <w:rsid w:val="00AC06F6"/>
    <w:rsid w:val="00AC09B5"/>
    <w:rsid w:val="00AC09CF"/>
    <w:rsid w:val="00AC1B35"/>
    <w:rsid w:val="00AC3BCF"/>
    <w:rsid w:val="00AC3BF7"/>
    <w:rsid w:val="00AC4114"/>
    <w:rsid w:val="00AC49B5"/>
    <w:rsid w:val="00AC583A"/>
    <w:rsid w:val="00AC6C30"/>
    <w:rsid w:val="00AC7B37"/>
    <w:rsid w:val="00AD1911"/>
    <w:rsid w:val="00AD26EA"/>
    <w:rsid w:val="00AD2BBB"/>
    <w:rsid w:val="00AD2EF7"/>
    <w:rsid w:val="00AD4472"/>
    <w:rsid w:val="00AD4BDB"/>
    <w:rsid w:val="00AD5925"/>
    <w:rsid w:val="00AD6403"/>
    <w:rsid w:val="00AD65E5"/>
    <w:rsid w:val="00AD730E"/>
    <w:rsid w:val="00AE043F"/>
    <w:rsid w:val="00AE074B"/>
    <w:rsid w:val="00AE2A6D"/>
    <w:rsid w:val="00AE2AEE"/>
    <w:rsid w:val="00AE4213"/>
    <w:rsid w:val="00AE62E2"/>
    <w:rsid w:val="00AE6309"/>
    <w:rsid w:val="00AE6850"/>
    <w:rsid w:val="00AE7447"/>
    <w:rsid w:val="00AF0B21"/>
    <w:rsid w:val="00AF178D"/>
    <w:rsid w:val="00AF1E15"/>
    <w:rsid w:val="00AF39F9"/>
    <w:rsid w:val="00AF3CB2"/>
    <w:rsid w:val="00AF4E2A"/>
    <w:rsid w:val="00AF5136"/>
    <w:rsid w:val="00AF514F"/>
    <w:rsid w:val="00AF589D"/>
    <w:rsid w:val="00AF5F38"/>
    <w:rsid w:val="00AF6131"/>
    <w:rsid w:val="00AF7CE4"/>
    <w:rsid w:val="00AF7DBE"/>
    <w:rsid w:val="00AF7F85"/>
    <w:rsid w:val="00B00621"/>
    <w:rsid w:val="00B00651"/>
    <w:rsid w:val="00B02950"/>
    <w:rsid w:val="00B0448F"/>
    <w:rsid w:val="00B04DDA"/>
    <w:rsid w:val="00B04F3F"/>
    <w:rsid w:val="00B057DC"/>
    <w:rsid w:val="00B05F10"/>
    <w:rsid w:val="00B063B4"/>
    <w:rsid w:val="00B0676F"/>
    <w:rsid w:val="00B06773"/>
    <w:rsid w:val="00B075EC"/>
    <w:rsid w:val="00B102A9"/>
    <w:rsid w:val="00B1246E"/>
    <w:rsid w:val="00B128E4"/>
    <w:rsid w:val="00B13383"/>
    <w:rsid w:val="00B1529D"/>
    <w:rsid w:val="00B16987"/>
    <w:rsid w:val="00B16BEC"/>
    <w:rsid w:val="00B200BA"/>
    <w:rsid w:val="00B20671"/>
    <w:rsid w:val="00B21739"/>
    <w:rsid w:val="00B22218"/>
    <w:rsid w:val="00B233D6"/>
    <w:rsid w:val="00B24C91"/>
    <w:rsid w:val="00B25E7B"/>
    <w:rsid w:val="00B2653C"/>
    <w:rsid w:val="00B26643"/>
    <w:rsid w:val="00B27F37"/>
    <w:rsid w:val="00B306CE"/>
    <w:rsid w:val="00B30ABE"/>
    <w:rsid w:val="00B30ECD"/>
    <w:rsid w:val="00B311A7"/>
    <w:rsid w:val="00B32313"/>
    <w:rsid w:val="00B335DC"/>
    <w:rsid w:val="00B33EBD"/>
    <w:rsid w:val="00B36483"/>
    <w:rsid w:val="00B36BC6"/>
    <w:rsid w:val="00B36C57"/>
    <w:rsid w:val="00B370CF"/>
    <w:rsid w:val="00B37B65"/>
    <w:rsid w:val="00B401CC"/>
    <w:rsid w:val="00B401DA"/>
    <w:rsid w:val="00B414FD"/>
    <w:rsid w:val="00B4245D"/>
    <w:rsid w:val="00B428BF"/>
    <w:rsid w:val="00B435B3"/>
    <w:rsid w:val="00B4489A"/>
    <w:rsid w:val="00B45460"/>
    <w:rsid w:val="00B45ADA"/>
    <w:rsid w:val="00B460B5"/>
    <w:rsid w:val="00B46563"/>
    <w:rsid w:val="00B46704"/>
    <w:rsid w:val="00B46DD2"/>
    <w:rsid w:val="00B47640"/>
    <w:rsid w:val="00B524BD"/>
    <w:rsid w:val="00B537CD"/>
    <w:rsid w:val="00B53A4F"/>
    <w:rsid w:val="00B55213"/>
    <w:rsid w:val="00B5568D"/>
    <w:rsid w:val="00B558B7"/>
    <w:rsid w:val="00B55D1A"/>
    <w:rsid w:val="00B5643E"/>
    <w:rsid w:val="00B56CA7"/>
    <w:rsid w:val="00B56CAD"/>
    <w:rsid w:val="00B57F73"/>
    <w:rsid w:val="00B60D02"/>
    <w:rsid w:val="00B60E61"/>
    <w:rsid w:val="00B61CC5"/>
    <w:rsid w:val="00B64154"/>
    <w:rsid w:val="00B648F0"/>
    <w:rsid w:val="00B650ED"/>
    <w:rsid w:val="00B665B0"/>
    <w:rsid w:val="00B677EB"/>
    <w:rsid w:val="00B67E18"/>
    <w:rsid w:val="00B70280"/>
    <w:rsid w:val="00B70954"/>
    <w:rsid w:val="00B70C10"/>
    <w:rsid w:val="00B71369"/>
    <w:rsid w:val="00B72077"/>
    <w:rsid w:val="00B7240B"/>
    <w:rsid w:val="00B72B8E"/>
    <w:rsid w:val="00B72F49"/>
    <w:rsid w:val="00B7315D"/>
    <w:rsid w:val="00B74AAF"/>
    <w:rsid w:val="00B759C6"/>
    <w:rsid w:val="00B75B43"/>
    <w:rsid w:val="00B75E55"/>
    <w:rsid w:val="00B760EF"/>
    <w:rsid w:val="00B76369"/>
    <w:rsid w:val="00B76637"/>
    <w:rsid w:val="00B76855"/>
    <w:rsid w:val="00B76B00"/>
    <w:rsid w:val="00B7728E"/>
    <w:rsid w:val="00B7749F"/>
    <w:rsid w:val="00B81178"/>
    <w:rsid w:val="00B81524"/>
    <w:rsid w:val="00B81C25"/>
    <w:rsid w:val="00B8223B"/>
    <w:rsid w:val="00B822EC"/>
    <w:rsid w:val="00B822EF"/>
    <w:rsid w:val="00B83ED5"/>
    <w:rsid w:val="00B84478"/>
    <w:rsid w:val="00B866F0"/>
    <w:rsid w:val="00B867F8"/>
    <w:rsid w:val="00B86A90"/>
    <w:rsid w:val="00B87041"/>
    <w:rsid w:val="00B91DBB"/>
    <w:rsid w:val="00B92356"/>
    <w:rsid w:val="00B926D5"/>
    <w:rsid w:val="00B931EB"/>
    <w:rsid w:val="00B95870"/>
    <w:rsid w:val="00B95A8B"/>
    <w:rsid w:val="00B964C9"/>
    <w:rsid w:val="00B96680"/>
    <w:rsid w:val="00B9680C"/>
    <w:rsid w:val="00B9702F"/>
    <w:rsid w:val="00B97D06"/>
    <w:rsid w:val="00BA0A72"/>
    <w:rsid w:val="00BA0FDE"/>
    <w:rsid w:val="00BA1104"/>
    <w:rsid w:val="00BA17A2"/>
    <w:rsid w:val="00BA1D62"/>
    <w:rsid w:val="00BA26F5"/>
    <w:rsid w:val="00BA2EB5"/>
    <w:rsid w:val="00BA3117"/>
    <w:rsid w:val="00BA5ADB"/>
    <w:rsid w:val="00BA782B"/>
    <w:rsid w:val="00BA78CF"/>
    <w:rsid w:val="00BA79F5"/>
    <w:rsid w:val="00BB15A3"/>
    <w:rsid w:val="00BB224E"/>
    <w:rsid w:val="00BB23D9"/>
    <w:rsid w:val="00BB2E00"/>
    <w:rsid w:val="00BB3889"/>
    <w:rsid w:val="00BB3A3A"/>
    <w:rsid w:val="00BB3D32"/>
    <w:rsid w:val="00BB4053"/>
    <w:rsid w:val="00BB47FD"/>
    <w:rsid w:val="00BB5018"/>
    <w:rsid w:val="00BB6C20"/>
    <w:rsid w:val="00BB7901"/>
    <w:rsid w:val="00BB79C2"/>
    <w:rsid w:val="00BC16A0"/>
    <w:rsid w:val="00BC2568"/>
    <w:rsid w:val="00BC2856"/>
    <w:rsid w:val="00BC2A2D"/>
    <w:rsid w:val="00BC38C6"/>
    <w:rsid w:val="00BC41F0"/>
    <w:rsid w:val="00BC4D48"/>
    <w:rsid w:val="00BC5063"/>
    <w:rsid w:val="00BC5163"/>
    <w:rsid w:val="00BC5576"/>
    <w:rsid w:val="00BC583C"/>
    <w:rsid w:val="00BC63DD"/>
    <w:rsid w:val="00BC6974"/>
    <w:rsid w:val="00BC6D5C"/>
    <w:rsid w:val="00BC710F"/>
    <w:rsid w:val="00BC757A"/>
    <w:rsid w:val="00BC7C6F"/>
    <w:rsid w:val="00BD0A05"/>
    <w:rsid w:val="00BD153A"/>
    <w:rsid w:val="00BD15F6"/>
    <w:rsid w:val="00BD3752"/>
    <w:rsid w:val="00BD3788"/>
    <w:rsid w:val="00BD6A2C"/>
    <w:rsid w:val="00BD73A9"/>
    <w:rsid w:val="00BE1910"/>
    <w:rsid w:val="00BE1948"/>
    <w:rsid w:val="00BE1FD0"/>
    <w:rsid w:val="00BE2D55"/>
    <w:rsid w:val="00BE3C23"/>
    <w:rsid w:val="00BE41F1"/>
    <w:rsid w:val="00BE606A"/>
    <w:rsid w:val="00BE6E6D"/>
    <w:rsid w:val="00BF0ACE"/>
    <w:rsid w:val="00BF1462"/>
    <w:rsid w:val="00BF1713"/>
    <w:rsid w:val="00BF1DDF"/>
    <w:rsid w:val="00BF23E1"/>
    <w:rsid w:val="00BF280E"/>
    <w:rsid w:val="00BF322A"/>
    <w:rsid w:val="00BF52C4"/>
    <w:rsid w:val="00BF6195"/>
    <w:rsid w:val="00BF6C76"/>
    <w:rsid w:val="00BF71FD"/>
    <w:rsid w:val="00BF72B1"/>
    <w:rsid w:val="00C02DF0"/>
    <w:rsid w:val="00C0452D"/>
    <w:rsid w:val="00C05595"/>
    <w:rsid w:val="00C07669"/>
    <w:rsid w:val="00C10FBC"/>
    <w:rsid w:val="00C11AFB"/>
    <w:rsid w:val="00C122A9"/>
    <w:rsid w:val="00C12442"/>
    <w:rsid w:val="00C12922"/>
    <w:rsid w:val="00C12C7C"/>
    <w:rsid w:val="00C134DA"/>
    <w:rsid w:val="00C1584E"/>
    <w:rsid w:val="00C16DF4"/>
    <w:rsid w:val="00C17C3E"/>
    <w:rsid w:val="00C209FD"/>
    <w:rsid w:val="00C20F20"/>
    <w:rsid w:val="00C2253E"/>
    <w:rsid w:val="00C22EC7"/>
    <w:rsid w:val="00C23A3D"/>
    <w:rsid w:val="00C23FA8"/>
    <w:rsid w:val="00C248FC"/>
    <w:rsid w:val="00C24B87"/>
    <w:rsid w:val="00C2540B"/>
    <w:rsid w:val="00C25DE0"/>
    <w:rsid w:val="00C26E54"/>
    <w:rsid w:val="00C274DA"/>
    <w:rsid w:val="00C31813"/>
    <w:rsid w:val="00C31B5E"/>
    <w:rsid w:val="00C32DE9"/>
    <w:rsid w:val="00C32E74"/>
    <w:rsid w:val="00C332A6"/>
    <w:rsid w:val="00C339B6"/>
    <w:rsid w:val="00C33DE0"/>
    <w:rsid w:val="00C3530C"/>
    <w:rsid w:val="00C37A17"/>
    <w:rsid w:val="00C37A3D"/>
    <w:rsid w:val="00C37C47"/>
    <w:rsid w:val="00C41460"/>
    <w:rsid w:val="00C43094"/>
    <w:rsid w:val="00C43A80"/>
    <w:rsid w:val="00C43D84"/>
    <w:rsid w:val="00C44673"/>
    <w:rsid w:val="00C44767"/>
    <w:rsid w:val="00C455B8"/>
    <w:rsid w:val="00C45620"/>
    <w:rsid w:val="00C466AE"/>
    <w:rsid w:val="00C475DC"/>
    <w:rsid w:val="00C47693"/>
    <w:rsid w:val="00C47717"/>
    <w:rsid w:val="00C50C6E"/>
    <w:rsid w:val="00C52DA9"/>
    <w:rsid w:val="00C53387"/>
    <w:rsid w:val="00C53593"/>
    <w:rsid w:val="00C535B6"/>
    <w:rsid w:val="00C53869"/>
    <w:rsid w:val="00C53E35"/>
    <w:rsid w:val="00C603DC"/>
    <w:rsid w:val="00C6095C"/>
    <w:rsid w:val="00C60F53"/>
    <w:rsid w:val="00C61144"/>
    <w:rsid w:val="00C6227F"/>
    <w:rsid w:val="00C63A29"/>
    <w:rsid w:val="00C63FC5"/>
    <w:rsid w:val="00C640A1"/>
    <w:rsid w:val="00C657F0"/>
    <w:rsid w:val="00C66A1D"/>
    <w:rsid w:val="00C67D25"/>
    <w:rsid w:val="00C70859"/>
    <w:rsid w:val="00C73054"/>
    <w:rsid w:val="00C73459"/>
    <w:rsid w:val="00C73802"/>
    <w:rsid w:val="00C7405C"/>
    <w:rsid w:val="00C75324"/>
    <w:rsid w:val="00C76CA1"/>
    <w:rsid w:val="00C77B0C"/>
    <w:rsid w:val="00C80B2C"/>
    <w:rsid w:val="00C81770"/>
    <w:rsid w:val="00C81BBE"/>
    <w:rsid w:val="00C822B0"/>
    <w:rsid w:val="00C82CFE"/>
    <w:rsid w:val="00C83DF1"/>
    <w:rsid w:val="00C84F7D"/>
    <w:rsid w:val="00C854DA"/>
    <w:rsid w:val="00C856A8"/>
    <w:rsid w:val="00C8583F"/>
    <w:rsid w:val="00C87636"/>
    <w:rsid w:val="00C87848"/>
    <w:rsid w:val="00C90E44"/>
    <w:rsid w:val="00C93458"/>
    <w:rsid w:val="00C93E37"/>
    <w:rsid w:val="00C956D2"/>
    <w:rsid w:val="00C95F29"/>
    <w:rsid w:val="00C96B2C"/>
    <w:rsid w:val="00C96C6A"/>
    <w:rsid w:val="00C97CAF"/>
    <w:rsid w:val="00CA21CB"/>
    <w:rsid w:val="00CA292A"/>
    <w:rsid w:val="00CA362B"/>
    <w:rsid w:val="00CA3D22"/>
    <w:rsid w:val="00CA4EFE"/>
    <w:rsid w:val="00CA53C9"/>
    <w:rsid w:val="00CA676F"/>
    <w:rsid w:val="00CA682F"/>
    <w:rsid w:val="00CB158D"/>
    <w:rsid w:val="00CB1684"/>
    <w:rsid w:val="00CB2001"/>
    <w:rsid w:val="00CB30FC"/>
    <w:rsid w:val="00CB41AC"/>
    <w:rsid w:val="00CB4E56"/>
    <w:rsid w:val="00CB5C1B"/>
    <w:rsid w:val="00CB60E5"/>
    <w:rsid w:val="00CB6EBC"/>
    <w:rsid w:val="00CB71E1"/>
    <w:rsid w:val="00CB7F11"/>
    <w:rsid w:val="00CC07AB"/>
    <w:rsid w:val="00CC1A4E"/>
    <w:rsid w:val="00CC2CED"/>
    <w:rsid w:val="00CC365C"/>
    <w:rsid w:val="00CC3A9B"/>
    <w:rsid w:val="00CC3CFF"/>
    <w:rsid w:val="00CC4801"/>
    <w:rsid w:val="00CC5C5C"/>
    <w:rsid w:val="00CC6712"/>
    <w:rsid w:val="00CC758D"/>
    <w:rsid w:val="00CC787B"/>
    <w:rsid w:val="00CD05EB"/>
    <w:rsid w:val="00CD1692"/>
    <w:rsid w:val="00CD1AAC"/>
    <w:rsid w:val="00CD293A"/>
    <w:rsid w:val="00CD4DA2"/>
    <w:rsid w:val="00CD54A8"/>
    <w:rsid w:val="00CD56A0"/>
    <w:rsid w:val="00CD5906"/>
    <w:rsid w:val="00CD5CBC"/>
    <w:rsid w:val="00CD6240"/>
    <w:rsid w:val="00CD75C5"/>
    <w:rsid w:val="00CD77F5"/>
    <w:rsid w:val="00CE02CA"/>
    <w:rsid w:val="00CE05AA"/>
    <w:rsid w:val="00CE1356"/>
    <w:rsid w:val="00CE1D16"/>
    <w:rsid w:val="00CE2250"/>
    <w:rsid w:val="00CE36CA"/>
    <w:rsid w:val="00CE3989"/>
    <w:rsid w:val="00CE505D"/>
    <w:rsid w:val="00CE6E0D"/>
    <w:rsid w:val="00CF0876"/>
    <w:rsid w:val="00CF0E71"/>
    <w:rsid w:val="00CF10E0"/>
    <w:rsid w:val="00CF1F5C"/>
    <w:rsid w:val="00CF26E5"/>
    <w:rsid w:val="00CF660E"/>
    <w:rsid w:val="00CF6643"/>
    <w:rsid w:val="00CF753A"/>
    <w:rsid w:val="00D016A5"/>
    <w:rsid w:val="00D023BD"/>
    <w:rsid w:val="00D02988"/>
    <w:rsid w:val="00D039BD"/>
    <w:rsid w:val="00D044A6"/>
    <w:rsid w:val="00D073D7"/>
    <w:rsid w:val="00D10032"/>
    <w:rsid w:val="00D10A30"/>
    <w:rsid w:val="00D10DA0"/>
    <w:rsid w:val="00D11DBE"/>
    <w:rsid w:val="00D125C3"/>
    <w:rsid w:val="00D128B7"/>
    <w:rsid w:val="00D12CD4"/>
    <w:rsid w:val="00D12D51"/>
    <w:rsid w:val="00D14B21"/>
    <w:rsid w:val="00D14E46"/>
    <w:rsid w:val="00D16925"/>
    <w:rsid w:val="00D17E10"/>
    <w:rsid w:val="00D20446"/>
    <w:rsid w:val="00D255A3"/>
    <w:rsid w:val="00D2591E"/>
    <w:rsid w:val="00D259A1"/>
    <w:rsid w:val="00D2649A"/>
    <w:rsid w:val="00D267A9"/>
    <w:rsid w:val="00D30239"/>
    <w:rsid w:val="00D3031E"/>
    <w:rsid w:val="00D303C8"/>
    <w:rsid w:val="00D30523"/>
    <w:rsid w:val="00D3128D"/>
    <w:rsid w:val="00D314FE"/>
    <w:rsid w:val="00D31BA2"/>
    <w:rsid w:val="00D3247A"/>
    <w:rsid w:val="00D335D0"/>
    <w:rsid w:val="00D34AAB"/>
    <w:rsid w:val="00D34D25"/>
    <w:rsid w:val="00D354F1"/>
    <w:rsid w:val="00D36D6D"/>
    <w:rsid w:val="00D3704C"/>
    <w:rsid w:val="00D40178"/>
    <w:rsid w:val="00D401E8"/>
    <w:rsid w:val="00D40AF6"/>
    <w:rsid w:val="00D40F59"/>
    <w:rsid w:val="00D423CF"/>
    <w:rsid w:val="00D427C9"/>
    <w:rsid w:val="00D42D90"/>
    <w:rsid w:val="00D44350"/>
    <w:rsid w:val="00D44AA6"/>
    <w:rsid w:val="00D44D8D"/>
    <w:rsid w:val="00D45391"/>
    <w:rsid w:val="00D4555A"/>
    <w:rsid w:val="00D455C6"/>
    <w:rsid w:val="00D47798"/>
    <w:rsid w:val="00D5015A"/>
    <w:rsid w:val="00D50454"/>
    <w:rsid w:val="00D50574"/>
    <w:rsid w:val="00D510A7"/>
    <w:rsid w:val="00D515E6"/>
    <w:rsid w:val="00D5288A"/>
    <w:rsid w:val="00D52F12"/>
    <w:rsid w:val="00D53C2E"/>
    <w:rsid w:val="00D53F69"/>
    <w:rsid w:val="00D540CF"/>
    <w:rsid w:val="00D553D4"/>
    <w:rsid w:val="00D5541A"/>
    <w:rsid w:val="00D55AE9"/>
    <w:rsid w:val="00D55BB4"/>
    <w:rsid w:val="00D5790F"/>
    <w:rsid w:val="00D60264"/>
    <w:rsid w:val="00D61E8D"/>
    <w:rsid w:val="00D62DA1"/>
    <w:rsid w:val="00D62E42"/>
    <w:rsid w:val="00D63512"/>
    <w:rsid w:val="00D66014"/>
    <w:rsid w:val="00D66360"/>
    <w:rsid w:val="00D67BCE"/>
    <w:rsid w:val="00D67F79"/>
    <w:rsid w:val="00D71A39"/>
    <w:rsid w:val="00D71CB6"/>
    <w:rsid w:val="00D7437C"/>
    <w:rsid w:val="00D745C7"/>
    <w:rsid w:val="00D757BB"/>
    <w:rsid w:val="00D75AE7"/>
    <w:rsid w:val="00D76A22"/>
    <w:rsid w:val="00D773AA"/>
    <w:rsid w:val="00D77515"/>
    <w:rsid w:val="00D77C73"/>
    <w:rsid w:val="00D80B67"/>
    <w:rsid w:val="00D814EF"/>
    <w:rsid w:val="00D82361"/>
    <w:rsid w:val="00D827F7"/>
    <w:rsid w:val="00D832E9"/>
    <w:rsid w:val="00D8419E"/>
    <w:rsid w:val="00D85678"/>
    <w:rsid w:val="00D858CA"/>
    <w:rsid w:val="00D85B5C"/>
    <w:rsid w:val="00D8754D"/>
    <w:rsid w:val="00D87A67"/>
    <w:rsid w:val="00D900D9"/>
    <w:rsid w:val="00D90716"/>
    <w:rsid w:val="00D9082A"/>
    <w:rsid w:val="00D90F5B"/>
    <w:rsid w:val="00D92DF2"/>
    <w:rsid w:val="00D96AF1"/>
    <w:rsid w:val="00D96C4A"/>
    <w:rsid w:val="00D976B1"/>
    <w:rsid w:val="00D978C4"/>
    <w:rsid w:val="00D979DE"/>
    <w:rsid w:val="00DA02BC"/>
    <w:rsid w:val="00DA069E"/>
    <w:rsid w:val="00DA1389"/>
    <w:rsid w:val="00DA19E4"/>
    <w:rsid w:val="00DA1ABE"/>
    <w:rsid w:val="00DA2539"/>
    <w:rsid w:val="00DA5893"/>
    <w:rsid w:val="00DA60E8"/>
    <w:rsid w:val="00DA65B3"/>
    <w:rsid w:val="00DA74C3"/>
    <w:rsid w:val="00DA7DB4"/>
    <w:rsid w:val="00DB0310"/>
    <w:rsid w:val="00DB0335"/>
    <w:rsid w:val="00DB1114"/>
    <w:rsid w:val="00DB1BB2"/>
    <w:rsid w:val="00DB1CA9"/>
    <w:rsid w:val="00DB1DAF"/>
    <w:rsid w:val="00DB266E"/>
    <w:rsid w:val="00DB286D"/>
    <w:rsid w:val="00DB2A0A"/>
    <w:rsid w:val="00DB3BC9"/>
    <w:rsid w:val="00DB4889"/>
    <w:rsid w:val="00DB55CF"/>
    <w:rsid w:val="00DB57CD"/>
    <w:rsid w:val="00DB5B8C"/>
    <w:rsid w:val="00DB698D"/>
    <w:rsid w:val="00DB6A07"/>
    <w:rsid w:val="00DB71C9"/>
    <w:rsid w:val="00DC0305"/>
    <w:rsid w:val="00DC0483"/>
    <w:rsid w:val="00DC0834"/>
    <w:rsid w:val="00DC0B48"/>
    <w:rsid w:val="00DC16A0"/>
    <w:rsid w:val="00DC25B3"/>
    <w:rsid w:val="00DC2669"/>
    <w:rsid w:val="00DC2AA2"/>
    <w:rsid w:val="00DC4EFA"/>
    <w:rsid w:val="00DC5872"/>
    <w:rsid w:val="00DC5E1A"/>
    <w:rsid w:val="00DC6135"/>
    <w:rsid w:val="00DC6156"/>
    <w:rsid w:val="00DC67FE"/>
    <w:rsid w:val="00DC68A6"/>
    <w:rsid w:val="00DC714E"/>
    <w:rsid w:val="00DD0DB5"/>
    <w:rsid w:val="00DD0DEE"/>
    <w:rsid w:val="00DD2401"/>
    <w:rsid w:val="00DD2B15"/>
    <w:rsid w:val="00DD348F"/>
    <w:rsid w:val="00DD3B6E"/>
    <w:rsid w:val="00DD4E5B"/>
    <w:rsid w:val="00DD6E1E"/>
    <w:rsid w:val="00DD77B2"/>
    <w:rsid w:val="00DE0C59"/>
    <w:rsid w:val="00DE200D"/>
    <w:rsid w:val="00DE4742"/>
    <w:rsid w:val="00DE51C7"/>
    <w:rsid w:val="00DE549E"/>
    <w:rsid w:val="00DE568C"/>
    <w:rsid w:val="00DE74E2"/>
    <w:rsid w:val="00DE7760"/>
    <w:rsid w:val="00DE779A"/>
    <w:rsid w:val="00DE7FE1"/>
    <w:rsid w:val="00DF0C40"/>
    <w:rsid w:val="00DF0C7F"/>
    <w:rsid w:val="00DF1196"/>
    <w:rsid w:val="00DF1C42"/>
    <w:rsid w:val="00DF350D"/>
    <w:rsid w:val="00DF49DE"/>
    <w:rsid w:val="00DF58A9"/>
    <w:rsid w:val="00DF6991"/>
    <w:rsid w:val="00E0082B"/>
    <w:rsid w:val="00E01379"/>
    <w:rsid w:val="00E01F4F"/>
    <w:rsid w:val="00E04576"/>
    <w:rsid w:val="00E04EC9"/>
    <w:rsid w:val="00E06A5B"/>
    <w:rsid w:val="00E07BF6"/>
    <w:rsid w:val="00E13921"/>
    <w:rsid w:val="00E13978"/>
    <w:rsid w:val="00E14135"/>
    <w:rsid w:val="00E14CBE"/>
    <w:rsid w:val="00E17022"/>
    <w:rsid w:val="00E1766B"/>
    <w:rsid w:val="00E17895"/>
    <w:rsid w:val="00E20A67"/>
    <w:rsid w:val="00E21091"/>
    <w:rsid w:val="00E21520"/>
    <w:rsid w:val="00E217AD"/>
    <w:rsid w:val="00E21CFF"/>
    <w:rsid w:val="00E23B13"/>
    <w:rsid w:val="00E2598C"/>
    <w:rsid w:val="00E25C05"/>
    <w:rsid w:val="00E27773"/>
    <w:rsid w:val="00E2788E"/>
    <w:rsid w:val="00E309D3"/>
    <w:rsid w:val="00E31BFE"/>
    <w:rsid w:val="00E3303A"/>
    <w:rsid w:val="00E33A80"/>
    <w:rsid w:val="00E34435"/>
    <w:rsid w:val="00E36615"/>
    <w:rsid w:val="00E36717"/>
    <w:rsid w:val="00E36872"/>
    <w:rsid w:val="00E36BBE"/>
    <w:rsid w:val="00E3716E"/>
    <w:rsid w:val="00E3742D"/>
    <w:rsid w:val="00E37F55"/>
    <w:rsid w:val="00E4063C"/>
    <w:rsid w:val="00E4145E"/>
    <w:rsid w:val="00E41888"/>
    <w:rsid w:val="00E41AEF"/>
    <w:rsid w:val="00E42D6C"/>
    <w:rsid w:val="00E43C6B"/>
    <w:rsid w:val="00E45BD7"/>
    <w:rsid w:val="00E4699D"/>
    <w:rsid w:val="00E473D4"/>
    <w:rsid w:val="00E5016E"/>
    <w:rsid w:val="00E51E46"/>
    <w:rsid w:val="00E5212D"/>
    <w:rsid w:val="00E53A43"/>
    <w:rsid w:val="00E54358"/>
    <w:rsid w:val="00E544C9"/>
    <w:rsid w:val="00E54854"/>
    <w:rsid w:val="00E54AB9"/>
    <w:rsid w:val="00E54B32"/>
    <w:rsid w:val="00E54BFD"/>
    <w:rsid w:val="00E55749"/>
    <w:rsid w:val="00E55953"/>
    <w:rsid w:val="00E5598F"/>
    <w:rsid w:val="00E5732E"/>
    <w:rsid w:val="00E609AD"/>
    <w:rsid w:val="00E6267F"/>
    <w:rsid w:val="00E62D03"/>
    <w:rsid w:val="00E62F82"/>
    <w:rsid w:val="00E636BF"/>
    <w:rsid w:val="00E639B5"/>
    <w:rsid w:val="00E64C76"/>
    <w:rsid w:val="00E653CC"/>
    <w:rsid w:val="00E6753F"/>
    <w:rsid w:val="00E70E5C"/>
    <w:rsid w:val="00E71E80"/>
    <w:rsid w:val="00E722D2"/>
    <w:rsid w:val="00E72E1A"/>
    <w:rsid w:val="00E735BF"/>
    <w:rsid w:val="00E73D06"/>
    <w:rsid w:val="00E73FCD"/>
    <w:rsid w:val="00E74F48"/>
    <w:rsid w:val="00E763BB"/>
    <w:rsid w:val="00E768A0"/>
    <w:rsid w:val="00E8240F"/>
    <w:rsid w:val="00E8336F"/>
    <w:rsid w:val="00E836C7"/>
    <w:rsid w:val="00E84BF4"/>
    <w:rsid w:val="00E8507C"/>
    <w:rsid w:val="00E867D9"/>
    <w:rsid w:val="00E86B3C"/>
    <w:rsid w:val="00E87E9D"/>
    <w:rsid w:val="00E9102E"/>
    <w:rsid w:val="00E9126C"/>
    <w:rsid w:val="00E9206F"/>
    <w:rsid w:val="00E9354B"/>
    <w:rsid w:val="00E93B88"/>
    <w:rsid w:val="00E96611"/>
    <w:rsid w:val="00E97A71"/>
    <w:rsid w:val="00E97AAE"/>
    <w:rsid w:val="00E97EAE"/>
    <w:rsid w:val="00EA142C"/>
    <w:rsid w:val="00EA27F5"/>
    <w:rsid w:val="00EA289A"/>
    <w:rsid w:val="00EA3AF9"/>
    <w:rsid w:val="00EA3C38"/>
    <w:rsid w:val="00EA3C55"/>
    <w:rsid w:val="00EA435E"/>
    <w:rsid w:val="00EA5EAA"/>
    <w:rsid w:val="00EA5FD5"/>
    <w:rsid w:val="00EA6142"/>
    <w:rsid w:val="00EB1326"/>
    <w:rsid w:val="00EB25FA"/>
    <w:rsid w:val="00EB2674"/>
    <w:rsid w:val="00EB37CC"/>
    <w:rsid w:val="00EB3D0F"/>
    <w:rsid w:val="00EB3FBF"/>
    <w:rsid w:val="00EB42E1"/>
    <w:rsid w:val="00EB4B99"/>
    <w:rsid w:val="00EB51AE"/>
    <w:rsid w:val="00EB5C1C"/>
    <w:rsid w:val="00EB6FDF"/>
    <w:rsid w:val="00EB74C9"/>
    <w:rsid w:val="00EB7FAF"/>
    <w:rsid w:val="00EC0283"/>
    <w:rsid w:val="00EC332B"/>
    <w:rsid w:val="00EC4222"/>
    <w:rsid w:val="00EC597C"/>
    <w:rsid w:val="00EC62B0"/>
    <w:rsid w:val="00EC6BE9"/>
    <w:rsid w:val="00ED16DE"/>
    <w:rsid w:val="00ED1C09"/>
    <w:rsid w:val="00ED20AE"/>
    <w:rsid w:val="00ED23FA"/>
    <w:rsid w:val="00ED25E3"/>
    <w:rsid w:val="00ED2677"/>
    <w:rsid w:val="00ED54F7"/>
    <w:rsid w:val="00ED5598"/>
    <w:rsid w:val="00ED60F3"/>
    <w:rsid w:val="00ED67F5"/>
    <w:rsid w:val="00ED7A6F"/>
    <w:rsid w:val="00EE1E1D"/>
    <w:rsid w:val="00EE20F5"/>
    <w:rsid w:val="00EE2DE0"/>
    <w:rsid w:val="00EE3C95"/>
    <w:rsid w:val="00EE4BA2"/>
    <w:rsid w:val="00EE5227"/>
    <w:rsid w:val="00EF024C"/>
    <w:rsid w:val="00EF04DC"/>
    <w:rsid w:val="00EF06B7"/>
    <w:rsid w:val="00EF1126"/>
    <w:rsid w:val="00EF1596"/>
    <w:rsid w:val="00EF2839"/>
    <w:rsid w:val="00EF4500"/>
    <w:rsid w:val="00EF514D"/>
    <w:rsid w:val="00EF61C8"/>
    <w:rsid w:val="00EF69B3"/>
    <w:rsid w:val="00EF6BF3"/>
    <w:rsid w:val="00EF6C4B"/>
    <w:rsid w:val="00EF7635"/>
    <w:rsid w:val="00F00BB0"/>
    <w:rsid w:val="00F00BFB"/>
    <w:rsid w:val="00F00F55"/>
    <w:rsid w:val="00F010BA"/>
    <w:rsid w:val="00F014BA"/>
    <w:rsid w:val="00F019D9"/>
    <w:rsid w:val="00F022A4"/>
    <w:rsid w:val="00F03249"/>
    <w:rsid w:val="00F03BB7"/>
    <w:rsid w:val="00F06297"/>
    <w:rsid w:val="00F07377"/>
    <w:rsid w:val="00F078C8"/>
    <w:rsid w:val="00F07B39"/>
    <w:rsid w:val="00F11600"/>
    <w:rsid w:val="00F11994"/>
    <w:rsid w:val="00F11F1D"/>
    <w:rsid w:val="00F130AE"/>
    <w:rsid w:val="00F13852"/>
    <w:rsid w:val="00F146BC"/>
    <w:rsid w:val="00F1472B"/>
    <w:rsid w:val="00F14A4F"/>
    <w:rsid w:val="00F1518B"/>
    <w:rsid w:val="00F15D56"/>
    <w:rsid w:val="00F15F8D"/>
    <w:rsid w:val="00F161CB"/>
    <w:rsid w:val="00F208C5"/>
    <w:rsid w:val="00F20E4A"/>
    <w:rsid w:val="00F21CBE"/>
    <w:rsid w:val="00F2233F"/>
    <w:rsid w:val="00F225DF"/>
    <w:rsid w:val="00F23683"/>
    <w:rsid w:val="00F2380C"/>
    <w:rsid w:val="00F24E4C"/>
    <w:rsid w:val="00F2581C"/>
    <w:rsid w:val="00F26A66"/>
    <w:rsid w:val="00F27093"/>
    <w:rsid w:val="00F27298"/>
    <w:rsid w:val="00F2752A"/>
    <w:rsid w:val="00F27666"/>
    <w:rsid w:val="00F300B9"/>
    <w:rsid w:val="00F305EA"/>
    <w:rsid w:val="00F31CC1"/>
    <w:rsid w:val="00F336FB"/>
    <w:rsid w:val="00F34285"/>
    <w:rsid w:val="00F353DE"/>
    <w:rsid w:val="00F359FA"/>
    <w:rsid w:val="00F361D4"/>
    <w:rsid w:val="00F404D7"/>
    <w:rsid w:val="00F4084B"/>
    <w:rsid w:val="00F40947"/>
    <w:rsid w:val="00F40B60"/>
    <w:rsid w:val="00F40D25"/>
    <w:rsid w:val="00F41662"/>
    <w:rsid w:val="00F41D56"/>
    <w:rsid w:val="00F42395"/>
    <w:rsid w:val="00F42CEF"/>
    <w:rsid w:val="00F430C9"/>
    <w:rsid w:val="00F43773"/>
    <w:rsid w:val="00F46181"/>
    <w:rsid w:val="00F50B6F"/>
    <w:rsid w:val="00F51857"/>
    <w:rsid w:val="00F52B49"/>
    <w:rsid w:val="00F53234"/>
    <w:rsid w:val="00F539BA"/>
    <w:rsid w:val="00F53E06"/>
    <w:rsid w:val="00F53F3D"/>
    <w:rsid w:val="00F55870"/>
    <w:rsid w:val="00F57925"/>
    <w:rsid w:val="00F605F7"/>
    <w:rsid w:val="00F60A5E"/>
    <w:rsid w:val="00F60C7B"/>
    <w:rsid w:val="00F60E07"/>
    <w:rsid w:val="00F6146E"/>
    <w:rsid w:val="00F62321"/>
    <w:rsid w:val="00F64145"/>
    <w:rsid w:val="00F6434E"/>
    <w:rsid w:val="00F64428"/>
    <w:rsid w:val="00F64BD6"/>
    <w:rsid w:val="00F659DB"/>
    <w:rsid w:val="00F65EFF"/>
    <w:rsid w:val="00F66F2A"/>
    <w:rsid w:val="00F67952"/>
    <w:rsid w:val="00F70200"/>
    <w:rsid w:val="00F70797"/>
    <w:rsid w:val="00F71852"/>
    <w:rsid w:val="00F72575"/>
    <w:rsid w:val="00F73AA0"/>
    <w:rsid w:val="00F73C80"/>
    <w:rsid w:val="00F73F00"/>
    <w:rsid w:val="00F742A8"/>
    <w:rsid w:val="00F758C9"/>
    <w:rsid w:val="00F773D7"/>
    <w:rsid w:val="00F77434"/>
    <w:rsid w:val="00F77A27"/>
    <w:rsid w:val="00F80D11"/>
    <w:rsid w:val="00F81157"/>
    <w:rsid w:val="00F813DA"/>
    <w:rsid w:val="00F81F56"/>
    <w:rsid w:val="00F82F09"/>
    <w:rsid w:val="00F83B5E"/>
    <w:rsid w:val="00F83E76"/>
    <w:rsid w:val="00F85C5A"/>
    <w:rsid w:val="00F85E9D"/>
    <w:rsid w:val="00F86DA8"/>
    <w:rsid w:val="00F86FD3"/>
    <w:rsid w:val="00F877FC"/>
    <w:rsid w:val="00F8787A"/>
    <w:rsid w:val="00F87D72"/>
    <w:rsid w:val="00F90784"/>
    <w:rsid w:val="00F91813"/>
    <w:rsid w:val="00F93E76"/>
    <w:rsid w:val="00F94E63"/>
    <w:rsid w:val="00F95F13"/>
    <w:rsid w:val="00F96A46"/>
    <w:rsid w:val="00F97D8E"/>
    <w:rsid w:val="00F97F6D"/>
    <w:rsid w:val="00FA0AD5"/>
    <w:rsid w:val="00FA0FBF"/>
    <w:rsid w:val="00FA15D3"/>
    <w:rsid w:val="00FA3074"/>
    <w:rsid w:val="00FA4DBF"/>
    <w:rsid w:val="00FA693B"/>
    <w:rsid w:val="00FA69D7"/>
    <w:rsid w:val="00FA6C18"/>
    <w:rsid w:val="00FA7013"/>
    <w:rsid w:val="00FA76A9"/>
    <w:rsid w:val="00FB130D"/>
    <w:rsid w:val="00FB23B8"/>
    <w:rsid w:val="00FB2B28"/>
    <w:rsid w:val="00FB3635"/>
    <w:rsid w:val="00FB5564"/>
    <w:rsid w:val="00FB6572"/>
    <w:rsid w:val="00FB6995"/>
    <w:rsid w:val="00FB6C5C"/>
    <w:rsid w:val="00FB6C83"/>
    <w:rsid w:val="00FB7141"/>
    <w:rsid w:val="00FB725D"/>
    <w:rsid w:val="00FB7484"/>
    <w:rsid w:val="00FC02D5"/>
    <w:rsid w:val="00FC10B7"/>
    <w:rsid w:val="00FC150D"/>
    <w:rsid w:val="00FC1514"/>
    <w:rsid w:val="00FC180D"/>
    <w:rsid w:val="00FC2479"/>
    <w:rsid w:val="00FC2C1C"/>
    <w:rsid w:val="00FC614E"/>
    <w:rsid w:val="00FC61BF"/>
    <w:rsid w:val="00FC6F76"/>
    <w:rsid w:val="00FC7485"/>
    <w:rsid w:val="00FC7BEB"/>
    <w:rsid w:val="00FC7C16"/>
    <w:rsid w:val="00FD0EF1"/>
    <w:rsid w:val="00FD6114"/>
    <w:rsid w:val="00FD651D"/>
    <w:rsid w:val="00FD6F80"/>
    <w:rsid w:val="00FE0E34"/>
    <w:rsid w:val="00FE1B6F"/>
    <w:rsid w:val="00FE2A51"/>
    <w:rsid w:val="00FE342D"/>
    <w:rsid w:val="00FE6A6F"/>
    <w:rsid w:val="00FE6FEE"/>
    <w:rsid w:val="00FE7103"/>
    <w:rsid w:val="00FE75EA"/>
    <w:rsid w:val="00FE78AD"/>
    <w:rsid w:val="00FE7A62"/>
    <w:rsid w:val="00FE7DFC"/>
    <w:rsid w:val="00FF0D85"/>
    <w:rsid w:val="00FF16E7"/>
    <w:rsid w:val="00FF22AE"/>
    <w:rsid w:val="00FF24F5"/>
    <w:rsid w:val="00FF33B5"/>
    <w:rsid w:val="00FF42AC"/>
    <w:rsid w:val="00FF5263"/>
    <w:rsid w:val="00FF6B96"/>
    <w:rsid w:val="00FF6FAE"/>
    <w:rsid w:val="00FF73FA"/>
    <w:rsid w:val="00FF7ABC"/>
    <w:rsid w:val="00FF7C25"/>
    <w:rsid w:val="03B5C493"/>
    <w:rsid w:val="04F68A74"/>
    <w:rsid w:val="0612C997"/>
    <w:rsid w:val="0A36C18B"/>
    <w:rsid w:val="0B0FE78E"/>
    <w:rsid w:val="14012B2A"/>
    <w:rsid w:val="14B4169E"/>
    <w:rsid w:val="16BA5848"/>
    <w:rsid w:val="2263AA35"/>
    <w:rsid w:val="25815182"/>
    <w:rsid w:val="288FBE2A"/>
    <w:rsid w:val="2944E95C"/>
    <w:rsid w:val="2C7747BE"/>
    <w:rsid w:val="2F18A18B"/>
    <w:rsid w:val="323D47E2"/>
    <w:rsid w:val="32F1738C"/>
    <w:rsid w:val="39D58EB9"/>
    <w:rsid w:val="46BB698E"/>
    <w:rsid w:val="597A800B"/>
    <w:rsid w:val="5A9BEBAC"/>
    <w:rsid w:val="5ECB293F"/>
    <w:rsid w:val="631F744F"/>
    <w:rsid w:val="66E9D1F0"/>
    <w:rsid w:val="6762ECEC"/>
    <w:rsid w:val="6866CC88"/>
    <w:rsid w:val="6BFD8F17"/>
    <w:rsid w:val="71889AB9"/>
    <w:rsid w:val="73C339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5641F"/>
  <w15:docId w15:val="{950AA5A3-ECAD-4A06-9B05-806B4A18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048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C53"/>
    <w:pPr>
      <w:ind w:left="720"/>
    </w:pPr>
  </w:style>
  <w:style w:type="character" w:styleId="Strong">
    <w:name w:val="Strong"/>
    <w:basedOn w:val="DefaultParagraphFont"/>
    <w:qFormat/>
    <w:rsid w:val="003B34A9"/>
    <w:rPr>
      <w:b/>
      <w:bCs/>
    </w:rPr>
  </w:style>
  <w:style w:type="character" w:customStyle="1" w:styleId="breadcrumbs">
    <w:name w:val="breadcrumbs"/>
    <w:basedOn w:val="DefaultParagraphFont"/>
    <w:rsid w:val="003B34A9"/>
  </w:style>
  <w:style w:type="character" w:styleId="Emphasis">
    <w:name w:val="Emphasis"/>
    <w:basedOn w:val="DefaultParagraphFont"/>
    <w:qFormat/>
    <w:rsid w:val="003B34A9"/>
    <w:rPr>
      <w:i/>
      <w:iCs/>
    </w:rPr>
  </w:style>
  <w:style w:type="paragraph" w:styleId="BodyTextIndent">
    <w:name w:val="Body Text Indent"/>
    <w:basedOn w:val="Normal"/>
    <w:link w:val="BodyTextIndentChar"/>
    <w:rsid w:val="003B34A9"/>
    <w:pPr>
      <w:spacing w:line="480" w:lineRule="auto"/>
      <w:ind w:firstLine="720"/>
    </w:pPr>
    <w:rPr>
      <w:sz w:val="22"/>
    </w:rPr>
  </w:style>
  <w:style w:type="character" w:customStyle="1" w:styleId="BodyTextIndentChar">
    <w:name w:val="Body Text Indent Char"/>
    <w:basedOn w:val="DefaultParagraphFont"/>
    <w:link w:val="BodyTextIndent"/>
    <w:rsid w:val="003B34A9"/>
    <w:rPr>
      <w:sz w:val="22"/>
      <w:szCs w:val="24"/>
    </w:rPr>
  </w:style>
  <w:style w:type="paragraph" w:customStyle="1" w:styleId="Default">
    <w:name w:val="Default"/>
    <w:rsid w:val="000C2386"/>
    <w:pPr>
      <w:autoSpaceDE w:val="0"/>
      <w:autoSpaceDN w:val="0"/>
      <w:adjustRightInd w:val="0"/>
    </w:pPr>
    <w:rPr>
      <w:rFonts w:eastAsia="Calibri"/>
      <w:color w:val="000000"/>
      <w:sz w:val="24"/>
      <w:szCs w:val="24"/>
    </w:rPr>
  </w:style>
  <w:style w:type="paragraph" w:styleId="BalloonText">
    <w:name w:val="Balloon Text"/>
    <w:basedOn w:val="Normal"/>
    <w:link w:val="BalloonTextChar"/>
    <w:rsid w:val="007D4D9B"/>
    <w:rPr>
      <w:rFonts w:ascii="Tahoma" w:hAnsi="Tahoma" w:cs="Tahoma"/>
      <w:sz w:val="16"/>
      <w:szCs w:val="16"/>
    </w:rPr>
  </w:style>
  <w:style w:type="character" w:customStyle="1" w:styleId="BalloonTextChar">
    <w:name w:val="Balloon Text Char"/>
    <w:basedOn w:val="DefaultParagraphFont"/>
    <w:link w:val="BalloonText"/>
    <w:rsid w:val="007D4D9B"/>
    <w:rPr>
      <w:rFonts w:ascii="Tahoma" w:hAnsi="Tahoma" w:cs="Tahoma"/>
      <w:sz w:val="16"/>
      <w:szCs w:val="16"/>
    </w:rPr>
  </w:style>
  <w:style w:type="paragraph" w:styleId="Header">
    <w:name w:val="header"/>
    <w:basedOn w:val="Normal"/>
    <w:link w:val="HeaderChar"/>
    <w:rsid w:val="0087345E"/>
    <w:pPr>
      <w:tabs>
        <w:tab w:val="center" w:pos="4680"/>
        <w:tab w:val="right" w:pos="9360"/>
      </w:tabs>
    </w:pPr>
  </w:style>
  <w:style w:type="character" w:customStyle="1" w:styleId="HeaderChar">
    <w:name w:val="Header Char"/>
    <w:basedOn w:val="DefaultParagraphFont"/>
    <w:link w:val="Header"/>
    <w:rsid w:val="0087345E"/>
    <w:rPr>
      <w:sz w:val="24"/>
      <w:szCs w:val="24"/>
    </w:rPr>
  </w:style>
  <w:style w:type="paragraph" w:styleId="Footer">
    <w:name w:val="footer"/>
    <w:basedOn w:val="Normal"/>
    <w:link w:val="FooterChar"/>
    <w:uiPriority w:val="99"/>
    <w:rsid w:val="0087345E"/>
    <w:pPr>
      <w:tabs>
        <w:tab w:val="center" w:pos="4680"/>
        <w:tab w:val="right" w:pos="9360"/>
      </w:tabs>
    </w:pPr>
  </w:style>
  <w:style w:type="character" w:customStyle="1" w:styleId="FooterChar">
    <w:name w:val="Footer Char"/>
    <w:basedOn w:val="DefaultParagraphFont"/>
    <w:link w:val="Footer"/>
    <w:uiPriority w:val="99"/>
    <w:rsid w:val="0087345E"/>
    <w:rPr>
      <w:sz w:val="24"/>
      <w:szCs w:val="24"/>
    </w:rPr>
  </w:style>
  <w:style w:type="character" w:styleId="Hyperlink">
    <w:name w:val="Hyperlink"/>
    <w:basedOn w:val="DefaultParagraphFont"/>
    <w:rsid w:val="004850B1"/>
    <w:rPr>
      <w:color w:val="0000FF" w:themeColor="hyperlink"/>
      <w:u w:val="single"/>
    </w:rPr>
  </w:style>
  <w:style w:type="paragraph" w:styleId="NoSpacing">
    <w:name w:val="No Spacing"/>
    <w:uiPriority w:val="1"/>
    <w:qFormat/>
    <w:rsid w:val="00E722D2"/>
    <w:rPr>
      <w:rFonts w:asciiTheme="minorHAnsi" w:eastAsiaTheme="minorHAnsi" w:hAnsiTheme="minorHAnsi" w:cstheme="minorBidi"/>
      <w:sz w:val="22"/>
      <w:szCs w:val="22"/>
    </w:rPr>
  </w:style>
  <w:style w:type="paragraph" w:styleId="Caption">
    <w:name w:val="caption"/>
    <w:basedOn w:val="Normal"/>
    <w:next w:val="Normal"/>
    <w:unhideWhenUsed/>
    <w:qFormat/>
    <w:rsid w:val="00877A5F"/>
    <w:pPr>
      <w:spacing w:after="200"/>
    </w:pPr>
    <w:rPr>
      <w:b/>
      <w:bCs/>
      <w:color w:val="4F81BD" w:themeColor="accent1"/>
      <w:sz w:val="18"/>
      <w:szCs w:val="18"/>
    </w:rPr>
  </w:style>
  <w:style w:type="paragraph" w:customStyle="1" w:styleId="Standard">
    <w:name w:val="Standard"/>
    <w:rsid w:val="00787D4A"/>
    <w:pPr>
      <w:widowControl w:val="0"/>
      <w:suppressAutoHyphens/>
      <w:autoSpaceDN w:val="0"/>
      <w:textAlignment w:val="baseline"/>
    </w:pPr>
    <w:rPr>
      <w:rFonts w:eastAsia="Droid Sans Fallback" w:cs="Lohit Hindi"/>
      <w:kern w:val="3"/>
      <w:sz w:val="24"/>
      <w:szCs w:val="24"/>
      <w:lang w:eastAsia="zh-CN" w:bidi="hi-IN"/>
    </w:rPr>
  </w:style>
  <w:style w:type="character" w:customStyle="1" w:styleId="bold">
    <w:name w:val="bold"/>
    <w:rsid w:val="00EF1126"/>
  </w:style>
  <w:style w:type="character" w:customStyle="1" w:styleId="normaltextrun">
    <w:name w:val="normaltextrun"/>
    <w:basedOn w:val="DefaultParagraphFont"/>
    <w:rsid w:val="00AA0BC7"/>
  </w:style>
  <w:style w:type="character" w:customStyle="1" w:styleId="eop">
    <w:name w:val="eop"/>
    <w:basedOn w:val="DefaultParagraphFont"/>
    <w:rsid w:val="00AA0BC7"/>
  </w:style>
  <w:style w:type="character" w:customStyle="1" w:styleId="spellingerror">
    <w:name w:val="spellingerror"/>
    <w:basedOn w:val="DefaultParagraphFont"/>
    <w:rsid w:val="00AA0BC7"/>
  </w:style>
  <w:style w:type="table" w:styleId="TableGrid">
    <w:name w:val="Table Grid"/>
    <w:basedOn w:val="TableNormal"/>
    <w:rsid w:val="00091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D53F69"/>
    <w:pPr>
      <w:spacing w:before="100" w:beforeAutospacing="1" w:after="100" w:afterAutospacing="1"/>
    </w:pPr>
  </w:style>
  <w:style w:type="character" w:customStyle="1" w:styleId="contextualspellingandgrammarerror">
    <w:name w:val="contextualspellingandgrammarerror"/>
    <w:basedOn w:val="DefaultParagraphFont"/>
    <w:rsid w:val="00D53F69"/>
  </w:style>
  <w:style w:type="character" w:styleId="UnresolvedMention">
    <w:name w:val="Unresolved Mention"/>
    <w:basedOn w:val="DefaultParagraphFont"/>
    <w:rsid w:val="004A318A"/>
    <w:rPr>
      <w:color w:val="605E5C"/>
      <w:shd w:val="clear" w:color="auto" w:fill="E1DFDD"/>
    </w:rPr>
  </w:style>
  <w:style w:type="paragraph" w:styleId="NormalWeb">
    <w:name w:val="Normal (Web)"/>
    <w:basedOn w:val="Normal"/>
    <w:uiPriority w:val="99"/>
    <w:unhideWhenUsed/>
    <w:rsid w:val="009E68AF"/>
    <w:pPr>
      <w:spacing w:before="100" w:beforeAutospacing="1" w:after="100" w:afterAutospacing="1"/>
    </w:pPr>
  </w:style>
  <w:style w:type="character" w:customStyle="1" w:styleId="apple-tab-span">
    <w:name w:val="apple-tab-span"/>
    <w:basedOn w:val="DefaultParagraphFont"/>
    <w:rsid w:val="002F64BC"/>
  </w:style>
  <w:style w:type="paragraph" w:styleId="Bibliography">
    <w:name w:val="Bibliography"/>
    <w:basedOn w:val="Normal"/>
    <w:next w:val="Normal"/>
    <w:uiPriority w:val="37"/>
    <w:unhideWhenUsed/>
    <w:rsid w:val="00151288"/>
    <w:pPr>
      <w:ind w:left="720" w:hanging="720"/>
    </w:pPr>
  </w:style>
  <w:style w:type="character" w:customStyle="1" w:styleId="apple-converted-space">
    <w:name w:val="apple-converted-space"/>
    <w:basedOn w:val="DefaultParagraphFont"/>
    <w:rsid w:val="00A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09756">
      <w:bodyDiv w:val="1"/>
      <w:marLeft w:val="0"/>
      <w:marRight w:val="0"/>
      <w:marTop w:val="0"/>
      <w:marBottom w:val="0"/>
      <w:divBdr>
        <w:top w:val="none" w:sz="0" w:space="0" w:color="auto"/>
        <w:left w:val="none" w:sz="0" w:space="0" w:color="auto"/>
        <w:bottom w:val="none" w:sz="0" w:space="0" w:color="auto"/>
        <w:right w:val="none" w:sz="0" w:space="0" w:color="auto"/>
      </w:divBdr>
    </w:div>
    <w:div w:id="108821184">
      <w:bodyDiv w:val="1"/>
      <w:marLeft w:val="0"/>
      <w:marRight w:val="0"/>
      <w:marTop w:val="0"/>
      <w:marBottom w:val="0"/>
      <w:divBdr>
        <w:top w:val="none" w:sz="0" w:space="0" w:color="auto"/>
        <w:left w:val="none" w:sz="0" w:space="0" w:color="auto"/>
        <w:bottom w:val="none" w:sz="0" w:space="0" w:color="auto"/>
        <w:right w:val="none" w:sz="0" w:space="0" w:color="auto"/>
      </w:divBdr>
    </w:div>
    <w:div w:id="141507154">
      <w:bodyDiv w:val="1"/>
      <w:marLeft w:val="0"/>
      <w:marRight w:val="0"/>
      <w:marTop w:val="0"/>
      <w:marBottom w:val="0"/>
      <w:divBdr>
        <w:top w:val="none" w:sz="0" w:space="0" w:color="auto"/>
        <w:left w:val="none" w:sz="0" w:space="0" w:color="auto"/>
        <w:bottom w:val="none" w:sz="0" w:space="0" w:color="auto"/>
        <w:right w:val="none" w:sz="0" w:space="0" w:color="auto"/>
      </w:divBdr>
      <w:divsChild>
        <w:div w:id="1324504697">
          <w:marLeft w:val="547"/>
          <w:marRight w:val="0"/>
          <w:marTop w:val="86"/>
          <w:marBottom w:val="0"/>
          <w:divBdr>
            <w:top w:val="none" w:sz="0" w:space="0" w:color="auto"/>
            <w:left w:val="none" w:sz="0" w:space="0" w:color="auto"/>
            <w:bottom w:val="none" w:sz="0" w:space="0" w:color="auto"/>
            <w:right w:val="none" w:sz="0" w:space="0" w:color="auto"/>
          </w:divBdr>
        </w:div>
      </w:divsChild>
    </w:div>
    <w:div w:id="148403718">
      <w:bodyDiv w:val="1"/>
      <w:marLeft w:val="0"/>
      <w:marRight w:val="0"/>
      <w:marTop w:val="0"/>
      <w:marBottom w:val="0"/>
      <w:divBdr>
        <w:top w:val="none" w:sz="0" w:space="0" w:color="auto"/>
        <w:left w:val="none" w:sz="0" w:space="0" w:color="auto"/>
        <w:bottom w:val="none" w:sz="0" w:space="0" w:color="auto"/>
        <w:right w:val="none" w:sz="0" w:space="0" w:color="auto"/>
      </w:divBdr>
    </w:div>
    <w:div w:id="151288950">
      <w:bodyDiv w:val="1"/>
      <w:marLeft w:val="0"/>
      <w:marRight w:val="0"/>
      <w:marTop w:val="0"/>
      <w:marBottom w:val="0"/>
      <w:divBdr>
        <w:top w:val="none" w:sz="0" w:space="0" w:color="auto"/>
        <w:left w:val="none" w:sz="0" w:space="0" w:color="auto"/>
        <w:bottom w:val="none" w:sz="0" w:space="0" w:color="auto"/>
        <w:right w:val="none" w:sz="0" w:space="0" w:color="auto"/>
      </w:divBdr>
    </w:div>
    <w:div w:id="166214676">
      <w:bodyDiv w:val="1"/>
      <w:marLeft w:val="0"/>
      <w:marRight w:val="0"/>
      <w:marTop w:val="0"/>
      <w:marBottom w:val="0"/>
      <w:divBdr>
        <w:top w:val="none" w:sz="0" w:space="0" w:color="auto"/>
        <w:left w:val="none" w:sz="0" w:space="0" w:color="auto"/>
        <w:bottom w:val="none" w:sz="0" w:space="0" w:color="auto"/>
        <w:right w:val="none" w:sz="0" w:space="0" w:color="auto"/>
      </w:divBdr>
      <w:divsChild>
        <w:div w:id="1771050474">
          <w:marLeft w:val="0"/>
          <w:marRight w:val="0"/>
          <w:marTop w:val="0"/>
          <w:marBottom w:val="0"/>
          <w:divBdr>
            <w:top w:val="none" w:sz="0" w:space="0" w:color="auto"/>
            <w:left w:val="none" w:sz="0" w:space="0" w:color="auto"/>
            <w:bottom w:val="none" w:sz="0" w:space="0" w:color="auto"/>
            <w:right w:val="none" w:sz="0" w:space="0" w:color="auto"/>
          </w:divBdr>
        </w:div>
        <w:div w:id="1015503082">
          <w:marLeft w:val="0"/>
          <w:marRight w:val="0"/>
          <w:marTop w:val="0"/>
          <w:marBottom w:val="0"/>
          <w:divBdr>
            <w:top w:val="none" w:sz="0" w:space="0" w:color="auto"/>
            <w:left w:val="none" w:sz="0" w:space="0" w:color="auto"/>
            <w:bottom w:val="none" w:sz="0" w:space="0" w:color="auto"/>
            <w:right w:val="none" w:sz="0" w:space="0" w:color="auto"/>
          </w:divBdr>
        </w:div>
        <w:div w:id="723136487">
          <w:marLeft w:val="0"/>
          <w:marRight w:val="0"/>
          <w:marTop w:val="0"/>
          <w:marBottom w:val="0"/>
          <w:divBdr>
            <w:top w:val="none" w:sz="0" w:space="0" w:color="auto"/>
            <w:left w:val="none" w:sz="0" w:space="0" w:color="auto"/>
            <w:bottom w:val="none" w:sz="0" w:space="0" w:color="auto"/>
            <w:right w:val="none" w:sz="0" w:space="0" w:color="auto"/>
          </w:divBdr>
        </w:div>
        <w:div w:id="1454790338">
          <w:marLeft w:val="0"/>
          <w:marRight w:val="0"/>
          <w:marTop w:val="0"/>
          <w:marBottom w:val="0"/>
          <w:divBdr>
            <w:top w:val="none" w:sz="0" w:space="0" w:color="auto"/>
            <w:left w:val="none" w:sz="0" w:space="0" w:color="auto"/>
            <w:bottom w:val="none" w:sz="0" w:space="0" w:color="auto"/>
            <w:right w:val="none" w:sz="0" w:space="0" w:color="auto"/>
          </w:divBdr>
        </w:div>
        <w:div w:id="1642886474">
          <w:marLeft w:val="0"/>
          <w:marRight w:val="0"/>
          <w:marTop w:val="0"/>
          <w:marBottom w:val="0"/>
          <w:divBdr>
            <w:top w:val="none" w:sz="0" w:space="0" w:color="auto"/>
            <w:left w:val="none" w:sz="0" w:space="0" w:color="auto"/>
            <w:bottom w:val="none" w:sz="0" w:space="0" w:color="auto"/>
            <w:right w:val="none" w:sz="0" w:space="0" w:color="auto"/>
          </w:divBdr>
        </w:div>
        <w:div w:id="1403530698">
          <w:marLeft w:val="0"/>
          <w:marRight w:val="0"/>
          <w:marTop w:val="0"/>
          <w:marBottom w:val="0"/>
          <w:divBdr>
            <w:top w:val="none" w:sz="0" w:space="0" w:color="auto"/>
            <w:left w:val="none" w:sz="0" w:space="0" w:color="auto"/>
            <w:bottom w:val="none" w:sz="0" w:space="0" w:color="auto"/>
            <w:right w:val="none" w:sz="0" w:space="0" w:color="auto"/>
          </w:divBdr>
        </w:div>
        <w:div w:id="805513635">
          <w:marLeft w:val="0"/>
          <w:marRight w:val="0"/>
          <w:marTop w:val="0"/>
          <w:marBottom w:val="0"/>
          <w:divBdr>
            <w:top w:val="none" w:sz="0" w:space="0" w:color="auto"/>
            <w:left w:val="none" w:sz="0" w:space="0" w:color="auto"/>
            <w:bottom w:val="none" w:sz="0" w:space="0" w:color="auto"/>
            <w:right w:val="none" w:sz="0" w:space="0" w:color="auto"/>
          </w:divBdr>
        </w:div>
        <w:div w:id="1756972752">
          <w:marLeft w:val="0"/>
          <w:marRight w:val="0"/>
          <w:marTop w:val="0"/>
          <w:marBottom w:val="0"/>
          <w:divBdr>
            <w:top w:val="none" w:sz="0" w:space="0" w:color="auto"/>
            <w:left w:val="none" w:sz="0" w:space="0" w:color="auto"/>
            <w:bottom w:val="none" w:sz="0" w:space="0" w:color="auto"/>
            <w:right w:val="none" w:sz="0" w:space="0" w:color="auto"/>
          </w:divBdr>
        </w:div>
        <w:div w:id="822085137">
          <w:marLeft w:val="0"/>
          <w:marRight w:val="0"/>
          <w:marTop w:val="0"/>
          <w:marBottom w:val="0"/>
          <w:divBdr>
            <w:top w:val="none" w:sz="0" w:space="0" w:color="auto"/>
            <w:left w:val="none" w:sz="0" w:space="0" w:color="auto"/>
            <w:bottom w:val="none" w:sz="0" w:space="0" w:color="auto"/>
            <w:right w:val="none" w:sz="0" w:space="0" w:color="auto"/>
          </w:divBdr>
        </w:div>
        <w:div w:id="1065028394">
          <w:marLeft w:val="0"/>
          <w:marRight w:val="0"/>
          <w:marTop w:val="0"/>
          <w:marBottom w:val="0"/>
          <w:divBdr>
            <w:top w:val="none" w:sz="0" w:space="0" w:color="auto"/>
            <w:left w:val="none" w:sz="0" w:space="0" w:color="auto"/>
            <w:bottom w:val="none" w:sz="0" w:space="0" w:color="auto"/>
            <w:right w:val="none" w:sz="0" w:space="0" w:color="auto"/>
          </w:divBdr>
        </w:div>
        <w:div w:id="1207179870">
          <w:marLeft w:val="0"/>
          <w:marRight w:val="0"/>
          <w:marTop w:val="0"/>
          <w:marBottom w:val="0"/>
          <w:divBdr>
            <w:top w:val="none" w:sz="0" w:space="0" w:color="auto"/>
            <w:left w:val="none" w:sz="0" w:space="0" w:color="auto"/>
            <w:bottom w:val="none" w:sz="0" w:space="0" w:color="auto"/>
            <w:right w:val="none" w:sz="0" w:space="0" w:color="auto"/>
          </w:divBdr>
        </w:div>
        <w:div w:id="582564970">
          <w:marLeft w:val="0"/>
          <w:marRight w:val="0"/>
          <w:marTop w:val="0"/>
          <w:marBottom w:val="0"/>
          <w:divBdr>
            <w:top w:val="none" w:sz="0" w:space="0" w:color="auto"/>
            <w:left w:val="none" w:sz="0" w:space="0" w:color="auto"/>
            <w:bottom w:val="none" w:sz="0" w:space="0" w:color="auto"/>
            <w:right w:val="none" w:sz="0" w:space="0" w:color="auto"/>
          </w:divBdr>
        </w:div>
        <w:div w:id="1505895467">
          <w:marLeft w:val="0"/>
          <w:marRight w:val="0"/>
          <w:marTop w:val="0"/>
          <w:marBottom w:val="0"/>
          <w:divBdr>
            <w:top w:val="none" w:sz="0" w:space="0" w:color="auto"/>
            <w:left w:val="none" w:sz="0" w:space="0" w:color="auto"/>
            <w:bottom w:val="none" w:sz="0" w:space="0" w:color="auto"/>
            <w:right w:val="none" w:sz="0" w:space="0" w:color="auto"/>
          </w:divBdr>
        </w:div>
        <w:div w:id="562107734">
          <w:marLeft w:val="0"/>
          <w:marRight w:val="0"/>
          <w:marTop w:val="0"/>
          <w:marBottom w:val="0"/>
          <w:divBdr>
            <w:top w:val="none" w:sz="0" w:space="0" w:color="auto"/>
            <w:left w:val="none" w:sz="0" w:space="0" w:color="auto"/>
            <w:bottom w:val="none" w:sz="0" w:space="0" w:color="auto"/>
            <w:right w:val="none" w:sz="0" w:space="0" w:color="auto"/>
          </w:divBdr>
        </w:div>
        <w:div w:id="224025866">
          <w:marLeft w:val="0"/>
          <w:marRight w:val="0"/>
          <w:marTop w:val="0"/>
          <w:marBottom w:val="0"/>
          <w:divBdr>
            <w:top w:val="none" w:sz="0" w:space="0" w:color="auto"/>
            <w:left w:val="none" w:sz="0" w:space="0" w:color="auto"/>
            <w:bottom w:val="none" w:sz="0" w:space="0" w:color="auto"/>
            <w:right w:val="none" w:sz="0" w:space="0" w:color="auto"/>
          </w:divBdr>
        </w:div>
        <w:div w:id="2110739764">
          <w:marLeft w:val="0"/>
          <w:marRight w:val="0"/>
          <w:marTop w:val="0"/>
          <w:marBottom w:val="0"/>
          <w:divBdr>
            <w:top w:val="none" w:sz="0" w:space="0" w:color="auto"/>
            <w:left w:val="none" w:sz="0" w:space="0" w:color="auto"/>
            <w:bottom w:val="none" w:sz="0" w:space="0" w:color="auto"/>
            <w:right w:val="none" w:sz="0" w:space="0" w:color="auto"/>
          </w:divBdr>
        </w:div>
        <w:div w:id="1585262172">
          <w:marLeft w:val="0"/>
          <w:marRight w:val="0"/>
          <w:marTop w:val="0"/>
          <w:marBottom w:val="0"/>
          <w:divBdr>
            <w:top w:val="none" w:sz="0" w:space="0" w:color="auto"/>
            <w:left w:val="none" w:sz="0" w:space="0" w:color="auto"/>
            <w:bottom w:val="none" w:sz="0" w:space="0" w:color="auto"/>
            <w:right w:val="none" w:sz="0" w:space="0" w:color="auto"/>
          </w:divBdr>
        </w:div>
      </w:divsChild>
    </w:div>
    <w:div w:id="231501854">
      <w:bodyDiv w:val="1"/>
      <w:marLeft w:val="0"/>
      <w:marRight w:val="0"/>
      <w:marTop w:val="0"/>
      <w:marBottom w:val="0"/>
      <w:divBdr>
        <w:top w:val="none" w:sz="0" w:space="0" w:color="auto"/>
        <w:left w:val="none" w:sz="0" w:space="0" w:color="auto"/>
        <w:bottom w:val="none" w:sz="0" w:space="0" w:color="auto"/>
        <w:right w:val="none" w:sz="0" w:space="0" w:color="auto"/>
      </w:divBdr>
    </w:div>
    <w:div w:id="261380448">
      <w:bodyDiv w:val="1"/>
      <w:marLeft w:val="0"/>
      <w:marRight w:val="0"/>
      <w:marTop w:val="0"/>
      <w:marBottom w:val="0"/>
      <w:divBdr>
        <w:top w:val="none" w:sz="0" w:space="0" w:color="auto"/>
        <w:left w:val="none" w:sz="0" w:space="0" w:color="auto"/>
        <w:bottom w:val="none" w:sz="0" w:space="0" w:color="auto"/>
        <w:right w:val="none" w:sz="0" w:space="0" w:color="auto"/>
      </w:divBdr>
      <w:divsChild>
        <w:div w:id="149176118">
          <w:marLeft w:val="0"/>
          <w:marRight w:val="0"/>
          <w:marTop w:val="0"/>
          <w:marBottom w:val="0"/>
          <w:divBdr>
            <w:top w:val="none" w:sz="0" w:space="0" w:color="auto"/>
            <w:left w:val="none" w:sz="0" w:space="0" w:color="auto"/>
            <w:bottom w:val="none" w:sz="0" w:space="0" w:color="auto"/>
            <w:right w:val="none" w:sz="0" w:space="0" w:color="auto"/>
          </w:divBdr>
          <w:divsChild>
            <w:div w:id="1846746491">
              <w:marLeft w:val="0"/>
              <w:marRight w:val="0"/>
              <w:marTop w:val="0"/>
              <w:marBottom w:val="0"/>
              <w:divBdr>
                <w:top w:val="none" w:sz="0" w:space="0" w:color="auto"/>
                <w:left w:val="none" w:sz="0" w:space="0" w:color="auto"/>
                <w:bottom w:val="none" w:sz="0" w:space="0" w:color="auto"/>
                <w:right w:val="none" w:sz="0" w:space="0" w:color="auto"/>
              </w:divBdr>
              <w:divsChild>
                <w:div w:id="411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60">
      <w:bodyDiv w:val="1"/>
      <w:marLeft w:val="0"/>
      <w:marRight w:val="0"/>
      <w:marTop w:val="0"/>
      <w:marBottom w:val="0"/>
      <w:divBdr>
        <w:top w:val="none" w:sz="0" w:space="0" w:color="auto"/>
        <w:left w:val="none" w:sz="0" w:space="0" w:color="auto"/>
        <w:bottom w:val="none" w:sz="0" w:space="0" w:color="auto"/>
        <w:right w:val="none" w:sz="0" w:space="0" w:color="auto"/>
      </w:divBdr>
    </w:div>
    <w:div w:id="286737868">
      <w:bodyDiv w:val="1"/>
      <w:marLeft w:val="0"/>
      <w:marRight w:val="0"/>
      <w:marTop w:val="0"/>
      <w:marBottom w:val="0"/>
      <w:divBdr>
        <w:top w:val="none" w:sz="0" w:space="0" w:color="auto"/>
        <w:left w:val="none" w:sz="0" w:space="0" w:color="auto"/>
        <w:bottom w:val="none" w:sz="0" w:space="0" w:color="auto"/>
        <w:right w:val="none" w:sz="0" w:space="0" w:color="auto"/>
      </w:divBdr>
    </w:div>
    <w:div w:id="290718918">
      <w:bodyDiv w:val="1"/>
      <w:marLeft w:val="0"/>
      <w:marRight w:val="0"/>
      <w:marTop w:val="0"/>
      <w:marBottom w:val="0"/>
      <w:divBdr>
        <w:top w:val="none" w:sz="0" w:space="0" w:color="auto"/>
        <w:left w:val="none" w:sz="0" w:space="0" w:color="auto"/>
        <w:bottom w:val="none" w:sz="0" w:space="0" w:color="auto"/>
        <w:right w:val="none" w:sz="0" w:space="0" w:color="auto"/>
      </w:divBdr>
    </w:div>
    <w:div w:id="292449259">
      <w:bodyDiv w:val="1"/>
      <w:marLeft w:val="0"/>
      <w:marRight w:val="0"/>
      <w:marTop w:val="0"/>
      <w:marBottom w:val="0"/>
      <w:divBdr>
        <w:top w:val="none" w:sz="0" w:space="0" w:color="auto"/>
        <w:left w:val="none" w:sz="0" w:space="0" w:color="auto"/>
        <w:bottom w:val="none" w:sz="0" w:space="0" w:color="auto"/>
        <w:right w:val="none" w:sz="0" w:space="0" w:color="auto"/>
      </w:divBdr>
    </w:div>
    <w:div w:id="294917391">
      <w:bodyDiv w:val="1"/>
      <w:marLeft w:val="0"/>
      <w:marRight w:val="0"/>
      <w:marTop w:val="0"/>
      <w:marBottom w:val="0"/>
      <w:divBdr>
        <w:top w:val="none" w:sz="0" w:space="0" w:color="auto"/>
        <w:left w:val="none" w:sz="0" w:space="0" w:color="auto"/>
        <w:bottom w:val="none" w:sz="0" w:space="0" w:color="auto"/>
        <w:right w:val="none" w:sz="0" w:space="0" w:color="auto"/>
      </w:divBdr>
    </w:div>
    <w:div w:id="389112765">
      <w:bodyDiv w:val="1"/>
      <w:marLeft w:val="0"/>
      <w:marRight w:val="0"/>
      <w:marTop w:val="0"/>
      <w:marBottom w:val="0"/>
      <w:divBdr>
        <w:top w:val="none" w:sz="0" w:space="0" w:color="auto"/>
        <w:left w:val="none" w:sz="0" w:space="0" w:color="auto"/>
        <w:bottom w:val="none" w:sz="0" w:space="0" w:color="auto"/>
        <w:right w:val="none" w:sz="0" w:space="0" w:color="auto"/>
      </w:divBdr>
    </w:div>
    <w:div w:id="409431206">
      <w:bodyDiv w:val="1"/>
      <w:marLeft w:val="0"/>
      <w:marRight w:val="0"/>
      <w:marTop w:val="0"/>
      <w:marBottom w:val="0"/>
      <w:divBdr>
        <w:top w:val="none" w:sz="0" w:space="0" w:color="auto"/>
        <w:left w:val="none" w:sz="0" w:space="0" w:color="auto"/>
        <w:bottom w:val="none" w:sz="0" w:space="0" w:color="auto"/>
        <w:right w:val="none" w:sz="0" w:space="0" w:color="auto"/>
      </w:divBdr>
    </w:div>
    <w:div w:id="409546819">
      <w:bodyDiv w:val="1"/>
      <w:marLeft w:val="0"/>
      <w:marRight w:val="0"/>
      <w:marTop w:val="0"/>
      <w:marBottom w:val="0"/>
      <w:divBdr>
        <w:top w:val="none" w:sz="0" w:space="0" w:color="auto"/>
        <w:left w:val="none" w:sz="0" w:space="0" w:color="auto"/>
        <w:bottom w:val="none" w:sz="0" w:space="0" w:color="auto"/>
        <w:right w:val="none" w:sz="0" w:space="0" w:color="auto"/>
      </w:divBdr>
    </w:div>
    <w:div w:id="429277253">
      <w:bodyDiv w:val="1"/>
      <w:marLeft w:val="0"/>
      <w:marRight w:val="0"/>
      <w:marTop w:val="0"/>
      <w:marBottom w:val="0"/>
      <w:divBdr>
        <w:top w:val="none" w:sz="0" w:space="0" w:color="auto"/>
        <w:left w:val="none" w:sz="0" w:space="0" w:color="auto"/>
        <w:bottom w:val="none" w:sz="0" w:space="0" w:color="auto"/>
        <w:right w:val="none" w:sz="0" w:space="0" w:color="auto"/>
      </w:divBdr>
    </w:div>
    <w:div w:id="449980255">
      <w:bodyDiv w:val="1"/>
      <w:marLeft w:val="0"/>
      <w:marRight w:val="0"/>
      <w:marTop w:val="0"/>
      <w:marBottom w:val="0"/>
      <w:divBdr>
        <w:top w:val="none" w:sz="0" w:space="0" w:color="auto"/>
        <w:left w:val="none" w:sz="0" w:space="0" w:color="auto"/>
        <w:bottom w:val="none" w:sz="0" w:space="0" w:color="auto"/>
        <w:right w:val="none" w:sz="0" w:space="0" w:color="auto"/>
      </w:divBdr>
      <w:divsChild>
        <w:div w:id="961613205">
          <w:marLeft w:val="0"/>
          <w:marRight w:val="0"/>
          <w:marTop w:val="0"/>
          <w:marBottom w:val="0"/>
          <w:divBdr>
            <w:top w:val="none" w:sz="0" w:space="0" w:color="auto"/>
            <w:left w:val="none" w:sz="0" w:space="0" w:color="auto"/>
            <w:bottom w:val="none" w:sz="0" w:space="0" w:color="auto"/>
            <w:right w:val="none" w:sz="0" w:space="0" w:color="auto"/>
          </w:divBdr>
        </w:div>
      </w:divsChild>
    </w:div>
    <w:div w:id="711925731">
      <w:bodyDiv w:val="1"/>
      <w:marLeft w:val="0"/>
      <w:marRight w:val="0"/>
      <w:marTop w:val="0"/>
      <w:marBottom w:val="0"/>
      <w:divBdr>
        <w:top w:val="none" w:sz="0" w:space="0" w:color="auto"/>
        <w:left w:val="none" w:sz="0" w:space="0" w:color="auto"/>
        <w:bottom w:val="none" w:sz="0" w:space="0" w:color="auto"/>
        <w:right w:val="none" w:sz="0" w:space="0" w:color="auto"/>
      </w:divBdr>
    </w:div>
    <w:div w:id="756901093">
      <w:bodyDiv w:val="1"/>
      <w:marLeft w:val="0"/>
      <w:marRight w:val="0"/>
      <w:marTop w:val="0"/>
      <w:marBottom w:val="0"/>
      <w:divBdr>
        <w:top w:val="none" w:sz="0" w:space="0" w:color="auto"/>
        <w:left w:val="none" w:sz="0" w:space="0" w:color="auto"/>
        <w:bottom w:val="none" w:sz="0" w:space="0" w:color="auto"/>
        <w:right w:val="none" w:sz="0" w:space="0" w:color="auto"/>
      </w:divBdr>
    </w:div>
    <w:div w:id="766655766">
      <w:bodyDiv w:val="1"/>
      <w:marLeft w:val="0"/>
      <w:marRight w:val="0"/>
      <w:marTop w:val="0"/>
      <w:marBottom w:val="0"/>
      <w:divBdr>
        <w:top w:val="none" w:sz="0" w:space="0" w:color="auto"/>
        <w:left w:val="none" w:sz="0" w:space="0" w:color="auto"/>
        <w:bottom w:val="none" w:sz="0" w:space="0" w:color="auto"/>
        <w:right w:val="none" w:sz="0" w:space="0" w:color="auto"/>
      </w:divBdr>
    </w:div>
    <w:div w:id="830368411">
      <w:bodyDiv w:val="1"/>
      <w:marLeft w:val="0"/>
      <w:marRight w:val="0"/>
      <w:marTop w:val="0"/>
      <w:marBottom w:val="0"/>
      <w:divBdr>
        <w:top w:val="none" w:sz="0" w:space="0" w:color="auto"/>
        <w:left w:val="none" w:sz="0" w:space="0" w:color="auto"/>
        <w:bottom w:val="none" w:sz="0" w:space="0" w:color="auto"/>
        <w:right w:val="none" w:sz="0" w:space="0" w:color="auto"/>
      </w:divBdr>
    </w:div>
    <w:div w:id="849952708">
      <w:bodyDiv w:val="1"/>
      <w:marLeft w:val="0"/>
      <w:marRight w:val="0"/>
      <w:marTop w:val="0"/>
      <w:marBottom w:val="0"/>
      <w:divBdr>
        <w:top w:val="none" w:sz="0" w:space="0" w:color="auto"/>
        <w:left w:val="none" w:sz="0" w:space="0" w:color="auto"/>
        <w:bottom w:val="none" w:sz="0" w:space="0" w:color="auto"/>
        <w:right w:val="none" w:sz="0" w:space="0" w:color="auto"/>
      </w:divBdr>
    </w:div>
    <w:div w:id="910777491">
      <w:bodyDiv w:val="1"/>
      <w:marLeft w:val="0"/>
      <w:marRight w:val="0"/>
      <w:marTop w:val="0"/>
      <w:marBottom w:val="0"/>
      <w:divBdr>
        <w:top w:val="none" w:sz="0" w:space="0" w:color="auto"/>
        <w:left w:val="none" w:sz="0" w:space="0" w:color="auto"/>
        <w:bottom w:val="none" w:sz="0" w:space="0" w:color="auto"/>
        <w:right w:val="none" w:sz="0" w:space="0" w:color="auto"/>
      </w:divBdr>
    </w:div>
    <w:div w:id="1082995090">
      <w:bodyDiv w:val="1"/>
      <w:marLeft w:val="0"/>
      <w:marRight w:val="0"/>
      <w:marTop w:val="0"/>
      <w:marBottom w:val="0"/>
      <w:divBdr>
        <w:top w:val="none" w:sz="0" w:space="0" w:color="auto"/>
        <w:left w:val="none" w:sz="0" w:space="0" w:color="auto"/>
        <w:bottom w:val="none" w:sz="0" w:space="0" w:color="auto"/>
        <w:right w:val="none" w:sz="0" w:space="0" w:color="auto"/>
      </w:divBdr>
    </w:div>
    <w:div w:id="1203831186">
      <w:bodyDiv w:val="1"/>
      <w:marLeft w:val="0"/>
      <w:marRight w:val="0"/>
      <w:marTop w:val="0"/>
      <w:marBottom w:val="0"/>
      <w:divBdr>
        <w:top w:val="none" w:sz="0" w:space="0" w:color="auto"/>
        <w:left w:val="none" w:sz="0" w:space="0" w:color="auto"/>
        <w:bottom w:val="none" w:sz="0" w:space="0" w:color="auto"/>
        <w:right w:val="none" w:sz="0" w:space="0" w:color="auto"/>
      </w:divBdr>
    </w:div>
    <w:div w:id="1364940326">
      <w:bodyDiv w:val="1"/>
      <w:marLeft w:val="0"/>
      <w:marRight w:val="0"/>
      <w:marTop w:val="0"/>
      <w:marBottom w:val="0"/>
      <w:divBdr>
        <w:top w:val="none" w:sz="0" w:space="0" w:color="auto"/>
        <w:left w:val="none" w:sz="0" w:space="0" w:color="auto"/>
        <w:bottom w:val="none" w:sz="0" w:space="0" w:color="auto"/>
        <w:right w:val="none" w:sz="0" w:space="0" w:color="auto"/>
      </w:divBdr>
    </w:div>
    <w:div w:id="1376197341">
      <w:bodyDiv w:val="1"/>
      <w:marLeft w:val="0"/>
      <w:marRight w:val="0"/>
      <w:marTop w:val="0"/>
      <w:marBottom w:val="0"/>
      <w:divBdr>
        <w:top w:val="none" w:sz="0" w:space="0" w:color="auto"/>
        <w:left w:val="none" w:sz="0" w:space="0" w:color="auto"/>
        <w:bottom w:val="none" w:sz="0" w:space="0" w:color="auto"/>
        <w:right w:val="none" w:sz="0" w:space="0" w:color="auto"/>
      </w:divBdr>
    </w:div>
    <w:div w:id="1393238437">
      <w:bodyDiv w:val="1"/>
      <w:marLeft w:val="0"/>
      <w:marRight w:val="0"/>
      <w:marTop w:val="0"/>
      <w:marBottom w:val="0"/>
      <w:divBdr>
        <w:top w:val="none" w:sz="0" w:space="0" w:color="auto"/>
        <w:left w:val="none" w:sz="0" w:space="0" w:color="auto"/>
        <w:bottom w:val="none" w:sz="0" w:space="0" w:color="auto"/>
        <w:right w:val="none" w:sz="0" w:space="0" w:color="auto"/>
      </w:divBdr>
      <w:divsChild>
        <w:div w:id="2104689376">
          <w:marLeft w:val="0"/>
          <w:marRight w:val="0"/>
          <w:marTop w:val="0"/>
          <w:marBottom w:val="0"/>
          <w:divBdr>
            <w:top w:val="none" w:sz="0" w:space="0" w:color="auto"/>
            <w:left w:val="none" w:sz="0" w:space="0" w:color="auto"/>
            <w:bottom w:val="none" w:sz="0" w:space="0" w:color="auto"/>
            <w:right w:val="none" w:sz="0" w:space="0" w:color="auto"/>
          </w:divBdr>
          <w:divsChild>
            <w:div w:id="1406682987">
              <w:marLeft w:val="0"/>
              <w:marRight w:val="0"/>
              <w:marTop w:val="0"/>
              <w:marBottom w:val="0"/>
              <w:divBdr>
                <w:top w:val="none" w:sz="0" w:space="0" w:color="auto"/>
                <w:left w:val="none" w:sz="0" w:space="0" w:color="auto"/>
                <w:bottom w:val="none" w:sz="0" w:space="0" w:color="auto"/>
                <w:right w:val="none" w:sz="0" w:space="0" w:color="auto"/>
              </w:divBdr>
              <w:divsChild>
                <w:div w:id="14199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89245">
      <w:bodyDiv w:val="1"/>
      <w:marLeft w:val="0"/>
      <w:marRight w:val="0"/>
      <w:marTop w:val="0"/>
      <w:marBottom w:val="0"/>
      <w:divBdr>
        <w:top w:val="none" w:sz="0" w:space="0" w:color="auto"/>
        <w:left w:val="none" w:sz="0" w:space="0" w:color="auto"/>
        <w:bottom w:val="none" w:sz="0" w:space="0" w:color="auto"/>
        <w:right w:val="none" w:sz="0" w:space="0" w:color="auto"/>
      </w:divBdr>
    </w:div>
    <w:div w:id="1508714210">
      <w:bodyDiv w:val="1"/>
      <w:marLeft w:val="0"/>
      <w:marRight w:val="0"/>
      <w:marTop w:val="0"/>
      <w:marBottom w:val="0"/>
      <w:divBdr>
        <w:top w:val="none" w:sz="0" w:space="0" w:color="auto"/>
        <w:left w:val="none" w:sz="0" w:space="0" w:color="auto"/>
        <w:bottom w:val="none" w:sz="0" w:space="0" w:color="auto"/>
        <w:right w:val="none" w:sz="0" w:space="0" w:color="auto"/>
      </w:divBdr>
    </w:div>
    <w:div w:id="1518737825">
      <w:bodyDiv w:val="1"/>
      <w:marLeft w:val="0"/>
      <w:marRight w:val="0"/>
      <w:marTop w:val="0"/>
      <w:marBottom w:val="0"/>
      <w:divBdr>
        <w:top w:val="none" w:sz="0" w:space="0" w:color="auto"/>
        <w:left w:val="none" w:sz="0" w:space="0" w:color="auto"/>
        <w:bottom w:val="none" w:sz="0" w:space="0" w:color="auto"/>
        <w:right w:val="none" w:sz="0" w:space="0" w:color="auto"/>
      </w:divBdr>
    </w:div>
    <w:div w:id="1518811337">
      <w:bodyDiv w:val="1"/>
      <w:marLeft w:val="0"/>
      <w:marRight w:val="0"/>
      <w:marTop w:val="0"/>
      <w:marBottom w:val="0"/>
      <w:divBdr>
        <w:top w:val="none" w:sz="0" w:space="0" w:color="auto"/>
        <w:left w:val="none" w:sz="0" w:space="0" w:color="auto"/>
        <w:bottom w:val="none" w:sz="0" w:space="0" w:color="auto"/>
        <w:right w:val="none" w:sz="0" w:space="0" w:color="auto"/>
      </w:divBdr>
      <w:divsChild>
        <w:div w:id="1131677489">
          <w:marLeft w:val="0"/>
          <w:marRight w:val="0"/>
          <w:marTop w:val="0"/>
          <w:marBottom w:val="0"/>
          <w:divBdr>
            <w:top w:val="none" w:sz="0" w:space="0" w:color="auto"/>
            <w:left w:val="none" w:sz="0" w:space="0" w:color="auto"/>
            <w:bottom w:val="none" w:sz="0" w:space="0" w:color="auto"/>
            <w:right w:val="none" w:sz="0" w:space="0" w:color="auto"/>
          </w:divBdr>
        </w:div>
        <w:div w:id="1854879450">
          <w:marLeft w:val="0"/>
          <w:marRight w:val="0"/>
          <w:marTop w:val="0"/>
          <w:marBottom w:val="0"/>
          <w:divBdr>
            <w:top w:val="none" w:sz="0" w:space="0" w:color="auto"/>
            <w:left w:val="none" w:sz="0" w:space="0" w:color="auto"/>
            <w:bottom w:val="none" w:sz="0" w:space="0" w:color="auto"/>
            <w:right w:val="none" w:sz="0" w:space="0" w:color="auto"/>
          </w:divBdr>
        </w:div>
      </w:divsChild>
    </w:div>
    <w:div w:id="1587155080">
      <w:bodyDiv w:val="1"/>
      <w:marLeft w:val="0"/>
      <w:marRight w:val="0"/>
      <w:marTop w:val="0"/>
      <w:marBottom w:val="0"/>
      <w:divBdr>
        <w:top w:val="none" w:sz="0" w:space="0" w:color="auto"/>
        <w:left w:val="none" w:sz="0" w:space="0" w:color="auto"/>
        <w:bottom w:val="none" w:sz="0" w:space="0" w:color="auto"/>
        <w:right w:val="none" w:sz="0" w:space="0" w:color="auto"/>
      </w:divBdr>
    </w:div>
    <w:div w:id="1685088204">
      <w:bodyDiv w:val="1"/>
      <w:marLeft w:val="0"/>
      <w:marRight w:val="0"/>
      <w:marTop w:val="0"/>
      <w:marBottom w:val="0"/>
      <w:divBdr>
        <w:top w:val="none" w:sz="0" w:space="0" w:color="auto"/>
        <w:left w:val="none" w:sz="0" w:space="0" w:color="auto"/>
        <w:bottom w:val="none" w:sz="0" w:space="0" w:color="auto"/>
        <w:right w:val="none" w:sz="0" w:space="0" w:color="auto"/>
      </w:divBdr>
    </w:div>
    <w:div w:id="1822694586">
      <w:bodyDiv w:val="1"/>
      <w:marLeft w:val="0"/>
      <w:marRight w:val="0"/>
      <w:marTop w:val="0"/>
      <w:marBottom w:val="0"/>
      <w:divBdr>
        <w:top w:val="none" w:sz="0" w:space="0" w:color="auto"/>
        <w:left w:val="none" w:sz="0" w:space="0" w:color="auto"/>
        <w:bottom w:val="none" w:sz="0" w:space="0" w:color="auto"/>
        <w:right w:val="none" w:sz="0" w:space="0" w:color="auto"/>
      </w:divBdr>
    </w:div>
    <w:div w:id="1826626688">
      <w:bodyDiv w:val="1"/>
      <w:marLeft w:val="0"/>
      <w:marRight w:val="0"/>
      <w:marTop w:val="0"/>
      <w:marBottom w:val="0"/>
      <w:divBdr>
        <w:top w:val="none" w:sz="0" w:space="0" w:color="auto"/>
        <w:left w:val="none" w:sz="0" w:space="0" w:color="auto"/>
        <w:bottom w:val="none" w:sz="0" w:space="0" w:color="auto"/>
        <w:right w:val="none" w:sz="0" w:space="0" w:color="auto"/>
      </w:divBdr>
    </w:div>
    <w:div w:id="1898709026">
      <w:bodyDiv w:val="1"/>
      <w:marLeft w:val="0"/>
      <w:marRight w:val="0"/>
      <w:marTop w:val="0"/>
      <w:marBottom w:val="0"/>
      <w:divBdr>
        <w:top w:val="none" w:sz="0" w:space="0" w:color="auto"/>
        <w:left w:val="none" w:sz="0" w:space="0" w:color="auto"/>
        <w:bottom w:val="none" w:sz="0" w:space="0" w:color="auto"/>
        <w:right w:val="none" w:sz="0" w:space="0" w:color="auto"/>
      </w:divBdr>
    </w:div>
    <w:div w:id="1948388160">
      <w:bodyDiv w:val="1"/>
      <w:marLeft w:val="0"/>
      <w:marRight w:val="0"/>
      <w:marTop w:val="0"/>
      <w:marBottom w:val="0"/>
      <w:divBdr>
        <w:top w:val="none" w:sz="0" w:space="0" w:color="auto"/>
        <w:left w:val="none" w:sz="0" w:space="0" w:color="auto"/>
        <w:bottom w:val="none" w:sz="0" w:space="0" w:color="auto"/>
        <w:right w:val="none" w:sz="0" w:space="0" w:color="auto"/>
      </w:divBdr>
      <w:divsChild>
        <w:div w:id="1839613163">
          <w:marLeft w:val="0"/>
          <w:marRight w:val="0"/>
          <w:marTop w:val="0"/>
          <w:marBottom w:val="0"/>
          <w:divBdr>
            <w:top w:val="none" w:sz="0" w:space="0" w:color="auto"/>
            <w:left w:val="none" w:sz="0" w:space="0" w:color="auto"/>
            <w:bottom w:val="none" w:sz="0" w:space="0" w:color="auto"/>
            <w:right w:val="none" w:sz="0" w:space="0" w:color="auto"/>
          </w:divBdr>
        </w:div>
        <w:div w:id="431780162">
          <w:marLeft w:val="0"/>
          <w:marRight w:val="0"/>
          <w:marTop w:val="0"/>
          <w:marBottom w:val="0"/>
          <w:divBdr>
            <w:top w:val="none" w:sz="0" w:space="0" w:color="auto"/>
            <w:left w:val="none" w:sz="0" w:space="0" w:color="auto"/>
            <w:bottom w:val="none" w:sz="0" w:space="0" w:color="auto"/>
            <w:right w:val="none" w:sz="0" w:space="0" w:color="auto"/>
          </w:divBdr>
        </w:div>
        <w:div w:id="749546207">
          <w:marLeft w:val="0"/>
          <w:marRight w:val="0"/>
          <w:marTop w:val="0"/>
          <w:marBottom w:val="0"/>
          <w:divBdr>
            <w:top w:val="none" w:sz="0" w:space="0" w:color="auto"/>
            <w:left w:val="none" w:sz="0" w:space="0" w:color="auto"/>
            <w:bottom w:val="none" w:sz="0" w:space="0" w:color="auto"/>
            <w:right w:val="none" w:sz="0" w:space="0" w:color="auto"/>
          </w:divBdr>
        </w:div>
        <w:div w:id="1364012177">
          <w:marLeft w:val="0"/>
          <w:marRight w:val="0"/>
          <w:marTop w:val="0"/>
          <w:marBottom w:val="0"/>
          <w:divBdr>
            <w:top w:val="none" w:sz="0" w:space="0" w:color="auto"/>
            <w:left w:val="none" w:sz="0" w:space="0" w:color="auto"/>
            <w:bottom w:val="none" w:sz="0" w:space="0" w:color="auto"/>
            <w:right w:val="none" w:sz="0" w:space="0" w:color="auto"/>
          </w:divBdr>
        </w:div>
        <w:div w:id="1251892251">
          <w:marLeft w:val="0"/>
          <w:marRight w:val="0"/>
          <w:marTop w:val="0"/>
          <w:marBottom w:val="0"/>
          <w:divBdr>
            <w:top w:val="none" w:sz="0" w:space="0" w:color="auto"/>
            <w:left w:val="none" w:sz="0" w:space="0" w:color="auto"/>
            <w:bottom w:val="none" w:sz="0" w:space="0" w:color="auto"/>
            <w:right w:val="none" w:sz="0" w:space="0" w:color="auto"/>
          </w:divBdr>
        </w:div>
        <w:div w:id="197546652">
          <w:marLeft w:val="0"/>
          <w:marRight w:val="0"/>
          <w:marTop w:val="0"/>
          <w:marBottom w:val="0"/>
          <w:divBdr>
            <w:top w:val="none" w:sz="0" w:space="0" w:color="auto"/>
            <w:left w:val="none" w:sz="0" w:space="0" w:color="auto"/>
            <w:bottom w:val="none" w:sz="0" w:space="0" w:color="auto"/>
            <w:right w:val="none" w:sz="0" w:space="0" w:color="auto"/>
          </w:divBdr>
        </w:div>
        <w:div w:id="1089422891">
          <w:marLeft w:val="0"/>
          <w:marRight w:val="0"/>
          <w:marTop w:val="0"/>
          <w:marBottom w:val="0"/>
          <w:divBdr>
            <w:top w:val="none" w:sz="0" w:space="0" w:color="auto"/>
            <w:left w:val="none" w:sz="0" w:space="0" w:color="auto"/>
            <w:bottom w:val="none" w:sz="0" w:space="0" w:color="auto"/>
            <w:right w:val="none" w:sz="0" w:space="0" w:color="auto"/>
          </w:divBdr>
        </w:div>
        <w:div w:id="2138599969">
          <w:marLeft w:val="0"/>
          <w:marRight w:val="0"/>
          <w:marTop w:val="0"/>
          <w:marBottom w:val="0"/>
          <w:divBdr>
            <w:top w:val="none" w:sz="0" w:space="0" w:color="auto"/>
            <w:left w:val="none" w:sz="0" w:space="0" w:color="auto"/>
            <w:bottom w:val="none" w:sz="0" w:space="0" w:color="auto"/>
            <w:right w:val="none" w:sz="0" w:space="0" w:color="auto"/>
          </w:divBdr>
        </w:div>
      </w:divsChild>
    </w:div>
    <w:div w:id="200994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10243-3360-554F-805E-F96D87A63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39994</Words>
  <Characters>227969</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Doctoral Dissertation Improvement Grant: Zooarchaeological and Taphonomic Perspectives on Hominid-carnivore Interactions at Bed I Olduvai Gorge, Tanzania</vt:lpstr>
    </vt:vector>
  </TitlesOfParts>
  <Company>Indiana University</Company>
  <LinksUpToDate>false</LinksUpToDate>
  <CharactersWithSpaces>267429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Improvement Grant: Zooarchaeological and Taphonomic Perspectives on Hominid-carnivore Interactions at Bed I Olduvai Gorge, Tanzania</dc:title>
  <dc:creator>Charles Egeland</dc:creator>
  <cp:lastModifiedBy>Microsoft Office User</cp:lastModifiedBy>
  <cp:revision>2</cp:revision>
  <cp:lastPrinted>2020-02-03T01:52:00Z</cp:lastPrinted>
  <dcterms:created xsi:type="dcterms:W3CDTF">2021-02-10T02:10:00Z</dcterms:created>
  <dcterms:modified xsi:type="dcterms:W3CDTF">2021-02-10T02:10:00Z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id="dOMnmnqq"/&gt;&lt;style id="http://www.zotero.org/styles/journal-of-human-evolution"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