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529B"/>
          <w:sz w:val="34"/>
          <w:szCs w:val="34"/>
        </w:rPr>
        <w:t xml:space="preserve">Bank Churn Neural Network — Code Explained</w:t>
      </w:r>
    </w:p>
    <w:p>
      <w:pPr>
        <w:spacing w:after="40"/>
      </w:pPr>
      <w:r>
        <w:rPr>
          <w:b w:val="false"/>
          <w:bCs w:val="false"/>
          <w:i/>
          <w:iCs/>
          <w:color w:val="555555"/>
        </w:rPr>
        <w:t xml:space="preserve">A plain-English walkthrough of the corrected notebook, plus how it fits the RBC AI Model Risk role</w:t>
      </w:r>
    </w:p>
    <w:p>
      <w:pPr>
        <w:pBdr>
          <w:bottom w:val="single" w:color="00529B" w:sz="6" w:space="1"/>
        </w:pBdr>
        <w:spacing w:after="160"/>
      </w:pPr>
      <w:r>
        <w:t xml:space="preserve"/>
      </w:r>
    </w:p>
    <w:p>
      <w:pPr>
        <w:spacing w:after="140"/>
      </w:pPr>
      <w:r>
        <w:t xml:space="preserve">This document explains, in order, what every part of the bank-churn notebook does and why — written so you can talk through it in your own words. It also lists the bugs that were fixed, and ends with an honest answer to your question: is this project useful for the RBC interview?</w:t>
      </w:r>
    </w:p>
    <w:p>
      <w:pPr>
        <w:pStyle w:val="Heading1"/>
      </w:pPr>
      <w:r>
        <w:t xml:space="preserve">1. What the project is</w:t>
      </w:r>
    </w:p>
    <w:p>
      <w:pPr>
        <w:spacing w:after="140"/>
      </w:pPr>
      <w:r>
        <w:t xml:space="preserve">The business problem is customer churn: a bank wants to know which customers are likely to leave so it can act before they do. We have 10,000 past customers and, for each one, whether they actually left (the column called Exited, where 1 means left and 0 means stayed). Because the answer is one of two classes, this is a binary classification problem, and we solve it with a small neural network.</w:t>
      </w:r>
    </w:p>
    <w:p>
      <w:pPr>
        <w:spacing w:after="140"/>
      </w:pPr>
      <w:r>
        <w:t xml:space="preserve">A neural network is a model loosely inspired by how brain cells connect. It takes the input features, passes them through layers of simple maths units called neurons, and each connection has a weight the network adjusts during training until its predictions match the known answers as closely as possible. For a yes/no question like churn, the last neuron outputs a probability between 0 and 1, and we call anything above 0.5 a predicted leaver.</w:t>
      </w:r>
    </w:p>
    <w:p>
      <w:pPr>
        <w:pStyle w:val="Heading1"/>
      </w:pPr>
      <w:r>
        <w:t xml:space="preserve">2. The data and the imbalance</w:t>
      </w:r>
    </w:p>
    <w:p>
      <w:pPr>
        <w:spacing w:after="140"/>
      </w:pPr>
      <w:r>
        <w:t xml:space="preserve">The dataset has 14 columns. Three of them — RowNumber, CustomerId and Surname — are just identifiers unique to each person, so they carry no useful pattern and are dropped. That leaves ten real features such as credit score, geography, gender, age, tenure, account balance, number of products, whether they hold a credit card, whether they are an active member, and estimated salary.</w:t>
      </w:r>
    </w:p>
    <w:p>
      <w:pPr>
        <w:spacing w:after="140"/>
      </w:pPr>
      <w:r>
        <w:rPr>
          <w:b w:val="false"/>
          <w:bCs w:val="false"/>
          <w:i w:val="false"/>
          <w:iCs w:val="false"/>
        </w:rPr>
        <w:t xml:space="default"/>
      </w:r>
    </w:p>
    <w:p>
      <w:pPr>
        <w:pStyle w:val="Heading1"/>
      </w:pPr>
      <w:r>
        <w:t xml:space="preserve">3. Preparing the data</w:t>
      </w:r>
    </w:p>
    <w:p>
      <w:pPr>
        <w:spacing w:after="140"/>
      </w:pPr>
      <w:r>
        <w:t xml:space="preserve">Two columns are words rather than numbers — Geography (France, Germany, Spain) and Gender (Male, Female) — and a neural network can only read numbers. So we use one-hot encoding, which turns each category into its own 0/1 column. After encoding, the model sees 13 numeric features, which is the number the input layer must expect.</w:t>
      </w:r>
    </w:p>
    <w:p>
      <w:pPr>
        <w:spacing w:after="140"/>
      </w:pPr>
      <w:r>
        <w:t xml:space="preserve">Next we split the data, holding back 20% as a test set the model never sees while training — an honest exam. We also scale the features with StandardScaler, because the columns live on wildly different ranges (balance in the tens of thousands, age in the tens) and without scaling the large numbers would dominate. Importantly, the scaling is learned from the training data only and then applied to the test data, so no information leaks from the exam into the study.</w:t>
      </w:r>
    </w:p>
    <w:p>
      <w:pPr>
        <w:pStyle w:val="Heading1"/>
      </w:pPr>
      <w:r>
        <w:t xml:space="preserve">4. Building and training the network</w:t>
      </w:r>
    </w:p>
    <w:p>
      <w:pPr>
        <w:spacing w:after="140"/>
      </w:pPr>
      <w:r>
        <w:t xml:space="preserve">The network has four layers in sequence: an input layer expecting the 13 features, two hidden layers with 7 and 6 neurons using the ReLU activation (a simple rule that keeps positive signals and zeroes out negatives), and a final single-neuron output layer using the sigmoid activation, which squashes the result into a probability between 0 and 1.</w:t>
      </w:r>
    </w:p>
    <w:p>
      <w:pPr>
        <w:spacing w:after="140"/>
      </w:pPr>
      <w:r>
        <w:t xml:space="preserve">We then compile the model with two choices: adam, the optimizer, which is the method the network uses to adjust its weights and learn; and binary_crossentropy, the loss function, which measures how wrong the predictions are for a yes/no problem. Training runs for 30 epochs, meaning the network passes over the data 30 times, in small batches of 30 rows at a time, nudging its weights a little better with each pass.</w:t>
      </w:r>
    </w:p>
    <w:p>
      <w:pPr>
        <w:pStyle w:val="Heading1"/>
      </w:pPr>
      <w:r>
        <w:t xml:space="preserve">5. Making predictions</w:t>
      </w:r>
    </w:p>
    <w:p>
      <w:pPr>
        <w:spacing w:after="140"/>
      </w:pPr>
      <w:r>
        <w:t xml:space="preserve">Once trained, the network gives each test customer a probability of leaving. We apply a 0.5 threshold: above 0.5 is a predicted leaver (1), below is a predicted stayer (0). The threshold is a dial you can move — lowering it catches more leavers but raises false alarms — and choosing it well is itself a modelling decision.</w:t>
      </w:r>
    </w:p>
    <w:p>
      <w:pPr>
        <w:pStyle w:val="Heading1"/>
      </w:pPr>
      <w:r>
        <w:t xml:space="preserve">6. Evaluating — and the accuracy trap</w:t>
      </w:r>
    </w:p>
    <w:p>
      <w:pPr>
        <w:spacing w:after="140"/>
      </w:pPr>
      <w:r>
        <w:t xml:space="preserve">Here is where the imbalance bites. A model that simply predicted nobody leaves would already be about 80% accurate, while catching zero churners. So accuracy alone is misleading. We instead read the confusion matrix — the grid of correct and incorrect calls — and from it compute recall and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29B" w:sz="6"/>
              <w:left w:val="single" w:color="00529B" w:sz="6"/>
              <w:bottom w:val="single" w:color="00529B" w:sz="6"/>
              <w:right w:val="single" w:color="00529B" w:sz="6"/>
            </w:tcBorders>
            <w:shd w:fill="EAF1F8" w:val="clear"/>
            <w:tcMar>
              <w:top w:type="dxa" w:w="120"/>
              <w:left w:type="dxa" w:w="160"/>
              <w:bottom w:type="dxa" w:w="120"/>
              <w:right w:type="dxa" w:w="160"/>
            </w:tcMar>
          </w:tcPr>
          <w:p>
            <w:pPr>
              <w:spacing w:after="40"/>
            </w:pPr>
            <w:r>
              <w:rPr>
                <w:b/>
                <w:bCs/>
                <w:i w:val="false"/>
                <w:iCs w:val="false"/>
                <w:color w:val="00529B"/>
              </w:rPr>
              <w:t xml:space="preserve">Recall </w:t>
            </w:r>
            <w:r>
              <w:t xml:space="preserve">= of the customers who really left, how many did we catch? This is the number that matters most for a churn programme, because a missed leaver is a customer lost in silence.</w:t>
            </w:r>
          </w:p>
          <w:p>
            <w:pPr>
              <w:spacing w:after="40"/>
            </w:pPr>
            <w:r>
              <w:rPr>
                <w:b/>
                <w:bCs/>
                <w:i w:val="false"/>
                <w:iCs w:val="false"/>
                <w:color w:val="00529B"/>
              </w:rPr>
              <w:t xml:space="preserve">Precision </w:t>
            </w:r>
            <w:r>
              <w:t xml:space="preserve">= of the customers we flagged as likely to leave, how many really did? This guards against wasting retention effort on false alarms.</w:t>
            </w:r>
          </w:p>
        </w:tc>
      </w:tr>
    </w:tbl>
    <w:p>
      <w:pPr>
        <w:spacing w:after="60"/>
      </w:pPr>
      <w:r>
        <w:t xml:space="preserve"/>
      </w:r>
    </w:p>
    <w:p>
      <w:pPr>
        <w:spacing w:after="140"/>
      </w:pPr>
      <w:r>
        <w:rPr>
          <w:b w:val="false"/>
          <w:bCs w:val="false"/>
          <w:i w:val="false"/>
          <w:iCs w:val="false"/>
        </w:rPr>
        <w:t xml:space="default"/>
      </w:r>
    </w:p>
    <w:p>
      <w:pPr>
        <w:pStyle w:val="Heading1"/>
      </w:pPr>
      <w:r>
        <w:t xml:space="preserve">7. Tuning with cross-validation</w:t>
      </w:r>
    </w:p>
    <w:p>
      <w:pPr>
        <w:spacing w:after="140"/>
      </w:pPr>
      <w:r>
        <w:t xml:space="preserve">Finally we tune the model. Cross-validation splits the training data into several folds and tests each combination of settings on different slices, so the chosen settings are not a fluke of one split. A grid search tries combinations of batch size, number of epochs, and optimizer, and keeps the best. This is good discipline: it makes the final choice defensible rather than arbitrary.</w:t>
      </w:r>
    </w:p>
    <w:p>
      <w:pPr>
        <w:pStyle w:val="Heading1"/>
      </w:pPr>
      <w:r>
        <w:t xml:space="preserve">8. The bugs that were fixed</w:t>
      </w:r>
    </w:p>
    <w:p>
      <w:pPr>
        <w:spacing w:after="140"/>
      </w:pPr>
      <w:r>
        <w:t xml:space="preserve">The original notebook ran, but it had four real errors. Knowing these is valuable, because finding and fixing flaws in a model is precisely what a validator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00529B" w:val="clear"/>
            <w:tcMar>
              <w:top w:type="dxa" w:w="80"/>
              <w:left w:type="dxa" w:w="120"/>
              <w:bottom w:type="dxa" w:w="80"/>
              <w:right w:type="dxa" w:w="120"/>
            </w:tcMar>
          </w:tcPr>
          <w:p>
            <w:r>
              <w:rPr>
                <w:b/>
                <w:bCs/>
                <w:color w:val="FFFFFF"/>
              </w:rPr>
              <w:t xml:space="preserve">Bug</w:t>
            </w:r>
          </w:p>
        </w:tc>
        <w:tc>
          <w:tcPr>
            <w:tcW w:type="dxa" w:w="6360"/>
            <w:tcBorders>
              <w:top w:val="single" w:color="AAAAAA" w:sz="4"/>
              <w:left w:val="single" w:color="AAAAAA" w:sz="4"/>
              <w:bottom w:val="single" w:color="AAAAAA" w:sz="4"/>
              <w:right w:val="single" w:color="AAAAAA" w:sz="4"/>
            </w:tcBorders>
            <w:shd w:fill="00529B" w:val="clear"/>
            <w:tcMar>
              <w:top w:type="dxa" w:w="80"/>
              <w:left w:type="dxa" w:w="120"/>
              <w:bottom w:type="dxa" w:w="80"/>
              <w:right w:type="dxa" w:w="120"/>
            </w:tcMar>
          </w:tcPr>
          <w:p>
            <w:r>
              <w:rPr>
                <w:b/>
                <w:bCs/>
                <w:color w:val="FFFFFF"/>
              </w:rPr>
              <w:t xml:space="preserve">Fix and why it matters</w:t>
            </w:r>
          </w:p>
        </w:tc>
      </w:tr>
      <w:tr>
        <w:tc>
          <w:tcPr>
            <w:tcW w:type="dxa" w:w="3000"/>
            <w:tcBorders>
              <w:top w:val="single" w:color="AAAAAA" w:sz="4"/>
              <w:left w:val="single" w:color="AAAAAA" w:sz="4"/>
              <w:bottom w:val="single" w:color="AAAAAA" w:sz="4"/>
              <w:right w:val="single" w:color="AAAAAA" w:sz="4"/>
            </w:tcBorders>
            <w:shd w:fill="FBE9EC" w:val="clear"/>
            <w:tcMar>
              <w:top w:type="dxa" w:w="80"/>
              <w:left w:type="dxa" w:w="120"/>
              <w:bottom w:type="dxa" w:w="80"/>
              <w:right w:type="dxa" w:w="120"/>
            </w:tcMar>
          </w:tcPr>
          <w:p>
            <w:r>
              <w:rPr>
                <w:b/>
                <w:bCs/>
              </w:rPr>
              <w:t xml:space="preserve">Output used ReLU</w:t>
            </w:r>
          </w:p>
        </w:tc>
        <w:tc>
          <w:tcPr>
            <w:tcW w:type="dxa" w:w="63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Changed to sigmoid. A binary classifier must output a probability between 0 and 1; ReLU can’t. This single fix roughly doubled recall on churners (about 0.23 to 0.42).</w:t>
            </w:r>
          </w:p>
        </w:tc>
      </w:tr>
      <w:tr>
        <w:tc>
          <w:tcPr>
            <w:tcW w:type="dxa" w:w="3000"/>
            <w:tcBorders>
              <w:top w:val="single" w:color="AAAAAA" w:sz="4"/>
              <w:left w:val="single" w:color="AAAAAA" w:sz="4"/>
              <w:bottom w:val="single" w:color="AAAAAA" w:sz="4"/>
              <w:right w:val="single" w:color="AAAAAA" w:sz="4"/>
            </w:tcBorders>
            <w:shd w:fill="FBE9EC" w:val="clear"/>
            <w:tcMar>
              <w:top w:type="dxa" w:w="80"/>
              <w:left w:type="dxa" w:w="120"/>
              <w:bottom w:type="dxa" w:w="80"/>
              <w:right w:type="dxa" w:w="120"/>
            </w:tcMar>
          </w:tcPr>
          <w:p>
            <w:r>
              <w:rPr>
                <w:b/>
                <w:bCs/>
              </w:rPr>
              <w:t xml:space="preserve">Wrong precision formula</w:t>
            </w:r>
          </w:p>
        </w:tc>
        <w:tc>
          <w:tcPr>
            <w:tcW w:type="dxa" w:w="63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code computed precision as TN / (TN + FP), which is actually specificity. Corrected to TP / (TP + FP). The fixed value now matches scikit-learn’s own report, confirming it’s right.</w:t>
            </w:r>
          </w:p>
        </w:tc>
      </w:tr>
      <w:tr>
        <w:tc>
          <w:tcPr>
            <w:tcW w:type="dxa" w:w="3000"/>
            <w:tcBorders>
              <w:top w:val="single" w:color="AAAAAA" w:sz="4"/>
              <w:left w:val="single" w:color="AAAAAA" w:sz="4"/>
              <w:bottom w:val="single" w:color="AAAAAA" w:sz="4"/>
              <w:right w:val="single" w:color="AAAAAA" w:sz="4"/>
            </w:tcBorders>
            <w:shd w:fill="FBE9EC" w:val="clear"/>
            <w:tcMar>
              <w:top w:type="dxa" w:w="80"/>
              <w:left w:type="dxa" w:w="120"/>
              <w:bottom w:type="dxa" w:w="80"/>
              <w:right w:type="dxa" w:w="120"/>
            </w:tcMar>
          </w:tcPr>
          <w:p>
            <w:r>
              <w:rPr>
                <w:b/>
                <w:bCs/>
              </w:rPr>
              <w:t xml:space="preserve">No reproducibility seed</w:t>
            </w:r>
          </w:p>
        </w:tc>
        <w:tc>
          <w:tcPr>
            <w:tcW w:type="dxa" w:w="63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Added a fixed random seed so the model trains identically every run. Reproducibility is a basic trust and audit requirement.</w:t>
            </w:r>
          </w:p>
        </w:tc>
      </w:tr>
      <w:tr>
        <w:tc>
          <w:tcPr>
            <w:tcW w:type="dxa" w:w="3000"/>
            <w:tcBorders>
              <w:top w:val="single" w:color="AAAAAA" w:sz="4"/>
              <w:left w:val="single" w:color="AAAAAA" w:sz="4"/>
              <w:bottom w:val="single" w:color="AAAAAA" w:sz="4"/>
              <w:right w:val="single" w:color="AAAAAA" w:sz="4"/>
            </w:tcBorders>
            <w:shd w:fill="FBE9EC" w:val="clear"/>
            <w:tcMar>
              <w:top w:type="dxa" w:w="80"/>
              <w:left w:type="dxa" w:w="120"/>
              <w:bottom w:type="dxa" w:w="80"/>
              <w:right w:type="dxa" w:w="120"/>
            </w:tcMar>
          </w:tcPr>
          <w:p>
            <w:r>
              <w:rPr>
                <w:b/>
                <w:bCs/>
              </w:rPr>
              <w:t xml:space="preserve">Broken tuning function</w:t>
            </w:r>
          </w:p>
        </w:tc>
        <w:tc>
          <w:tcPr>
            <w:tcW w:type="dxa" w:w="6360"/>
            <w:tcBorders>
              <w:top w:val="single" w:color="AAAAAA" w:sz="4"/>
              <w:left w:val="single" w:color="AAAAAA" w:sz="4"/>
              <w:bottom w:val="single" w:color="AAAAAA" w:sz="4"/>
              <w:right w:val="single" w:color="AAAAAA" w:sz="4"/>
            </w:tcBorders>
            <w:tcMar>
              <w:top w:type="dxa" w:w="80"/>
              <w:left w:type="dxa" w:w="120"/>
              <w:bottom w:type="dxa" w:w="80"/>
              <w:right w:type="dxa" w:w="120"/>
            </w:tcMar>
          </w:tcPr>
          <w:p>
            <w:r>
              <w:t xml:space="preserve">The build function ignored the optimizer it was given, trained inside itself, and returned the wrong model; it also used a removed Keras API and the outdated nb_epoch name. Rewritten cleanly with the modern scikeras wrapper so the grid search actually works.</w:t>
            </w:r>
          </w:p>
        </w:tc>
      </w:tr>
    </w:tbl>
    <w:p>
      <w:pPr>
        <w:pStyle w:val="Heading1"/>
        <w:pageBreakBefore/>
      </w:pPr>
      <w:r>
        <w:t xml:space="preserve">9. Is this useful for the RBC AI Model Risk role?</w:t>
      </w:r>
    </w:p>
    <w:p>
      <w:pPr>
        <w:spacing w:after="140"/>
      </w:pPr>
      <w:r>
        <w:rPr>
          <w:b/>
          <w:bCs/>
          <w:i w:val="false"/>
          <w:iCs w:val="false"/>
        </w:rPr>
        <w:t xml:space="preserve">Short answer: </w:t>
      </w:r>
      <w:r>
        <w:rPr>
          <w:b/>
          <w:bCs/>
          <w:i w:val="false"/>
          <w:iCs w:val="false"/>
          <w:color w:val="2E7D32"/>
        </w:rPr>
        <w:t xml:space="preserve">yes, as a supporting project — with the right framing.</w:t>
      </w:r>
    </w:p>
    <w:p>
      <w:pPr>
        <w:spacing w:after="140"/>
      </w:pPr>
      <w:r>
        <w:t xml:space="preserve">The RBC job description lists the types of models the validation team reviews, and classification and neural networks are squarely on that list. So this project proves useful breadth: it shows you can build, train, and evaluate a neural network in Keras, handle categorical encoding and scaling, deal with class imbalance, read a confusion matrix, and tune with cross-validation. Those are real, relevant skills.</w:t>
      </w:r>
    </w:p>
    <w:p>
      <w:pPr>
        <w:spacing w:after="140"/>
      </w:pPr>
      <w:r>
        <w:t xml:space="preserve">But be honest about what kind of project it is. This is a development project — you are building a model. The RBC role is a validation role — you challenge models. So the credit-risk validation project remains your strongest piece, because it is literally the job. This churn project is the supporting act that shows technical range, especially neural networks.</w:t>
      </w:r>
    </w:p>
    <w:p>
      <w:pPr>
        <w:spacing w:after="140"/>
      </w:pPr>
      <w:r>
        <w:t xml:space="preserve">The smartest move is to turn this into a validation story too, because you already did the validator’s work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29B" w:sz="6"/>
              <w:left w:val="single" w:color="00529B" w:sz="6"/>
              <w:bottom w:val="single" w:color="00529B" w:sz="6"/>
              <w:right w:val="single" w:color="00529B" w:sz="6"/>
            </w:tcBorders>
            <w:shd w:fill="EAF1F8" w:val="clear"/>
            <w:tcMar>
              <w:top w:type="dxa" w:w="120"/>
              <w:left w:type="dxa" w:w="160"/>
              <w:bottom w:type="dxa" w:w="120"/>
              <w:right w:type="dxa" w:w="160"/>
            </w:tcMar>
          </w:tcPr>
          <w:p>
            <w:pPr>
              <w:spacing w:after="40"/>
            </w:pPr>
            <w:r>
              <w:rPr>
                <w:b/>
                <w:bCs/>
                <w:i w:val="false"/>
                <w:iCs w:val="false"/>
                <w:color w:val="00529B"/>
              </w:rPr>
              <w:t xml:space="preserve">Say this: </w:t>
            </w:r>
            <w:r>
              <w:t xml:space="preserve">“I also built a neural network for bank churn — and then I treated it like a validator would. I found that the output layer was using the wrong activation, which was halving the model’s ability to catch churners, and I corrected a precision formula that was actually computing specificity. I also flagged that on 80/20 data the model’s 86% accuracy hides a 42% recall, so accuracy is the wrong headline. The next steps I’d recommend are handling the imbalance, adding explainability, and checking fairness across geography and gender.”</w:t>
            </w:r>
          </w:p>
        </w:tc>
      </w:tr>
    </w:tbl>
    <w:p>
      <w:pPr>
        <w:spacing w:after="60"/>
      </w:pPr>
      <w:r>
        <w:t xml:space="preserve"/>
      </w:r>
    </w:p>
    <w:p>
      <w:pPr>
        <w:spacing w:after="140"/>
      </w:pPr>
      <w:r>
        <w:t xml:space="preserve">That framing does three things at once: it shows you can build a neural network, it shows you instinctively challenge a model and find its flaws (effective challenge), and it shows you understand imbalance, the accuracy trap, fairness, and explainability — all terms straight out of the RBC job description.</w:t>
      </w:r>
    </w:p>
    <w:p>
      <w:pPr>
        <w:pStyle w:val="Heading2"/>
      </w:pPr>
      <w:r>
        <w:t xml:space="preserve">How to position the two projects together</w:t>
      </w:r>
    </w:p>
    <w:p>
      <w:pPr>
        <w:pStyle w:val="ListParagraph"/>
        <w:numPr>
          <w:ilvl w:val="0"/>
          <w:numId w:val="2"/>
        </w:numPr>
        <w:spacing w:after="70"/>
      </w:pPr>
      <w:r>
        <w:rPr>
          <w:b/>
          <w:bCs/>
          <w:i w:val="false"/>
          <w:iCs w:val="false"/>
        </w:rPr>
        <w:t xml:space="preserve">Credit-risk validation — </w:t>
      </w:r>
      <w:r>
        <w:t xml:space="preserve">your headline project. The validator mindset, the five checks, business-cost framing. This is the job.</w:t>
      </w:r>
    </w:p>
    <w:p>
      <w:pPr>
        <w:pStyle w:val="ListParagraph"/>
        <w:numPr>
          <w:ilvl w:val="0"/>
          <w:numId w:val="2"/>
        </w:numPr>
        <w:spacing w:after="70"/>
      </w:pPr>
      <w:r>
        <w:rPr>
          <w:b/>
          <w:bCs/>
          <w:i w:val="false"/>
          <w:iCs w:val="false"/>
        </w:rPr>
        <w:t xml:space="preserve">Bank churn neural network — </w:t>
      </w:r>
      <w:r>
        <w:t xml:space="preserve">your range. Shows you can build and tune a neural network, and that even on your own build you find and fix the bugs a validator would catch.</w:t>
      </w:r>
    </w:p>
    <w:p>
      <w:pPr>
        <w:spacing w:after="60"/>
      </w:pPr>
      <w:r>
        <w:t xml:space="preserve"/>
      </w:r>
    </w:p>
    <w:p>
      <w:pPr>
        <w:spacing w:after="140"/>
      </w:pPr>
      <w:r>
        <w:rPr>
          <w:b/>
          <w:bCs/>
          <w:i w:val="false"/>
          <w:iCs w:val="false"/>
          <w:color w:val="00529B"/>
        </w:rPr>
        <w:t xml:space="preserve">One-line summary for the interview: </w:t>
      </w:r>
      <w:r>
        <w:t xml:space="preserve">“The credit project shows I can validate a model; the churn project shows I can build a neural network and still put on the validator hat to challenge my own work.”</w:t>
      </w:r>
    </w:p>
    <w:sectPr>
      <w:pgSz w:w="12240" w:h="15840"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BBBB" w:sz="4" w:space="4"/>
      </w:pBdr>
      <w:spacing w:after="130" w:before="280"/>
      <w:outlineLvl w:val="0"/>
    </w:pPr>
    <w:rPr>
      <w:rFonts w:ascii="Arial" w:cs="Arial" w:eastAsia="Arial" w:hAnsi="Arial"/>
      <w:b/>
      <w:bCs/>
      <w:color w:val="00529B"/>
      <w:sz w:val="29"/>
      <w:szCs w:val="29"/>
    </w:rPr>
  </w:style>
  <w:style w:type="paragraph" w:styleId="Heading2">
    <w:name w:val="Heading 2"/>
    <w:basedOn w:val="Normal"/>
    <w:next w:val="Normal"/>
    <w:qFormat/>
    <w:pPr>
      <w:spacing w:after="70" w:before="1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2026-06-15T21:38:40.760Z</dcterms:created>
  <dcterms:modified xsi:type="dcterms:W3CDTF">2026-06-15T21:38:40.760Z</dcterms:modified>
</cp:coreProperties>
</file>

<file path=docProps/custom.xml><?xml version="1.0" encoding="utf-8"?>
<Properties xmlns="http://schemas.openxmlformats.org/officeDocument/2006/custom-properties" xmlns:vt="http://schemas.openxmlformats.org/officeDocument/2006/docPropsVTypes"/>
</file>