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1453" w14:textId="29242CED" w:rsidR="00F33D7A" w:rsidRDefault="00F33D7A" w:rsidP="00F33D7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02764DD8" w14:textId="77777777" w:rsidR="00F33D7A" w:rsidRDefault="00F33D7A" w:rsidP="00F33D7A">
      <w:pPr>
        <w:spacing w:line="480" w:lineRule="auto"/>
        <w:jc w:val="center"/>
        <w:rPr>
          <w:sz w:val="24"/>
          <w:szCs w:val="24"/>
        </w:rPr>
      </w:pPr>
    </w:p>
    <w:p w14:paraId="4696C841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>Cao, S., &amp; Loiacono, E. (2022). Perceptions of web accessibility guidelines by student website</w:t>
      </w:r>
    </w:p>
    <w:p w14:paraId="218D514A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413">
        <w:rPr>
          <w:sz w:val="24"/>
          <w:szCs w:val="24"/>
        </w:rPr>
        <w:t>and app developers. </w:t>
      </w:r>
      <w:proofErr w:type="spellStart"/>
      <w:r w:rsidRPr="00030413">
        <w:rPr>
          <w:i/>
          <w:iCs/>
          <w:sz w:val="24"/>
          <w:szCs w:val="24"/>
        </w:rPr>
        <w:t>Behaviour</w:t>
      </w:r>
      <w:proofErr w:type="spellEnd"/>
      <w:r w:rsidRPr="00030413">
        <w:rPr>
          <w:i/>
          <w:iCs/>
          <w:sz w:val="24"/>
          <w:szCs w:val="24"/>
        </w:rPr>
        <w:t xml:space="preserve"> &amp; Information Technology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41</w:t>
      </w:r>
      <w:r w:rsidRPr="00030413">
        <w:rPr>
          <w:sz w:val="24"/>
          <w:szCs w:val="24"/>
        </w:rPr>
        <w:t xml:space="preserve">(12), 2616–2634. </w:t>
      </w:r>
    </w:p>
    <w:p w14:paraId="45743808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4" w:history="1">
        <w:r w:rsidRPr="00030413">
          <w:rPr>
            <w:rStyle w:val="Hyperlink"/>
            <w:sz w:val="24"/>
            <w:szCs w:val="24"/>
          </w:rPr>
          <w:t>https://doi-org.ezproxy.wctc.edu/10.1080/0144929X.2021.1940278</w:t>
        </w:r>
      </w:hyperlink>
    </w:p>
    <w:p w14:paraId="47ADF19F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0B35023A" w14:textId="77777777" w:rsidR="006C4EF3" w:rsidRPr="00030413" w:rsidRDefault="006C4EF3" w:rsidP="006C4EF3">
      <w:pPr>
        <w:spacing w:line="480" w:lineRule="auto"/>
        <w:rPr>
          <w:rFonts w:cstheme="minorHAnsi"/>
          <w:sz w:val="24"/>
          <w:szCs w:val="24"/>
        </w:rPr>
      </w:pPr>
      <w:r w:rsidRPr="00030413">
        <w:rPr>
          <w:rFonts w:cstheme="minorHAnsi"/>
          <w:sz w:val="24"/>
          <w:szCs w:val="24"/>
        </w:rPr>
        <w:t>Eclipse (</w:t>
      </w:r>
      <w:proofErr w:type="spellStart"/>
      <w:r w:rsidRPr="00030413">
        <w:rPr>
          <w:rFonts w:cstheme="minorHAnsi"/>
          <w:sz w:val="24"/>
          <w:szCs w:val="24"/>
        </w:rPr>
        <w:t>n.d</w:t>
      </w:r>
      <w:proofErr w:type="spellEnd"/>
      <w:r w:rsidRPr="00030413">
        <w:rPr>
          <w:rFonts w:cstheme="minorHAnsi"/>
          <w:sz w:val="24"/>
          <w:szCs w:val="24"/>
        </w:rPr>
        <w:t>).</w:t>
      </w:r>
      <w:r w:rsidRPr="00030413">
        <w:rPr>
          <w:rFonts w:cstheme="minorHAnsi"/>
          <w:color w:val="000000"/>
          <w:sz w:val="24"/>
          <w:szCs w:val="24"/>
          <w:shd w:val="clear" w:color="auto" w:fill="FFFFFF"/>
        </w:rPr>
        <w:t xml:space="preserve"> Eclipse Foundation AISBL.</w:t>
      </w:r>
    </w:p>
    <w:p w14:paraId="0BA31722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5" w:history="1">
        <w:r w:rsidRPr="00030413">
          <w:rPr>
            <w:rStyle w:val="Hyperlink"/>
            <w:sz w:val="24"/>
            <w:szCs w:val="24"/>
          </w:rPr>
          <w:t>https://www.eclipse.org/org/</w:t>
        </w:r>
      </w:hyperlink>
    </w:p>
    <w:p w14:paraId="72113B7F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6ED72843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  <w:r w:rsidRPr="00B072C7">
        <w:rPr>
          <w:sz w:val="24"/>
          <w:szCs w:val="24"/>
        </w:rPr>
        <w:t xml:space="preserve">Eclipse IDE vs Microsoft Visual </w:t>
      </w:r>
      <w:proofErr w:type="gramStart"/>
      <w:r w:rsidRPr="00B072C7">
        <w:rPr>
          <w:sz w:val="24"/>
          <w:szCs w:val="24"/>
        </w:rPr>
        <w:t>Studio</w:t>
      </w:r>
      <w:r w:rsidRPr="00030413">
        <w:rPr>
          <w:sz w:val="24"/>
          <w:szCs w:val="24"/>
        </w:rPr>
        <w:t>.(</w:t>
      </w:r>
      <w:proofErr w:type="gramEnd"/>
      <w:r w:rsidRPr="00030413">
        <w:rPr>
          <w:sz w:val="24"/>
          <w:szCs w:val="24"/>
        </w:rPr>
        <w:t xml:space="preserve">2024). </w:t>
      </w:r>
      <w:r w:rsidRPr="00030413">
        <w:rPr>
          <w:i/>
          <w:iCs/>
          <w:sz w:val="24"/>
          <w:szCs w:val="24"/>
        </w:rPr>
        <w:t>Software Advice</w:t>
      </w:r>
      <w:r w:rsidRPr="00030413">
        <w:rPr>
          <w:sz w:val="24"/>
          <w:szCs w:val="24"/>
        </w:rPr>
        <w:t>.</w:t>
      </w:r>
    </w:p>
    <w:p w14:paraId="4F308727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  <w:hyperlink r:id="rId6" w:history="1">
        <w:r w:rsidRPr="00030413">
          <w:rPr>
            <w:rStyle w:val="Hyperlink"/>
            <w:sz w:val="24"/>
            <w:szCs w:val="24"/>
          </w:rPr>
          <w:t>https://www.softwareadvice.com/ide/eclipse-ide-profile/vs/microsoft-visual-studio/</w:t>
        </w:r>
      </w:hyperlink>
    </w:p>
    <w:p w14:paraId="08F81005" w14:textId="77777777" w:rsidR="006C4EF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59444634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Marticorena, L. G., Morales, L. A., Antonelli, L., Rossi, G., &amp; </w:t>
      </w:r>
      <w:proofErr w:type="spellStart"/>
      <w:r w:rsidRPr="00030413">
        <w:rPr>
          <w:sz w:val="24"/>
          <w:szCs w:val="24"/>
        </w:rPr>
        <w:t>Firmenich</w:t>
      </w:r>
      <w:proofErr w:type="spellEnd"/>
      <w:r w:rsidRPr="00030413">
        <w:rPr>
          <w:sz w:val="24"/>
          <w:szCs w:val="24"/>
        </w:rPr>
        <w:t xml:space="preserve">, D. (2023). Development </w:t>
      </w:r>
    </w:p>
    <w:p w14:paraId="2B460C5D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r w:rsidRPr="00030413">
        <w:rPr>
          <w:sz w:val="24"/>
          <w:szCs w:val="24"/>
        </w:rPr>
        <w:t>iterations</w:t>
      </w:r>
      <w:r>
        <w:rPr>
          <w:sz w:val="24"/>
          <w:szCs w:val="24"/>
        </w:rPr>
        <w:t xml:space="preserve"> </w:t>
      </w:r>
      <w:r w:rsidRPr="00030413">
        <w:rPr>
          <w:sz w:val="24"/>
          <w:szCs w:val="24"/>
        </w:rPr>
        <w:t>based on web augmentation and context tasks. </w:t>
      </w:r>
      <w:r w:rsidRPr="00030413">
        <w:rPr>
          <w:i/>
          <w:iCs/>
          <w:sz w:val="24"/>
          <w:szCs w:val="24"/>
        </w:rPr>
        <w:t>Multimedia Tools &amp; Applications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82</w:t>
      </w:r>
      <w:r w:rsidRPr="00030413">
        <w:rPr>
          <w:sz w:val="24"/>
          <w:szCs w:val="24"/>
        </w:rPr>
        <w:t xml:space="preserve">(8), 11793–11817. </w:t>
      </w:r>
    </w:p>
    <w:p w14:paraId="39550C99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hyperlink r:id="rId7" w:history="1">
        <w:r w:rsidRPr="00030413">
          <w:rPr>
            <w:rStyle w:val="Hyperlink"/>
            <w:sz w:val="24"/>
            <w:szCs w:val="24"/>
          </w:rPr>
          <w:t>https://doi-org.ezproxy.wctc.edu/10.1007/s11042-022-13694-2</w:t>
        </w:r>
      </w:hyperlink>
    </w:p>
    <w:p w14:paraId="7099F272" w14:textId="77777777" w:rsidR="00030413" w:rsidRDefault="00030413" w:rsidP="006C4EF3">
      <w:pPr>
        <w:spacing w:line="480" w:lineRule="auto"/>
        <w:rPr>
          <w:sz w:val="24"/>
          <w:szCs w:val="24"/>
        </w:rPr>
      </w:pPr>
    </w:p>
    <w:p w14:paraId="56150737" w14:textId="77777777" w:rsidR="006C4EF3" w:rsidRPr="00030413" w:rsidRDefault="006C4EF3" w:rsidP="006C4EF3">
      <w:pPr>
        <w:spacing w:line="480" w:lineRule="auto"/>
        <w:rPr>
          <w:sz w:val="24"/>
          <w:szCs w:val="24"/>
        </w:rPr>
      </w:pPr>
    </w:p>
    <w:p w14:paraId="51341A74" w14:textId="77777777" w:rsidR="00030413" w:rsidRDefault="006961CE" w:rsidP="00030413">
      <w:pPr>
        <w:spacing w:line="480" w:lineRule="auto"/>
        <w:rPr>
          <w:sz w:val="24"/>
          <w:szCs w:val="24"/>
        </w:rPr>
      </w:pPr>
      <w:proofErr w:type="spellStart"/>
      <w:r w:rsidRPr="00030413">
        <w:rPr>
          <w:sz w:val="24"/>
          <w:szCs w:val="24"/>
        </w:rPr>
        <w:lastRenderedPageBreak/>
        <w:t>Mehrpour</w:t>
      </w:r>
      <w:proofErr w:type="spellEnd"/>
      <w:r w:rsidRPr="00030413">
        <w:rPr>
          <w:sz w:val="24"/>
          <w:szCs w:val="24"/>
        </w:rPr>
        <w:t>, S., &amp; Latoza, T. D. (2024). A Survey of Tool Support for Working with Design</w:t>
      </w:r>
    </w:p>
    <w:p w14:paraId="3C23F6D8" w14:textId="56E7AE6E" w:rsidR="006961CE" w:rsidRPr="00030413" w:rsidRDefault="006961CE" w:rsidP="0003041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 </w:t>
      </w:r>
      <w:r w:rsidR="00030413">
        <w:rPr>
          <w:sz w:val="24"/>
          <w:szCs w:val="24"/>
        </w:rPr>
        <w:tab/>
      </w:r>
      <w:r w:rsidRPr="00030413">
        <w:rPr>
          <w:sz w:val="24"/>
          <w:szCs w:val="24"/>
        </w:rPr>
        <w:t xml:space="preserve">Decisions </w:t>
      </w:r>
      <w:proofErr w:type="gramStart"/>
      <w:r w:rsidRPr="00030413">
        <w:rPr>
          <w:sz w:val="24"/>
          <w:szCs w:val="24"/>
        </w:rPr>
        <w:t xml:space="preserve">in </w:t>
      </w:r>
      <w:r w:rsidRPr="00030413">
        <w:rPr>
          <w:sz w:val="24"/>
          <w:szCs w:val="24"/>
        </w:rPr>
        <w:t xml:space="preserve"> </w:t>
      </w:r>
      <w:r w:rsidRPr="00030413">
        <w:rPr>
          <w:sz w:val="24"/>
          <w:szCs w:val="24"/>
        </w:rPr>
        <w:t>Code</w:t>
      </w:r>
      <w:proofErr w:type="gramEnd"/>
      <w:r w:rsidRPr="00030413">
        <w:rPr>
          <w:sz w:val="24"/>
          <w:szCs w:val="24"/>
        </w:rPr>
        <w:t>. </w:t>
      </w:r>
      <w:r w:rsidRPr="00030413">
        <w:rPr>
          <w:i/>
          <w:iCs/>
          <w:sz w:val="24"/>
          <w:szCs w:val="24"/>
        </w:rPr>
        <w:t>ACM Computing Surveys</w:t>
      </w:r>
      <w:r w:rsidRPr="00030413">
        <w:rPr>
          <w:sz w:val="24"/>
          <w:szCs w:val="24"/>
        </w:rPr>
        <w:t>, </w:t>
      </w:r>
      <w:r w:rsidRPr="00030413">
        <w:rPr>
          <w:i/>
          <w:iCs/>
          <w:sz w:val="24"/>
          <w:szCs w:val="24"/>
        </w:rPr>
        <w:t>56</w:t>
      </w:r>
      <w:r w:rsidRPr="00030413">
        <w:rPr>
          <w:sz w:val="24"/>
          <w:szCs w:val="24"/>
        </w:rPr>
        <w:t xml:space="preserve">(2), 1–37. </w:t>
      </w:r>
    </w:p>
    <w:p w14:paraId="32FB303D" w14:textId="2F8B5401" w:rsidR="00030413" w:rsidRDefault="006961CE" w:rsidP="006C4EF3">
      <w:pPr>
        <w:spacing w:line="480" w:lineRule="auto"/>
        <w:ind w:firstLine="720"/>
        <w:rPr>
          <w:sz w:val="24"/>
          <w:szCs w:val="24"/>
        </w:rPr>
      </w:pPr>
      <w:hyperlink r:id="rId8" w:history="1">
        <w:r w:rsidRPr="00030413">
          <w:rPr>
            <w:rStyle w:val="Hyperlink"/>
            <w:sz w:val="24"/>
            <w:szCs w:val="24"/>
          </w:rPr>
          <w:t>https://doi-org.ezproxy.wctc.ed</w:t>
        </w:r>
        <w:r w:rsidRPr="00030413">
          <w:rPr>
            <w:rStyle w:val="Hyperlink"/>
            <w:sz w:val="24"/>
            <w:szCs w:val="24"/>
          </w:rPr>
          <w:t>u</w:t>
        </w:r>
        <w:r w:rsidRPr="00030413">
          <w:rPr>
            <w:rStyle w:val="Hyperlink"/>
            <w:sz w:val="24"/>
            <w:szCs w:val="24"/>
          </w:rPr>
          <w:t>/10.1145/3607868</w:t>
        </w:r>
      </w:hyperlink>
      <w:bookmarkStart w:id="0" w:name="_Hlk158583174"/>
    </w:p>
    <w:p w14:paraId="3625FF61" w14:textId="77777777" w:rsidR="006C4EF3" w:rsidRPr="00030413" w:rsidRDefault="006C4EF3" w:rsidP="006C4EF3">
      <w:pPr>
        <w:spacing w:line="480" w:lineRule="auto"/>
        <w:ind w:firstLine="720"/>
        <w:rPr>
          <w:sz w:val="24"/>
          <w:szCs w:val="24"/>
        </w:rPr>
      </w:pPr>
    </w:p>
    <w:p w14:paraId="03FB5A12" w14:textId="77777777" w:rsidR="00030413" w:rsidRDefault="00EF0C0B" w:rsidP="00030413">
      <w:pPr>
        <w:spacing w:line="480" w:lineRule="auto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 xml:space="preserve">Melo, G., Oliveira, T., Alencar, P., &amp; Cowan, D. (2020). Knowledge reuse in software projects: </w:t>
      </w:r>
    </w:p>
    <w:p w14:paraId="110DDDB2" w14:textId="77777777" w:rsidR="00030413" w:rsidRDefault="00EF0C0B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>Retrieving</w:t>
      </w:r>
      <w:r w:rsidR="00030413">
        <w:rPr>
          <w:rFonts w:cstheme="minorHAnsi"/>
          <w:sz w:val="24"/>
          <w:szCs w:val="24"/>
          <w:shd w:val="clear" w:color="auto" w:fill="F5F5F5"/>
        </w:rPr>
        <w:t xml:space="preserve"> </w:t>
      </w:r>
      <w:r w:rsidRPr="00030413">
        <w:rPr>
          <w:rFonts w:cstheme="minorHAnsi"/>
          <w:sz w:val="24"/>
          <w:szCs w:val="24"/>
          <w:shd w:val="clear" w:color="auto" w:fill="F5F5F5"/>
        </w:rPr>
        <w:t>software development Q&amp;A posts based on project task similarity. </w:t>
      </w:r>
      <w:proofErr w:type="spellStart"/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>PLoS</w:t>
      </w:r>
      <w:proofErr w:type="spellEnd"/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 xml:space="preserve"> ONE</w:t>
      </w:r>
      <w:r w:rsidRPr="00030413">
        <w:rPr>
          <w:rFonts w:cstheme="minorHAnsi"/>
          <w:sz w:val="24"/>
          <w:szCs w:val="24"/>
          <w:shd w:val="clear" w:color="auto" w:fill="F5F5F5"/>
        </w:rPr>
        <w:t>, </w:t>
      </w:r>
      <w:r w:rsidRPr="00030413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5F5F5"/>
        </w:rPr>
        <w:t>15</w:t>
      </w:r>
      <w:r w:rsidRPr="00030413">
        <w:rPr>
          <w:rFonts w:cstheme="minorHAnsi"/>
          <w:sz w:val="24"/>
          <w:szCs w:val="24"/>
          <w:shd w:val="clear" w:color="auto" w:fill="F5F5F5"/>
        </w:rPr>
        <w:t>(12), 1–27.</w:t>
      </w:r>
    </w:p>
    <w:p w14:paraId="79C665CF" w14:textId="5CBB1B29" w:rsidR="00EF0C0B" w:rsidRDefault="00EF0C0B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  <w:r w:rsidRPr="00030413">
        <w:rPr>
          <w:rFonts w:cstheme="minorHAnsi"/>
          <w:sz w:val="24"/>
          <w:szCs w:val="24"/>
          <w:shd w:val="clear" w:color="auto" w:fill="F5F5F5"/>
        </w:rPr>
        <w:t xml:space="preserve"> </w:t>
      </w:r>
      <w:hyperlink r:id="rId9" w:history="1"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https://doi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-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org.ezproxy.wctc.edu/10.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1</w:t>
        </w:r>
        <w:r w:rsidRPr="00030413">
          <w:rPr>
            <w:rStyle w:val="Hyperlink"/>
            <w:rFonts w:cstheme="minorHAnsi"/>
            <w:color w:val="auto"/>
            <w:sz w:val="24"/>
            <w:szCs w:val="24"/>
            <w:shd w:val="clear" w:color="auto" w:fill="F5F5F5"/>
          </w:rPr>
          <w:t>371/journal.pone.0243852</w:t>
        </w:r>
      </w:hyperlink>
    </w:p>
    <w:p w14:paraId="510CD923" w14:textId="77777777" w:rsidR="006C4EF3" w:rsidRDefault="006C4EF3" w:rsidP="00030413">
      <w:pPr>
        <w:spacing w:line="480" w:lineRule="auto"/>
        <w:ind w:left="720"/>
        <w:rPr>
          <w:rFonts w:cstheme="minorHAnsi"/>
          <w:sz w:val="24"/>
          <w:szCs w:val="24"/>
          <w:shd w:val="clear" w:color="auto" w:fill="F5F5F5"/>
        </w:rPr>
      </w:pPr>
    </w:p>
    <w:p w14:paraId="18926039" w14:textId="77777777" w:rsidR="006C4EF3" w:rsidRDefault="006C4EF3" w:rsidP="006C4EF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>Nichols, J. (2020, March 31). The Eclipse Foundation Releases Eclipse Theia 1.0, a True Open</w:t>
      </w:r>
    </w:p>
    <w:p w14:paraId="4282297F" w14:textId="77777777" w:rsidR="006C4EF3" w:rsidRPr="00030413" w:rsidRDefault="006C4EF3" w:rsidP="006C4EF3">
      <w:pPr>
        <w:spacing w:line="480" w:lineRule="auto"/>
        <w:ind w:left="720"/>
        <w:rPr>
          <w:sz w:val="24"/>
          <w:szCs w:val="24"/>
        </w:rPr>
      </w:pPr>
      <w:proofErr w:type="gramStart"/>
      <w:r w:rsidRPr="00030413">
        <w:rPr>
          <w:sz w:val="24"/>
          <w:szCs w:val="24"/>
        </w:rPr>
        <w:t>Source  Alternative</w:t>
      </w:r>
      <w:proofErr w:type="gramEnd"/>
      <w:r w:rsidRPr="00030413">
        <w:rPr>
          <w:sz w:val="24"/>
          <w:szCs w:val="24"/>
        </w:rPr>
        <w:t xml:space="preserve"> to Visual Studio Code – Leading open source adopters for Eclipse Theia include ARM, Arduino, </w:t>
      </w:r>
      <w:proofErr w:type="spellStart"/>
      <w:r w:rsidRPr="00030413">
        <w:rPr>
          <w:sz w:val="24"/>
          <w:szCs w:val="24"/>
        </w:rPr>
        <w:t>EclipseSource</w:t>
      </w:r>
      <w:proofErr w:type="spellEnd"/>
      <w:r w:rsidRPr="00030413">
        <w:rPr>
          <w:sz w:val="24"/>
          <w:szCs w:val="24"/>
        </w:rPr>
        <w:t xml:space="preserve">, Ericsson, </w:t>
      </w:r>
      <w:proofErr w:type="spellStart"/>
      <w:r w:rsidRPr="00030413">
        <w:rPr>
          <w:sz w:val="24"/>
          <w:szCs w:val="24"/>
        </w:rPr>
        <w:t>Gitpod</w:t>
      </w:r>
      <w:proofErr w:type="spellEnd"/>
      <w:r w:rsidRPr="00030413">
        <w:rPr>
          <w:sz w:val="24"/>
          <w:szCs w:val="24"/>
        </w:rPr>
        <w:t xml:space="preserve">, Google Cloud, IBM, Red Hat, SAP, and </w:t>
      </w:r>
      <w:proofErr w:type="spellStart"/>
      <w:r w:rsidRPr="00030413">
        <w:rPr>
          <w:sz w:val="24"/>
          <w:szCs w:val="24"/>
        </w:rPr>
        <w:t>TypeFox</w:t>
      </w:r>
      <w:proofErr w:type="spellEnd"/>
      <w:r w:rsidRPr="00030413">
        <w:rPr>
          <w:sz w:val="24"/>
          <w:szCs w:val="24"/>
        </w:rPr>
        <w:t xml:space="preserve">. </w:t>
      </w:r>
      <w:proofErr w:type="gramStart"/>
      <w:r w:rsidRPr="00030413">
        <w:rPr>
          <w:i/>
          <w:iCs/>
          <w:sz w:val="24"/>
          <w:szCs w:val="24"/>
        </w:rPr>
        <w:t>GlobeNewswire(</w:t>
      </w:r>
      <w:proofErr w:type="gramEnd"/>
      <w:r w:rsidRPr="00030413">
        <w:rPr>
          <w:i/>
          <w:iCs/>
          <w:sz w:val="24"/>
          <w:szCs w:val="24"/>
        </w:rPr>
        <w:t>USA).</w:t>
      </w:r>
    </w:p>
    <w:p w14:paraId="167ECF39" w14:textId="77777777" w:rsidR="006C4EF3" w:rsidRDefault="006C4EF3" w:rsidP="006C4EF3">
      <w:pPr>
        <w:spacing w:line="480" w:lineRule="auto"/>
        <w:ind w:left="720"/>
        <w:rPr>
          <w:sz w:val="24"/>
          <w:szCs w:val="24"/>
        </w:rPr>
      </w:pPr>
      <w:hyperlink r:id="rId10" w:history="1">
        <w:r w:rsidRPr="00030413">
          <w:rPr>
            <w:rStyle w:val="Hyperlink"/>
            <w:sz w:val="24"/>
            <w:szCs w:val="24"/>
          </w:rPr>
          <w:t>https://infoweb-newsbank-com.ezproxy.wctc.edu/apps/news/document-view?p=AMNP&amp;docref=news%2F17A108B15623D4D8</w:t>
        </w:r>
      </w:hyperlink>
    </w:p>
    <w:bookmarkEnd w:id="0"/>
    <w:p w14:paraId="07E70A8E" w14:textId="77777777" w:rsidR="00EF0C0B" w:rsidRPr="00030413" w:rsidRDefault="00EF0C0B" w:rsidP="00030413">
      <w:pPr>
        <w:spacing w:line="480" w:lineRule="auto"/>
        <w:ind w:left="720" w:firstLine="60"/>
        <w:rPr>
          <w:sz w:val="24"/>
          <w:szCs w:val="24"/>
        </w:rPr>
      </w:pPr>
    </w:p>
    <w:p w14:paraId="5D21A133" w14:textId="722EA099" w:rsidR="0083401A" w:rsidRPr="00030413" w:rsidRDefault="00EF0C0B" w:rsidP="00030413">
      <w:pPr>
        <w:spacing w:line="480" w:lineRule="auto"/>
        <w:rPr>
          <w:sz w:val="24"/>
          <w:szCs w:val="24"/>
        </w:rPr>
      </w:pPr>
      <w:r w:rsidRPr="00030413">
        <w:rPr>
          <w:sz w:val="24"/>
          <w:szCs w:val="24"/>
        </w:rPr>
        <w:t xml:space="preserve">Visual </w:t>
      </w:r>
      <w:proofErr w:type="gramStart"/>
      <w:r w:rsidRPr="00030413">
        <w:rPr>
          <w:sz w:val="24"/>
          <w:szCs w:val="24"/>
        </w:rPr>
        <w:t>Studio(</w:t>
      </w:r>
      <w:proofErr w:type="gramEnd"/>
      <w:r w:rsidRPr="00030413">
        <w:rPr>
          <w:sz w:val="24"/>
          <w:szCs w:val="24"/>
        </w:rPr>
        <w:t>2024). Visual Studio.Microsoft.com.</w:t>
      </w:r>
    </w:p>
    <w:p w14:paraId="0E097C62" w14:textId="7FC29D92" w:rsidR="0083401A" w:rsidRPr="006C4EF3" w:rsidRDefault="00EF0C0B" w:rsidP="006C4EF3">
      <w:pPr>
        <w:spacing w:line="480" w:lineRule="auto"/>
        <w:ind w:firstLine="720"/>
        <w:rPr>
          <w:sz w:val="24"/>
          <w:szCs w:val="24"/>
        </w:rPr>
      </w:pPr>
      <w:hyperlink r:id="rId11" w:history="1">
        <w:r w:rsidRPr="00030413">
          <w:rPr>
            <w:rStyle w:val="Hyperlink"/>
            <w:sz w:val="24"/>
            <w:szCs w:val="24"/>
          </w:rPr>
          <w:t>https://visualstudio.micr</w:t>
        </w:r>
        <w:r w:rsidRPr="00030413">
          <w:rPr>
            <w:rStyle w:val="Hyperlink"/>
            <w:sz w:val="24"/>
            <w:szCs w:val="24"/>
          </w:rPr>
          <w:t>o</w:t>
        </w:r>
        <w:r w:rsidRPr="00030413">
          <w:rPr>
            <w:rStyle w:val="Hyperlink"/>
            <w:sz w:val="24"/>
            <w:szCs w:val="24"/>
          </w:rPr>
          <w:t>soft.</w:t>
        </w:r>
        <w:r w:rsidRPr="00030413">
          <w:rPr>
            <w:rStyle w:val="Hyperlink"/>
            <w:sz w:val="24"/>
            <w:szCs w:val="24"/>
          </w:rPr>
          <w:t>c</w:t>
        </w:r>
        <w:r w:rsidRPr="00030413">
          <w:rPr>
            <w:rStyle w:val="Hyperlink"/>
            <w:sz w:val="24"/>
            <w:szCs w:val="24"/>
          </w:rPr>
          <w:t>om/vs/</w:t>
        </w:r>
      </w:hyperlink>
    </w:p>
    <w:sectPr w:rsidR="0083401A" w:rsidRPr="006C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49"/>
    <w:rsid w:val="00030413"/>
    <w:rsid w:val="000E354B"/>
    <w:rsid w:val="001958BA"/>
    <w:rsid w:val="001B30EF"/>
    <w:rsid w:val="00306A7F"/>
    <w:rsid w:val="005F2549"/>
    <w:rsid w:val="006961CE"/>
    <w:rsid w:val="006C4EF3"/>
    <w:rsid w:val="007436AA"/>
    <w:rsid w:val="0083401A"/>
    <w:rsid w:val="00920FDD"/>
    <w:rsid w:val="00966DC4"/>
    <w:rsid w:val="00B072C7"/>
    <w:rsid w:val="00B232C7"/>
    <w:rsid w:val="00D95EAD"/>
    <w:rsid w:val="00EF0C0B"/>
    <w:rsid w:val="00F33D7A"/>
    <w:rsid w:val="00F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527"/>
  <w15:chartTrackingRefBased/>
  <w15:docId w15:val="{D6408CFC-5E8A-4D1F-A4D8-CC12ED49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ezproxy.wctc.edu/10.1145/360786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-org.ezproxy.wctc.edu/10.1007/s11042-022-13694-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wareadvice.com/ide/eclipse-ide-profile/vs/microsoft-visual-studio/" TargetMode="External"/><Relationship Id="rId11" Type="http://schemas.openxmlformats.org/officeDocument/2006/relationships/hyperlink" Target="https://visualstudio.microsoft.com/vs/" TargetMode="External"/><Relationship Id="rId5" Type="http://schemas.openxmlformats.org/officeDocument/2006/relationships/hyperlink" Target="https://www.eclipse.org/org/" TargetMode="External"/><Relationship Id="rId10" Type="http://schemas.openxmlformats.org/officeDocument/2006/relationships/hyperlink" Target="https://infoweb-newsbank-com.ezproxy.wctc.edu/apps/news/document-view?p=AMNP&amp;docref=news%2F17A108B15623D4D8" TargetMode="External"/><Relationship Id="rId4" Type="http://schemas.openxmlformats.org/officeDocument/2006/relationships/hyperlink" Target="https://doi-org.ezproxy.wctc.edu/10.1080/0144929X.2021.1940278" TargetMode="External"/><Relationship Id="rId9" Type="http://schemas.openxmlformats.org/officeDocument/2006/relationships/hyperlink" Target="https://doi-org.ezproxy.wctc.edu/10.1371/journal.pone.0243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Sedgwick</dc:creator>
  <cp:keywords/>
  <dc:description/>
  <cp:lastModifiedBy>Amanda Sedgwick</cp:lastModifiedBy>
  <cp:revision>5</cp:revision>
  <dcterms:created xsi:type="dcterms:W3CDTF">2024-02-10T19:33:00Z</dcterms:created>
  <dcterms:modified xsi:type="dcterms:W3CDTF">2024-02-12T04:44:00Z</dcterms:modified>
</cp:coreProperties>
</file>