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841F1C" w14:textId="77777777" w:rsidR="00D33207" w:rsidRDefault="00D33207">
      <w:pPr>
        <w:spacing w:after="960"/>
      </w:pPr>
    </w:p>
    <w:p w14:paraId="21AA2CEC" w14:textId="77777777" w:rsidR="00D33207" w:rsidRDefault="00000000">
      <w:pPr>
        <w:pStyle w:val="Title"/>
        <w:spacing w:after="240"/>
        <w:jc w:val="center"/>
      </w:pPr>
      <w:r>
        <w:rPr>
          <w:b/>
          <w:color w:val="1F3864"/>
        </w:rPr>
        <w:t>RETAIL ANALYTICS INTELLIGENCE PLATFORM</w:t>
      </w:r>
    </w:p>
    <w:p w14:paraId="188A129C" w14:textId="77777777" w:rsidR="00D33207" w:rsidRDefault="00000000">
      <w:pPr>
        <w:spacing w:after="160"/>
        <w:jc w:val="center"/>
      </w:pPr>
      <w:r>
        <w:rPr>
          <w:color w:val="2E74B5"/>
          <w:sz w:val="28"/>
        </w:rPr>
        <w:t>End-to-End Data Science Project on Supermarket Retail Transactions</w:t>
      </w:r>
    </w:p>
    <w:p w14:paraId="03F8AFFC" w14:textId="77777777" w:rsidR="00D33207" w:rsidRDefault="00D33207">
      <w:pPr>
        <w:spacing w:after="640"/>
      </w:pPr>
    </w:p>
    <w:p w14:paraId="76840AB2" w14:textId="77777777" w:rsidR="00D33207" w:rsidRDefault="00000000">
      <w:pPr>
        <w:spacing w:after="80"/>
        <w:jc w:val="center"/>
      </w:pPr>
      <w:r>
        <w:rPr>
          <w:b/>
          <w:sz w:val="24"/>
        </w:rPr>
        <w:t>Submitted By</w:t>
      </w:r>
    </w:p>
    <w:p w14:paraId="429B38B0" w14:textId="75AFB354" w:rsidR="00D33207" w:rsidRDefault="0043138D">
      <w:pPr>
        <w:spacing w:after="80"/>
        <w:jc w:val="center"/>
      </w:pPr>
      <w:r>
        <w:rPr>
          <w:color w:val="1F3864"/>
          <w:sz w:val="26"/>
        </w:rPr>
        <w:t>Mandhata Pathak</w:t>
      </w:r>
    </w:p>
    <w:p w14:paraId="57DA92AD" w14:textId="116088FA" w:rsidR="00D33207" w:rsidRDefault="00D33207">
      <w:pPr>
        <w:spacing w:after="480"/>
        <w:jc w:val="center"/>
      </w:pPr>
    </w:p>
    <w:p w14:paraId="7739CF69" w14:textId="77777777" w:rsidR="00D33207" w:rsidRDefault="00D33207">
      <w:pPr>
        <w:spacing w:after="240"/>
      </w:pPr>
    </w:p>
    <w:p w14:paraId="7FD6E3CE" w14:textId="77777777" w:rsidR="00D33207" w:rsidRDefault="00000000">
      <w:pPr>
        <w:spacing w:after="40"/>
        <w:jc w:val="center"/>
      </w:pPr>
      <w:r>
        <w:rPr>
          <w:b/>
        </w:rPr>
        <w:t>Project Title:</w:t>
      </w:r>
    </w:p>
    <w:p w14:paraId="71EE4EFE" w14:textId="77777777" w:rsidR="00D33207" w:rsidRDefault="00000000">
      <w:pPr>
        <w:spacing w:after="160"/>
        <w:jc w:val="center"/>
      </w:pPr>
      <w:r>
        <w:rPr>
          <w:color w:val="1F3864"/>
          <w:sz w:val="24"/>
        </w:rPr>
        <w:t>Retail Analytics Intelligence Platform</w:t>
      </w:r>
    </w:p>
    <w:p w14:paraId="5E595B89" w14:textId="77777777" w:rsidR="00D33207" w:rsidRDefault="00000000">
      <w:pPr>
        <w:spacing w:after="80"/>
        <w:jc w:val="center"/>
      </w:pPr>
      <w:r>
        <w:rPr>
          <w:color w:val="555555"/>
        </w:rPr>
        <w:t>Domain: Retail / E-Commerce Data Science</w:t>
      </w:r>
    </w:p>
    <w:p w14:paraId="25197AF3" w14:textId="77777777" w:rsidR="00D33207" w:rsidRDefault="00000000">
      <w:pPr>
        <w:spacing w:after="80"/>
        <w:jc w:val="center"/>
      </w:pPr>
      <w:r>
        <w:rPr>
          <w:color w:val="555555"/>
        </w:rPr>
        <w:t>Dataset: supermarket_large_dataset.csv  |  120,000 Transactions  |  323 Features</w:t>
      </w:r>
    </w:p>
    <w:p w14:paraId="5D8E907F" w14:textId="77777777" w:rsidR="00D33207" w:rsidRDefault="00000000">
      <w:pPr>
        <w:spacing w:after="80"/>
        <w:jc w:val="center"/>
      </w:pPr>
      <w:r>
        <w:rPr>
          <w:color w:val="555555"/>
        </w:rPr>
        <w:t>Technologies: Python · Streamlit · XGBoost · Prophet · scikit-learn · Plotly</w:t>
      </w:r>
    </w:p>
    <w:p w14:paraId="414A3845" w14:textId="52AB9DA8" w:rsidR="00D33207" w:rsidRDefault="00000000">
      <w:pPr>
        <w:spacing w:after="960"/>
        <w:jc w:val="center"/>
      </w:pPr>
      <w:r>
        <w:rPr>
          <w:color w:val="555555"/>
        </w:rPr>
        <w:t>Submission Year: 202</w:t>
      </w:r>
      <w:r w:rsidR="0043138D">
        <w:rPr>
          <w:color w:val="555555"/>
        </w:rPr>
        <w:t>6</w:t>
      </w:r>
    </w:p>
    <w:p w14:paraId="575D8AA1" w14:textId="77777777" w:rsidR="00D33207" w:rsidRDefault="00000000">
      <w:pPr>
        <w:pStyle w:val="Heading1"/>
        <w:spacing w:after="200"/>
      </w:pPr>
      <w:r>
        <w:rPr>
          <w:b/>
          <w:color w:val="1F3864"/>
        </w:rPr>
        <w:t>TABLE OF CONTENTS</w:t>
      </w:r>
    </w:p>
    <w:p w14:paraId="3A9C1AFB" w14:textId="77777777" w:rsidR="00D33207" w:rsidRDefault="00000000">
      <w:pPr>
        <w:spacing w:after="60"/>
      </w:pPr>
      <w:r>
        <w:t>1.  Executive Summary ................................................... 3</w:t>
      </w:r>
    </w:p>
    <w:p w14:paraId="11C3D685" w14:textId="77777777" w:rsidR="00D33207" w:rsidRDefault="00000000">
      <w:pPr>
        <w:spacing w:after="60"/>
      </w:pPr>
      <w:r>
        <w:t>2.  Problem Statement &amp; Business Objectives .......................... 3</w:t>
      </w:r>
    </w:p>
    <w:p w14:paraId="21095CCC" w14:textId="77777777" w:rsidR="00D33207" w:rsidRDefault="00000000">
      <w:pPr>
        <w:spacing w:after="60"/>
      </w:pPr>
      <w:r>
        <w:t>3.  System Analysis &amp; Requirements .................................... 4</w:t>
      </w:r>
    </w:p>
    <w:p w14:paraId="7F39C596" w14:textId="77777777" w:rsidR="00D33207" w:rsidRDefault="00000000">
      <w:pPr>
        <w:spacing w:after="60"/>
      </w:pPr>
      <w:r>
        <w:t>4.  Dataset Overview ................................................... 5</w:t>
      </w:r>
    </w:p>
    <w:p w14:paraId="665E16A2" w14:textId="77777777" w:rsidR="00D33207" w:rsidRDefault="00000000">
      <w:pPr>
        <w:spacing w:after="60"/>
      </w:pPr>
      <w:r>
        <w:t>5.  Tech Stack — Frontend &amp; Backend .................................... 6</w:t>
      </w:r>
    </w:p>
    <w:p w14:paraId="42972A88" w14:textId="77777777" w:rsidR="00D33207" w:rsidRDefault="00000000">
      <w:pPr>
        <w:spacing w:after="60"/>
      </w:pPr>
      <w:r>
        <w:t>6.  System Design &amp; Architecture ....................................... 7</w:t>
      </w:r>
    </w:p>
    <w:p w14:paraId="3C47698A" w14:textId="77777777" w:rsidR="00D33207" w:rsidRDefault="00000000">
      <w:pPr>
        <w:spacing w:after="60"/>
      </w:pPr>
      <w:r>
        <w:t>7.  Implementation &amp; Methodology ....................................... 8</w:t>
      </w:r>
    </w:p>
    <w:p w14:paraId="1AA8AD93" w14:textId="77777777" w:rsidR="00D33207" w:rsidRDefault="00000000">
      <w:pPr>
        <w:spacing w:after="60"/>
      </w:pPr>
      <w:r>
        <w:t>8.  Module 1 — Exploratory Data Analysis ............................... 9</w:t>
      </w:r>
    </w:p>
    <w:p w14:paraId="54179D18" w14:textId="77777777" w:rsidR="00D33207" w:rsidRDefault="00000000">
      <w:pPr>
        <w:spacing w:after="60"/>
      </w:pPr>
      <w:r>
        <w:t>9.  Module 2 — Customer Segmentation (K-Means/RFM) ................... 10</w:t>
      </w:r>
    </w:p>
    <w:p w14:paraId="28F28081" w14:textId="77777777" w:rsidR="00D33207" w:rsidRDefault="00000000">
      <w:pPr>
        <w:spacing w:after="60"/>
      </w:pPr>
      <w:r>
        <w:t>10. Module 3 — Customer Churn Prediction (XGBoost) ................... 11</w:t>
      </w:r>
    </w:p>
    <w:p w14:paraId="7A38A615" w14:textId="77777777" w:rsidR="00D33207" w:rsidRDefault="00000000">
      <w:pPr>
        <w:spacing w:after="60"/>
      </w:pPr>
      <w:r>
        <w:lastRenderedPageBreak/>
        <w:t>11. Module 4 — Sales Forecasting (Prophet) ........................... 12</w:t>
      </w:r>
    </w:p>
    <w:p w14:paraId="6A486FEF" w14:textId="77777777" w:rsidR="00D33207" w:rsidRDefault="00000000">
      <w:pPr>
        <w:spacing w:after="60"/>
      </w:pPr>
      <w:r>
        <w:t>12. Module 5 — Market Basket Analysis (Apriori) ...................... 13</w:t>
      </w:r>
    </w:p>
    <w:p w14:paraId="77FB0AD9" w14:textId="77777777" w:rsidR="00D33207" w:rsidRDefault="00000000">
      <w:pPr>
        <w:spacing w:after="60"/>
      </w:pPr>
      <w:r>
        <w:t>13. Interactive Streamlit Dashboard ................................... 14</w:t>
      </w:r>
    </w:p>
    <w:p w14:paraId="74DC1DAA" w14:textId="77777777" w:rsidR="00D33207" w:rsidRDefault="00000000">
      <w:pPr>
        <w:spacing w:after="60"/>
      </w:pPr>
      <w:r>
        <w:t>14. Testing &amp; Results ................................................. 15</w:t>
      </w:r>
    </w:p>
    <w:p w14:paraId="3B6B0642" w14:textId="77777777" w:rsidR="00D33207" w:rsidRDefault="00000000">
      <w:pPr>
        <w:spacing w:after="60"/>
      </w:pPr>
      <w:r>
        <w:t>15. Key Business Insights ............................................. 16</w:t>
      </w:r>
    </w:p>
    <w:p w14:paraId="13DBE36D" w14:textId="77777777" w:rsidR="00D33207" w:rsidRDefault="00000000">
      <w:pPr>
        <w:spacing w:after="60"/>
      </w:pPr>
      <w:r>
        <w:t>16. Challenges &amp; Limitations .......................................... 17</w:t>
      </w:r>
    </w:p>
    <w:p w14:paraId="75B09114" w14:textId="77777777" w:rsidR="00D33207" w:rsidRDefault="00000000">
      <w:pPr>
        <w:spacing w:after="60"/>
      </w:pPr>
      <w:r>
        <w:t>17. Future Work ....................................................... 17</w:t>
      </w:r>
    </w:p>
    <w:p w14:paraId="11BAAD38" w14:textId="77777777" w:rsidR="00D33207" w:rsidRDefault="00000000">
      <w:pPr>
        <w:spacing w:after="60"/>
      </w:pPr>
      <w:r>
        <w:t>18. Conclusion ........................................................ 18</w:t>
      </w:r>
    </w:p>
    <w:p w14:paraId="4194080C" w14:textId="77777777" w:rsidR="00D33207" w:rsidRDefault="00000000">
      <w:pPr>
        <w:spacing w:after="480"/>
      </w:pPr>
      <w:r>
        <w:t>19. References ........................................................ 18</w:t>
      </w:r>
    </w:p>
    <w:p w14:paraId="670591DE" w14:textId="77777777" w:rsidR="00D33207" w:rsidRDefault="00000000">
      <w:pPr>
        <w:pStyle w:val="Heading1"/>
        <w:spacing w:after="160"/>
      </w:pPr>
      <w:r>
        <w:rPr>
          <w:b/>
          <w:color w:val="1F3864"/>
        </w:rPr>
        <w:t>1. EXECUTIVE SUMMARY</w:t>
      </w:r>
    </w:p>
    <w:p w14:paraId="5BB9E5DC" w14:textId="77777777" w:rsidR="00D33207" w:rsidRDefault="00000000">
      <w:pPr>
        <w:spacing w:after="160"/>
      </w:pPr>
      <w:r>
        <w:t>The Retail Analytics Intelligence Platform is a comprehensive, industry-grade data science solution designed to extract actionable business intelligence from large-scale supermarket transaction data. Built entirely in Python, the platform processes 120,000 real-world retail transactions across 323 feature dimensions — covering customer behaviour, product performance, store operations, supply chain, and financial metrics.</w:t>
      </w:r>
    </w:p>
    <w:p w14:paraId="05B41E90" w14:textId="77777777" w:rsidR="00D33207" w:rsidRDefault="00000000">
      <w:pPr>
        <w:spacing w:after="160"/>
      </w:pPr>
      <w:r>
        <w:t>The platform delivers five integrated analytical modules: (1) Exploratory Data Analysis to uncover revenue drivers and seasonal patterns; (2) RFM-based Customer Segmentation using K-Means clustering to create four actionable customer tiers; (3) Customer Churn Prediction using an XGBoost Classifier achieving ROC-AUC above 0.85; (4) Sales Forecasting using Facebook Prophet providing 60-day daily revenue projections; and (5) Market Basket Analysis using the Apriori algorithm to surface cross-sell opportunities. All findings are presented through a multi-page interactive Streamlit dashboard accessible via any web browser at localhost:8501 — with no Flask server, no REST API, and no frontend framework required.</w:t>
      </w:r>
    </w:p>
    <w:p w14:paraId="6A053488" w14:textId="77777777" w:rsidR="00D33207" w:rsidRDefault="00000000">
      <w:pPr>
        <w:spacing w:after="320"/>
      </w:pPr>
      <w:r>
        <w:t>This project demonstrates an end-to-end professional data science workflow — from raw data ingestion, through machine learning model development and evaluation, to business intelligence deployment — making it directly applicable to real-world retail analytics roles.</w:t>
      </w:r>
    </w:p>
    <w:p w14:paraId="64BD246A" w14:textId="77777777" w:rsidR="00D33207" w:rsidRDefault="00000000">
      <w:pPr>
        <w:pStyle w:val="Heading1"/>
        <w:spacing w:after="160"/>
      </w:pPr>
      <w:r>
        <w:rPr>
          <w:b/>
          <w:color w:val="1F3864"/>
        </w:rPr>
        <w:t>2. PROBLEM STATEMENT &amp; BUSINESS OBJECTIVES</w:t>
      </w:r>
    </w:p>
    <w:p w14:paraId="472ADCA3" w14:textId="77777777" w:rsidR="00D33207" w:rsidRDefault="00000000">
      <w:pPr>
        <w:pStyle w:val="Heading2"/>
        <w:spacing w:after="120"/>
      </w:pPr>
      <w:r>
        <w:rPr>
          <w:b/>
          <w:color w:val="2E74B5"/>
        </w:rPr>
        <w:t>2.1 Background</w:t>
      </w:r>
    </w:p>
    <w:p w14:paraId="525F22CB" w14:textId="77777777" w:rsidR="00D33207" w:rsidRDefault="00000000">
      <w:pPr>
        <w:spacing w:after="120"/>
      </w:pPr>
      <w:r>
        <w:t>Modern supermarkets generate millions of transactional records daily, yet the majority of this data remains underutilised due to a lack of analytical infrastructure. Retailers face three persistent challenges that directly impact profitability and customer retention:</w:t>
      </w:r>
    </w:p>
    <w:p w14:paraId="26C6ADD3" w14:textId="77777777" w:rsidR="00D33207" w:rsidRDefault="00000000">
      <w:pPr>
        <w:spacing w:after="80"/>
      </w:pPr>
      <w:r>
        <w:t>• Customer Churn: Approximately 25–30% of customers disengage annually. Without a predictive system, retention campaigns are reactive rather than proactive, resulting in significant revenue loss.</w:t>
      </w:r>
    </w:p>
    <w:p w14:paraId="2F073698" w14:textId="77777777" w:rsidR="00D33207" w:rsidRDefault="00000000">
      <w:pPr>
        <w:spacing w:after="80"/>
      </w:pPr>
      <w:r>
        <w:t>• Revenue Forecasting Gap: Store managers lack data-driven tools to predict demand, leading to suboptimal inventory levels, overstocking of slow-moving items, and lost sales from stockouts.</w:t>
      </w:r>
    </w:p>
    <w:p w14:paraId="42C62EE0" w14:textId="77777777" w:rsidR="00D33207" w:rsidRDefault="00000000">
      <w:pPr>
        <w:spacing w:after="200"/>
      </w:pPr>
      <w:r>
        <w:lastRenderedPageBreak/>
        <w:t>• Undifferentiated Marketing: Without customer segmentation, all customers receive identical promotions, resulting in poor campaign ROI and reduced customer lifetime value.</w:t>
      </w:r>
    </w:p>
    <w:p w14:paraId="4801100E" w14:textId="77777777" w:rsidR="00D33207" w:rsidRDefault="00000000">
      <w:pPr>
        <w:pStyle w:val="Heading2"/>
        <w:spacing w:after="120"/>
      </w:pPr>
      <w:r>
        <w:rPr>
          <w:b/>
          <w:color w:val="2E74B5"/>
        </w:rPr>
        <w:t>2.2 Business Objectives</w:t>
      </w:r>
    </w:p>
    <w:p w14:paraId="6BD1CA44" w14:textId="77777777" w:rsidR="00D33207" w:rsidRDefault="00000000">
      <w:pPr>
        <w:spacing w:after="120"/>
      </w:pPr>
      <w:r>
        <w:t>This project addresses the above challenges by delivering the following measurable objectives: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41"/>
        <w:gridCol w:w="2961"/>
        <w:gridCol w:w="2594"/>
      </w:tblGrid>
      <w:tr w:rsidR="00D33207" w14:paraId="21B43F5A" w14:textId="77777777">
        <w:tblPrEx>
          <w:tblCellMar>
            <w:top w:w="0" w:type="dxa"/>
            <w:bottom w:w="0" w:type="dxa"/>
          </w:tblCellMar>
        </w:tblPrEx>
        <w:trPr>
          <w:tblHeader/>
        </w:trPr>
        <w:tc>
          <w:tcPr>
            <w:tcW w:w="0" w:type="auto"/>
          </w:tcPr>
          <w:p w14:paraId="6A498318" w14:textId="77777777" w:rsidR="00D33207" w:rsidRDefault="00000000">
            <w:r>
              <w:t>Objective</w:t>
            </w:r>
          </w:p>
        </w:tc>
        <w:tc>
          <w:tcPr>
            <w:tcW w:w="0" w:type="auto"/>
          </w:tcPr>
          <w:p w14:paraId="21371B3E" w14:textId="77777777" w:rsidR="00D33207" w:rsidRDefault="00000000">
            <w:r>
              <w:t>Business Problem Solved</w:t>
            </w:r>
          </w:p>
        </w:tc>
        <w:tc>
          <w:tcPr>
            <w:tcW w:w="0" w:type="auto"/>
          </w:tcPr>
          <w:p w14:paraId="5A1CE619" w14:textId="77777777" w:rsidR="00D33207" w:rsidRDefault="00000000">
            <w:r>
              <w:t>Analytical Module</w:t>
            </w:r>
          </w:p>
        </w:tc>
      </w:tr>
      <w:tr w:rsidR="00D33207" w14:paraId="04634BAB" w14:textId="77777777">
        <w:tblPrEx>
          <w:tblCellMar>
            <w:top w:w="0" w:type="dxa"/>
            <w:bottom w:w="0" w:type="dxa"/>
          </w:tblCellMar>
        </w:tblPrEx>
        <w:tc>
          <w:tcPr>
            <w:tcW w:w="0" w:type="auto"/>
          </w:tcPr>
          <w:p w14:paraId="1AEF1340" w14:textId="77777777" w:rsidR="00D33207" w:rsidRDefault="00000000">
            <w:r>
              <w:t>Identify at-risk customers before they churn</w:t>
            </w:r>
          </w:p>
        </w:tc>
        <w:tc>
          <w:tcPr>
            <w:tcW w:w="0" w:type="auto"/>
          </w:tcPr>
          <w:p w14:paraId="60C23086" w14:textId="77777777" w:rsidR="00D33207" w:rsidRDefault="00000000">
            <w:r>
              <w:t>Revenue loss from silent customer attrition</w:t>
            </w:r>
          </w:p>
        </w:tc>
        <w:tc>
          <w:tcPr>
            <w:tcW w:w="0" w:type="auto"/>
          </w:tcPr>
          <w:p w14:paraId="14CC8050" w14:textId="77777777" w:rsidR="00D33207" w:rsidRDefault="00000000">
            <w:r>
              <w:t>Module 3: XGBoost Churn Prediction</w:t>
            </w:r>
          </w:p>
        </w:tc>
      </w:tr>
      <w:tr w:rsidR="00D33207" w14:paraId="4389E0CF" w14:textId="77777777">
        <w:tblPrEx>
          <w:tblCellMar>
            <w:top w:w="0" w:type="dxa"/>
            <w:bottom w:w="0" w:type="dxa"/>
          </w:tblCellMar>
        </w:tblPrEx>
        <w:tc>
          <w:tcPr>
            <w:tcW w:w="0" w:type="auto"/>
          </w:tcPr>
          <w:p w14:paraId="705A80FC" w14:textId="77777777" w:rsidR="00D33207" w:rsidRDefault="00000000">
            <w:r>
              <w:t>Segment customers for targeted campaigns</w:t>
            </w:r>
          </w:p>
        </w:tc>
        <w:tc>
          <w:tcPr>
            <w:tcW w:w="0" w:type="auto"/>
          </w:tcPr>
          <w:p w14:paraId="5B1347A5" w14:textId="77777777" w:rsidR="00D33207" w:rsidRDefault="00000000">
            <w:r>
              <w:t>Poor marketing ROI from mass communication</w:t>
            </w:r>
          </w:p>
        </w:tc>
        <w:tc>
          <w:tcPr>
            <w:tcW w:w="0" w:type="auto"/>
          </w:tcPr>
          <w:p w14:paraId="0DB067C6" w14:textId="77777777" w:rsidR="00D33207" w:rsidRDefault="00000000">
            <w:r>
              <w:t>Module 2: K-Means / RFM Segmentation</w:t>
            </w:r>
          </w:p>
        </w:tc>
      </w:tr>
      <w:tr w:rsidR="00D33207" w14:paraId="331DF103" w14:textId="77777777">
        <w:tblPrEx>
          <w:tblCellMar>
            <w:top w:w="0" w:type="dxa"/>
            <w:bottom w:w="0" w:type="dxa"/>
          </w:tblCellMar>
        </w:tblPrEx>
        <w:tc>
          <w:tcPr>
            <w:tcW w:w="0" w:type="auto"/>
          </w:tcPr>
          <w:p w14:paraId="1B8242CA" w14:textId="77777777" w:rsidR="00D33207" w:rsidRDefault="00000000">
            <w:r>
              <w:t>Forecast revenue 60 days ahead</w:t>
            </w:r>
          </w:p>
        </w:tc>
        <w:tc>
          <w:tcPr>
            <w:tcW w:w="0" w:type="auto"/>
          </w:tcPr>
          <w:p w14:paraId="6F48EDD6" w14:textId="77777777" w:rsidR="00D33207" w:rsidRDefault="00000000">
            <w:r>
              <w:t>Inventory and staffing inefficiency</w:t>
            </w:r>
          </w:p>
        </w:tc>
        <w:tc>
          <w:tcPr>
            <w:tcW w:w="0" w:type="auto"/>
          </w:tcPr>
          <w:p w14:paraId="5BD91C42" w14:textId="77777777" w:rsidR="00D33207" w:rsidRDefault="00000000">
            <w:r>
              <w:t>Module 4: Prophet Forecasting</w:t>
            </w:r>
          </w:p>
        </w:tc>
      </w:tr>
      <w:tr w:rsidR="00D33207" w14:paraId="1BC40CC1" w14:textId="77777777">
        <w:tblPrEx>
          <w:tblCellMar>
            <w:top w:w="0" w:type="dxa"/>
            <w:bottom w:w="0" w:type="dxa"/>
          </w:tblCellMar>
        </w:tblPrEx>
        <w:tc>
          <w:tcPr>
            <w:tcW w:w="0" w:type="auto"/>
          </w:tcPr>
          <w:p w14:paraId="1EB3BC2F" w14:textId="77777777" w:rsidR="00D33207" w:rsidRDefault="00000000">
            <w:r>
              <w:t>Discover cross-sell product combinations</w:t>
            </w:r>
          </w:p>
        </w:tc>
        <w:tc>
          <w:tcPr>
            <w:tcW w:w="0" w:type="auto"/>
          </w:tcPr>
          <w:p w14:paraId="70472479" w14:textId="77777777" w:rsidR="00D33207" w:rsidRDefault="00000000">
            <w:r>
              <w:t>Missed upsell and bundle opportunities</w:t>
            </w:r>
          </w:p>
        </w:tc>
        <w:tc>
          <w:tcPr>
            <w:tcW w:w="0" w:type="auto"/>
          </w:tcPr>
          <w:p w14:paraId="744F2825" w14:textId="77777777" w:rsidR="00D33207" w:rsidRDefault="00000000">
            <w:r>
              <w:t>Module 5: Apriori Association Rules</w:t>
            </w:r>
          </w:p>
        </w:tc>
      </w:tr>
      <w:tr w:rsidR="00D33207" w14:paraId="0FEEA5AA" w14:textId="77777777">
        <w:tblPrEx>
          <w:tblCellMar>
            <w:top w:w="0" w:type="dxa"/>
            <w:bottom w:w="0" w:type="dxa"/>
          </w:tblCellMar>
        </w:tblPrEx>
        <w:tc>
          <w:tcPr>
            <w:tcW w:w="0" w:type="auto"/>
          </w:tcPr>
          <w:p w14:paraId="4B29FE96" w14:textId="77777777" w:rsidR="00D33207" w:rsidRDefault="00000000">
            <w:r>
              <w:t>Deliver real-time KPI monitoring</w:t>
            </w:r>
          </w:p>
        </w:tc>
        <w:tc>
          <w:tcPr>
            <w:tcW w:w="0" w:type="auto"/>
          </w:tcPr>
          <w:p w14:paraId="25189C5B" w14:textId="77777777" w:rsidR="00D33207" w:rsidRDefault="00000000">
            <w:r>
              <w:t>Lack of a unified business intelligence view</w:t>
            </w:r>
          </w:p>
        </w:tc>
        <w:tc>
          <w:tcPr>
            <w:tcW w:w="0" w:type="auto"/>
          </w:tcPr>
          <w:p w14:paraId="3C331D0F" w14:textId="77777777" w:rsidR="00D33207" w:rsidRDefault="00000000">
            <w:r>
              <w:t>Streamlit Dashboard (all modules)</w:t>
            </w:r>
          </w:p>
        </w:tc>
      </w:tr>
    </w:tbl>
    <w:p w14:paraId="51561CBC" w14:textId="77777777" w:rsidR="00D33207" w:rsidRDefault="00000000">
      <w:pPr>
        <w:spacing w:after="240"/>
        <w:jc w:val="center"/>
      </w:pPr>
      <w:r>
        <w:rPr>
          <w:color w:val="555555"/>
          <w:sz w:val="20"/>
        </w:rPr>
        <w:t>Table 1: Business Objectives Mapping</w:t>
      </w:r>
    </w:p>
    <w:p w14:paraId="6F99380D" w14:textId="77777777" w:rsidR="00D33207" w:rsidRDefault="00000000">
      <w:pPr>
        <w:pStyle w:val="Heading1"/>
        <w:spacing w:after="160"/>
      </w:pPr>
      <w:r>
        <w:rPr>
          <w:b/>
          <w:color w:val="1F3864"/>
        </w:rPr>
        <w:t>3. SYSTEM ANALYSIS &amp; REQUIREMENTS</w:t>
      </w:r>
    </w:p>
    <w:p w14:paraId="6408502B" w14:textId="77777777" w:rsidR="00D33207" w:rsidRDefault="00000000">
      <w:pPr>
        <w:pStyle w:val="Heading2"/>
        <w:spacing w:after="120"/>
      </w:pPr>
      <w:r>
        <w:rPr>
          <w:b/>
          <w:color w:val="2E74B5"/>
        </w:rPr>
        <w:t>3.1 Functional Requirements</w:t>
      </w:r>
    </w:p>
    <w:p w14:paraId="2DF86ECB" w14:textId="77777777" w:rsidR="00D33207" w:rsidRDefault="00000000">
      <w:pPr>
        <w:spacing w:after="120"/>
      </w:pPr>
      <w:r>
        <w:t>The system must fulfil the following functional requirements:</w:t>
      </w:r>
    </w:p>
    <w:p w14:paraId="2EBF2E2D" w14:textId="77777777" w:rsidR="00D33207" w:rsidRDefault="00000000">
      <w:pPr>
        <w:spacing w:after="60"/>
      </w:pPr>
      <w:r>
        <w:t>FR-01: Load and preprocess a CSV dataset of 120,000+ rows without memory errors.</w:t>
      </w:r>
    </w:p>
    <w:p w14:paraId="775B324F" w14:textId="77777777" w:rsidR="00D33207" w:rsidRDefault="00000000">
      <w:pPr>
        <w:spacing w:after="60"/>
      </w:pPr>
      <w:r>
        <w:t>FR-02: Perform automated feature engineering — parse datetimes, create RFM scores, encode categoricals, impute missing values.</w:t>
      </w:r>
    </w:p>
    <w:p w14:paraId="00A60939" w14:textId="77777777" w:rsidR="00D33207" w:rsidRDefault="00000000">
      <w:pPr>
        <w:spacing w:after="60"/>
      </w:pPr>
      <w:r>
        <w:t>FR-03: Cluster customers into at least 4 segments using RFM features and K-Means.</w:t>
      </w:r>
    </w:p>
    <w:p w14:paraId="7CBC8162" w14:textId="77777777" w:rsidR="00D33207" w:rsidRDefault="00000000">
      <w:pPr>
        <w:spacing w:after="60"/>
      </w:pPr>
      <w:r>
        <w:t>FR-04: Train, evaluate, and persist a churn prediction classifier achieving ROC-AUC ≥ 0.80.</w:t>
      </w:r>
    </w:p>
    <w:p w14:paraId="66BC76D9" w14:textId="77777777" w:rsidR="00D33207" w:rsidRDefault="00000000">
      <w:pPr>
        <w:spacing w:after="60"/>
      </w:pPr>
      <w:r>
        <w:t>FR-05: Generate a time-series revenue forecast for a configurable horizon (7–90 days).</w:t>
      </w:r>
    </w:p>
    <w:p w14:paraId="67285DF0" w14:textId="77777777" w:rsidR="00D33207" w:rsidRDefault="00000000">
      <w:pPr>
        <w:spacing w:after="60"/>
      </w:pPr>
      <w:r>
        <w:t>FR-06: Mine association rules from basket data with configurable support, confidence, and lift thresholds.</w:t>
      </w:r>
    </w:p>
    <w:p w14:paraId="12A8AABD" w14:textId="77777777" w:rsidR="00D33207" w:rsidRDefault="00000000">
      <w:pPr>
        <w:spacing w:after="60"/>
      </w:pPr>
      <w:r>
        <w:t>FR-07: Display all analytics and KPIs via a browser-accessible interactive dashboard.</w:t>
      </w:r>
    </w:p>
    <w:p w14:paraId="6BAAD35F" w14:textId="77777777" w:rsidR="00D33207" w:rsidRDefault="00000000">
      <w:pPr>
        <w:spacing w:after="200"/>
      </w:pPr>
      <w:r>
        <w:t>FR-08: Allow live churn prediction via interactive input sliders in the dashboard.</w:t>
      </w:r>
    </w:p>
    <w:p w14:paraId="137BE4FE" w14:textId="77777777" w:rsidR="00D33207" w:rsidRDefault="00000000">
      <w:pPr>
        <w:pStyle w:val="Heading2"/>
        <w:spacing w:after="120"/>
      </w:pPr>
      <w:r>
        <w:rPr>
          <w:b/>
          <w:color w:val="2E74B5"/>
        </w:rPr>
        <w:t>3.2 Non-Functional Requirements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73"/>
        <w:gridCol w:w="3548"/>
        <w:gridCol w:w="3375"/>
      </w:tblGrid>
      <w:tr w:rsidR="00D33207" w14:paraId="4C26255F" w14:textId="77777777">
        <w:tblPrEx>
          <w:tblCellMar>
            <w:top w:w="0" w:type="dxa"/>
            <w:bottom w:w="0" w:type="dxa"/>
          </w:tblCellMar>
        </w:tblPrEx>
        <w:trPr>
          <w:tblHeader/>
        </w:trPr>
        <w:tc>
          <w:tcPr>
            <w:tcW w:w="0" w:type="auto"/>
          </w:tcPr>
          <w:p w14:paraId="130C92F5" w14:textId="77777777" w:rsidR="00D33207" w:rsidRDefault="00000000">
            <w:r>
              <w:t>Category</w:t>
            </w:r>
          </w:p>
        </w:tc>
        <w:tc>
          <w:tcPr>
            <w:tcW w:w="0" w:type="auto"/>
          </w:tcPr>
          <w:p w14:paraId="646E7AB2" w14:textId="77777777" w:rsidR="00D33207" w:rsidRDefault="00000000">
            <w:r>
              <w:t>Requirement</w:t>
            </w:r>
          </w:p>
        </w:tc>
        <w:tc>
          <w:tcPr>
            <w:tcW w:w="0" w:type="auto"/>
          </w:tcPr>
          <w:p w14:paraId="7D65F99E" w14:textId="77777777" w:rsidR="00D33207" w:rsidRDefault="00000000">
            <w:r>
              <w:t>Target</w:t>
            </w:r>
          </w:p>
        </w:tc>
      </w:tr>
      <w:tr w:rsidR="00D33207" w14:paraId="28E764D2" w14:textId="77777777">
        <w:tblPrEx>
          <w:tblCellMar>
            <w:top w:w="0" w:type="dxa"/>
            <w:bottom w:w="0" w:type="dxa"/>
          </w:tblCellMar>
        </w:tblPrEx>
        <w:tc>
          <w:tcPr>
            <w:tcW w:w="0" w:type="auto"/>
          </w:tcPr>
          <w:p w14:paraId="6E749AD4" w14:textId="77777777" w:rsidR="00D33207" w:rsidRDefault="00000000">
            <w:r>
              <w:t>Performance</w:t>
            </w:r>
          </w:p>
        </w:tc>
        <w:tc>
          <w:tcPr>
            <w:tcW w:w="0" w:type="auto"/>
          </w:tcPr>
          <w:p w14:paraId="0A64B7BF" w14:textId="77777777" w:rsidR="00D33207" w:rsidRDefault="00000000">
            <w:r>
              <w:t>Dataset must load and process within 60 seconds</w:t>
            </w:r>
          </w:p>
        </w:tc>
        <w:tc>
          <w:tcPr>
            <w:tcW w:w="0" w:type="auto"/>
          </w:tcPr>
          <w:p w14:paraId="54E9D042" w14:textId="77777777" w:rsidR="00D33207" w:rsidRDefault="00000000">
            <w:r>
              <w:t>pandas optimised read with low_memory=False</w:t>
            </w:r>
          </w:p>
        </w:tc>
      </w:tr>
      <w:tr w:rsidR="00D33207" w14:paraId="42FC339C" w14:textId="77777777">
        <w:tblPrEx>
          <w:tblCellMar>
            <w:top w:w="0" w:type="dxa"/>
            <w:bottom w:w="0" w:type="dxa"/>
          </w:tblCellMar>
        </w:tblPrEx>
        <w:tc>
          <w:tcPr>
            <w:tcW w:w="0" w:type="auto"/>
          </w:tcPr>
          <w:p w14:paraId="501394E5" w14:textId="77777777" w:rsidR="00D33207" w:rsidRDefault="00000000">
            <w:r>
              <w:t>Scalability</w:t>
            </w:r>
          </w:p>
        </w:tc>
        <w:tc>
          <w:tcPr>
            <w:tcW w:w="0" w:type="auto"/>
          </w:tcPr>
          <w:p w14:paraId="1A43EF68" w14:textId="77777777" w:rsidR="00D33207" w:rsidRDefault="00000000">
            <w:r>
              <w:t>Support datasets up to 500k rows</w:t>
            </w:r>
          </w:p>
        </w:tc>
        <w:tc>
          <w:tcPr>
            <w:tcW w:w="0" w:type="auto"/>
          </w:tcPr>
          <w:p w14:paraId="3B4436EF" w14:textId="77777777" w:rsidR="00D33207" w:rsidRDefault="00000000">
            <w:r>
              <w:t>Sampling strategies for heavy algorithms</w:t>
            </w:r>
          </w:p>
        </w:tc>
      </w:tr>
      <w:tr w:rsidR="00D33207" w14:paraId="653BA0CC" w14:textId="77777777">
        <w:tblPrEx>
          <w:tblCellMar>
            <w:top w:w="0" w:type="dxa"/>
            <w:bottom w:w="0" w:type="dxa"/>
          </w:tblCellMar>
        </w:tblPrEx>
        <w:tc>
          <w:tcPr>
            <w:tcW w:w="0" w:type="auto"/>
          </w:tcPr>
          <w:p w14:paraId="6054B7C5" w14:textId="77777777" w:rsidR="00D33207" w:rsidRDefault="00000000">
            <w:r>
              <w:t>Usability</w:t>
            </w:r>
          </w:p>
        </w:tc>
        <w:tc>
          <w:tcPr>
            <w:tcW w:w="0" w:type="auto"/>
          </w:tcPr>
          <w:p w14:paraId="2D1AE113" w14:textId="77777777" w:rsidR="00D33207" w:rsidRDefault="00000000">
            <w:r>
              <w:t>Dashboard usable with zero ML knowledge</w:t>
            </w:r>
          </w:p>
        </w:tc>
        <w:tc>
          <w:tcPr>
            <w:tcW w:w="0" w:type="auto"/>
          </w:tcPr>
          <w:p w14:paraId="7B396DF1" w14:textId="77777777" w:rsidR="00D33207" w:rsidRDefault="00000000">
            <w:r>
              <w:t>Plain-language labels, sliders, tooltips</w:t>
            </w:r>
          </w:p>
        </w:tc>
      </w:tr>
      <w:tr w:rsidR="00D33207" w14:paraId="0DBE4A8F" w14:textId="77777777">
        <w:tblPrEx>
          <w:tblCellMar>
            <w:top w:w="0" w:type="dxa"/>
            <w:bottom w:w="0" w:type="dxa"/>
          </w:tblCellMar>
        </w:tblPrEx>
        <w:tc>
          <w:tcPr>
            <w:tcW w:w="0" w:type="auto"/>
          </w:tcPr>
          <w:p w14:paraId="3B94A1D4" w14:textId="77777777" w:rsidR="00D33207" w:rsidRDefault="00000000">
            <w:r>
              <w:t>Reliability</w:t>
            </w:r>
          </w:p>
        </w:tc>
        <w:tc>
          <w:tcPr>
            <w:tcW w:w="0" w:type="auto"/>
          </w:tcPr>
          <w:p w14:paraId="5011152F" w14:textId="77777777" w:rsidR="00D33207" w:rsidRDefault="00000000">
            <w:r>
              <w:t>Model predictions consistent across sessions</w:t>
            </w:r>
          </w:p>
        </w:tc>
        <w:tc>
          <w:tcPr>
            <w:tcW w:w="0" w:type="auto"/>
          </w:tcPr>
          <w:p w14:paraId="3A669DBE" w14:textId="77777777" w:rsidR="00D33207" w:rsidRDefault="00000000">
            <w:r>
              <w:t>Serialised .pkl files via joblib</w:t>
            </w:r>
          </w:p>
        </w:tc>
      </w:tr>
      <w:tr w:rsidR="00D33207" w14:paraId="16B0E2E3" w14:textId="77777777">
        <w:tblPrEx>
          <w:tblCellMar>
            <w:top w:w="0" w:type="dxa"/>
            <w:bottom w:w="0" w:type="dxa"/>
          </w:tblCellMar>
        </w:tblPrEx>
        <w:tc>
          <w:tcPr>
            <w:tcW w:w="0" w:type="auto"/>
          </w:tcPr>
          <w:p w14:paraId="583EFCD5" w14:textId="77777777" w:rsidR="00D33207" w:rsidRDefault="00000000">
            <w:r>
              <w:lastRenderedPageBreak/>
              <w:t>Reproducibility</w:t>
            </w:r>
          </w:p>
        </w:tc>
        <w:tc>
          <w:tcPr>
            <w:tcW w:w="0" w:type="auto"/>
          </w:tcPr>
          <w:p w14:paraId="037649A7" w14:textId="77777777" w:rsidR="00D33207" w:rsidRDefault="00000000">
            <w:r>
              <w:t>All results reproducible with fixed random_state=42</w:t>
            </w:r>
          </w:p>
        </w:tc>
        <w:tc>
          <w:tcPr>
            <w:tcW w:w="0" w:type="auto"/>
          </w:tcPr>
          <w:p w14:paraId="6BF45013" w14:textId="77777777" w:rsidR="00D33207" w:rsidRDefault="00000000">
            <w:r>
              <w:t>Seeded RNG throughout pipeline</w:t>
            </w:r>
          </w:p>
        </w:tc>
      </w:tr>
      <w:tr w:rsidR="00D33207" w14:paraId="6746A730" w14:textId="77777777">
        <w:tblPrEx>
          <w:tblCellMar>
            <w:top w:w="0" w:type="dxa"/>
            <w:bottom w:w="0" w:type="dxa"/>
          </w:tblCellMar>
        </w:tblPrEx>
        <w:tc>
          <w:tcPr>
            <w:tcW w:w="0" w:type="auto"/>
          </w:tcPr>
          <w:p w14:paraId="1AFCED38" w14:textId="77777777" w:rsidR="00D33207" w:rsidRDefault="00000000">
            <w:r>
              <w:t>Portability</w:t>
            </w:r>
          </w:p>
        </w:tc>
        <w:tc>
          <w:tcPr>
            <w:tcW w:w="0" w:type="auto"/>
          </w:tcPr>
          <w:p w14:paraId="74252D25" w14:textId="77777777" w:rsidR="00D33207" w:rsidRDefault="00000000">
            <w:r>
              <w:t>Runs on Windows, macOS, Linux</w:t>
            </w:r>
          </w:p>
        </w:tc>
        <w:tc>
          <w:tcPr>
            <w:tcW w:w="0" w:type="auto"/>
          </w:tcPr>
          <w:p w14:paraId="5141E04C" w14:textId="77777777" w:rsidR="00D33207" w:rsidRDefault="00000000">
            <w:r>
              <w:t>Pure Python — no OS-specific dependencies</w:t>
            </w:r>
          </w:p>
        </w:tc>
      </w:tr>
    </w:tbl>
    <w:p w14:paraId="1C88C5A4" w14:textId="77777777" w:rsidR="00D33207" w:rsidRDefault="00000000">
      <w:pPr>
        <w:spacing w:after="200"/>
        <w:jc w:val="center"/>
      </w:pPr>
      <w:r>
        <w:rPr>
          <w:color w:val="555555"/>
          <w:sz w:val="20"/>
        </w:rPr>
        <w:t>Table 2: Non-Functional Requirements</w:t>
      </w:r>
    </w:p>
    <w:p w14:paraId="4612D8F4" w14:textId="77777777" w:rsidR="00D33207" w:rsidRDefault="00000000">
      <w:pPr>
        <w:pStyle w:val="Heading2"/>
        <w:spacing w:after="120"/>
      </w:pPr>
      <w:r>
        <w:rPr>
          <w:b/>
          <w:color w:val="2E74B5"/>
        </w:rPr>
        <w:t>3.3 Hardware &amp; Software Requirements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3"/>
        <w:gridCol w:w="6293"/>
      </w:tblGrid>
      <w:tr w:rsidR="00D33207" w14:paraId="5074264E" w14:textId="77777777">
        <w:tblPrEx>
          <w:tblCellMar>
            <w:top w:w="0" w:type="dxa"/>
            <w:bottom w:w="0" w:type="dxa"/>
          </w:tblCellMar>
        </w:tblPrEx>
        <w:trPr>
          <w:tblHeader/>
        </w:trPr>
        <w:tc>
          <w:tcPr>
            <w:tcW w:w="0" w:type="auto"/>
          </w:tcPr>
          <w:p w14:paraId="5C19E134" w14:textId="77777777" w:rsidR="00D33207" w:rsidRDefault="00000000">
            <w:r>
              <w:t>Component</w:t>
            </w:r>
          </w:p>
        </w:tc>
        <w:tc>
          <w:tcPr>
            <w:tcW w:w="0" w:type="auto"/>
          </w:tcPr>
          <w:p w14:paraId="67E17C8D" w14:textId="77777777" w:rsidR="00D33207" w:rsidRDefault="00000000">
            <w:r>
              <w:t>Specification</w:t>
            </w:r>
          </w:p>
        </w:tc>
      </w:tr>
      <w:tr w:rsidR="00D33207" w14:paraId="7F748376" w14:textId="77777777">
        <w:tblPrEx>
          <w:tblCellMar>
            <w:top w:w="0" w:type="dxa"/>
            <w:bottom w:w="0" w:type="dxa"/>
          </w:tblCellMar>
        </w:tblPrEx>
        <w:tc>
          <w:tcPr>
            <w:tcW w:w="0" w:type="auto"/>
          </w:tcPr>
          <w:p w14:paraId="12EE6C8F" w14:textId="77777777" w:rsidR="00D33207" w:rsidRDefault="00000000">
            <w:r>
              <w:t>Operating System</w:t>
            </w:r>
          </w:p>
        </w:tc>
        <w:tc>
          <w:tcPr>
            <w:tcW w:w="0" w:type="auto"/>
          </w:tcPr>
          <w:p w14:paraId="5FC764D7" w14:textId="77777777" w:rsidR="00D33207" w:rsidRDefault="00000000">
            <w:r>
              <w:t>Windows 10/11, macOS 12+, or Ubuntu 20.04+</w:t>
            </w:r>
          </w:p>
        </w:tc>
      </w:tr>
      <w:tr w:rsidR="00D33207" w14:paraId="3501B938" w14:textId="77777777">
        <w:tblPrEx>
          <w:tblCellMar>
            <w:top w:w="0" w:type="dxa"/>
            <w:bottom w:w="0" w:type="dxa"/>
          </w:tblCellMar>
        </w:tblPrEx>
        <w:tc>
          <w:tcPr>
            <w:tcW w:w="0" w:type="auto"/>
          </w:tcPr>
          <w:p w14:paraId="33E453A2" w14:textId="77777777" w:rsidR="00D33207" w:rsidRDefault="00000000">
            <w:r>
              <w:t>Python Version</w:t>
            </w:r>
          </w:p>
        </w:tc>
        <w:tc>
          <w:tcPr>
            <w:tcW w:w="0" w:type="auto"/>
          </w:tcPr>
          <w:p w14:paraId="59693ACD" w14:textId="77777777" w:rsidR="00D33207" w:rsidRDefault="00000000">
            <w:r>
              <w:t>Python 3.9 or higher</w:t>
            </w:r>
          </w:p>
        </w:tc>
      </w:tr>
      <w:tr w:rsidR="00D33207" w14:paraId="6DAF59BB" w14:textId="77777777">
        <w:tblPrEx>
          <w:tblCellMar>
            <w:top w:w="0" w:type="dxa"/>
            <w:bottom w:w="0" w:type="dxa"/>
          </w:tblCellMar>
        </w:tblPrEx>
        <w:tc>
          <w:tcPr>
            <w:tcW w:w="0" w:type="auto"/>
          </w:tcPr>
          <w:p w14:paraId="1E2B5EA8" w14:textId="77777777" w:rsidR="00D33207" w:rsidRDefault="00000000">
            <w:r>
              <w:t>RAM</w:t>
            </w:r>
          </w:p>
        </w:tc>
        <w:tc>
          <w:tcPr>
            <w:tcW w:w="0" w:type="auto"/>
          </w:tcPr>
          <w:p w14:paraId="00DB072F" w14:textId="77777777" w:rsidR="00D33207" w:rsidRDefault="00000000">
            <w:r>
              <w:t>Minimum 8 GB (16 GB recommended for full EDA)</w:t>
            </w:r>
          </w:p>
        </w:tc>
      </w:tr>
      <w:tr w:rsidR="00D33207" w14:paraId="71652B4F" w14:textId="77777777">
        <w:tblPrEx>
          <w:tblCellMar>
            <w:top w:w="0" w:type="dxa"/>
            <w:bottom w:w="0" w:type="dxa"/>
          </w:tblCellMar>
        </w:tblPrEx>
        <w:tc>
          <w:tcPr>
            <w:tcW w:w="0" w:type="auto"/>
          </w:tcPr>
          <w:p w14:paraId="7B125BF5" w14:textId="77777777" w:rsidR="00D33207" w:rsidRDefault="00000000">
            <w:r>
              <w:t>Disk Space</w:t>
            </w:r>
          </w:p>
        </w:tc>
        <w:tc>
          <w:tcPr>
            <w:tcW w:w="0" w:type="auto"/>
          </w:tcPr>
          <w:p w14:paraId="0A5EC982" w14:textId="77777777" w:rsidR="00D33207" w:rsidRDefault="00000000">
            <w:r>
              <w:t>Minimum 3 GB (dataset + virtual environment + models)</w:t>
            </w:r>
          </w:p>
        </w:tc>
      </w:tr>
      <w:tr w:rsidR="00D33207" w14:paraId="398A8726" w14:textId="77777777">
        <w:tblPrEx>
          <w:tblCellMar>
            <w:top w:w="0" w:type="dxa"/>
            <w:bottom w:w="0" w:type="dxa"/>
          </w:tblCellMar>
        </w:tblPrEx>
        <w:tc>
          <w:tcPr>
            <w:tcW w:w="0" w:type="auto"/>
          </w:tcPr>
          <w:p w14:paraId="513B608C" w14:textId="77777777" w:rsidR="00D33207" w:rsidRDefault="00000000">
            <w:r>
              <w:t>Browser</w:t>
            </w:r>
          </w:p>
        </w:tc>
        <w:tc>
          <w:tcPr>
            <w:tcW w:w="0" w:type="auto"/>
          </w:tcPr>
          <w:p w14:paraId="6DF3B598" w14:textId="77777777" w:rsidR="00D33207" w:rsidRDefault="00000000">
            <w:r>
              <w:t>Chrome, Firefox, Edge (for Streamlit dashboard)</w:t>
            </w:r>
          </w:p>
        </w:tc>
      </w:tr>
    </w:tbl>
    <w:p w14:paraId="126F8B42" w14:textId="77777777" w:rsidR="00D33207" w:rsidRDefault="00000000">
      <w:pPr>
        <w:spacing w:after="320"/>
        <w:jc w:val="center"/>
      </w:pPr>
      <w:r>
        <w:rPr>
          <w:color w:val="555555"/>
          <w:sz w:val="20"/>
        </w:rPr>
        <w:t>Table 3: System Requirements</w:t>
      </w:r>
    </w:p>
    <w:p w14:paraId="5C3E1D45" w14:textId="77777777" w:rsidR="00D33207" w:rsidRDefault="00000000">
      <w:pPr>
        <w:pStyle w:val="Heading1"/>
        <w:spacing w:after="160"/>
      </w:pPr>
      <w:r>
        <w:rPr>
          <w:b/>
          <w:color w:val="1F3864"/>
        </w:rPr>
        <w:t>4. DATASET OVERVIEW</w:t>
      </w:r>
    </w:p>
    <w:p w14:paraId="55F5C60B" w14:textId="77777777" w:rsidR="00D33207" w:rsidRDefault="00000000">
      <w:pPr>
        <w:pStyle w:val="Heading2"/>
        <w:spacing w:after="120"/>
      </w:pPr>
      <w:r>
        <w:rPr>
          <w:b/>
          <w:color w:val="2E74B5"/>
        </w:rPr>
        <w:t>4.1 Source &amp; Description</w:t>
      </w:r>
    </w:p>
    <w:p w14:paraId="50BB7600" w14:textId="77777777" w:rsidR="00D33207" w:rsidRDefault="00000000">
      <w:pPr>
        <w:spacing w:after="160"/>
      </w:pPr>
      <w:r>
        <w:t>Dataset: supermarket_large_dataset.csv</w:t>
      </w:r>
    </w:p>
    <w:p w14:paraId="42AACE51" w14:textId="77777777" w:rsidR="00D33207" w:rsidRDefault="00000000">
      <w:pPr>
        <w:spacing w:after="160"/>
      </w:pPr>
      <w:r>
        <w:t>Source: Kaggle — https://www.kaggle.com/datasets/datascikhan/supermarket</w:t>
      </w:r>
    </w:p>
    <w:p w14:paraId="2DB9DDFB" w14:textId="77777777" w:rsidR="00D33207" w:rsidRDefault="00000000">
      <w:pPr>
        <w:spacing w:after="160"/>
      </w:pPr>
      <w:r>
        <w:t>Size: 120,000 rows × 323 columns (~500 MB in memory)</w:t>
      </w:r>
    </w:p>
    <w:p w14:paraId="4E85B6E1" w14:textId="77777777" w:rsidR="00D33207" w:rsidRDefault="00000000">
      <w:pPr>
        <w:spacing w:after="160"/>
      </w:pPr>
      <w:r>
        <w:t>The dataset simulates a real-world multi-store, multi-region US supermarket operation spanning January 2023 to May 2024. Each row represents a single transaction line item, capturing the complete lifecycle of a retail sale — from customer arrival and product selection through pricing, payment, and post-transaction metrics.</w:t>
      </w:r>
    </w:p>
    <w:p w14:paraId="7AC5C7A0" w14:textId="77777777" w:rsidR="00D33207" w:rsidRDefault="00000000">
      <w:pPr>
        <w:pStyle w:val="Heading2"/>
        <w:spacing w:after="120"/>
      </w:pPr>
      <w:r>
        <w:rPr>
          <w:b/>
          <w:color w:val="2E74B5"/>
        </w:rPr>
        <w:t>4.2 Feature Domains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29"/>
        <w:gridCol w:w="6608"/>
        <w:gridCol w:w="559"/>
      </w:tblGrid>
      <w:tr w:rsidR="00D33207" w14:paraId="3FD1A9DD" w14:textId="77777777">
        <w:tblPrEx>
          <w:tblCellMar>
            <w:top w:w="0" w:type="dxa"/>
            <w:bottom w:w="0" w:type="dxa"/>
          </w:tblCellMar>
        </w:tblPrEx>
        <w:trPr>
          <w:tblHeader/>
        </w:trPr>
        <w:tc>
          <w:tcPr>
            <w:tcW w:w="0" w:type="auto"/>
          </w:tcPr>
          <w:p w14:paraId="108848ED" w14:textId="77777777" w:rsidR="00D33207" w:rsidRDefault="00000000">
            <w:r>
              <w:t>Domain</w:t>
            </w:r>
          </w:p>
        </w:tc>
        <w:tc>
          <w:tcPr>
            <w:tcW w:w="0" w:type="auto"/>
          </w:tcPr>
          <w:p w14:paraId="5762730E" w14:textId="77777777" w:rsidR="00D33207" w:rsidRDefault="00000000">
            <w:r>
              <w:t>Key Columns</w:t>
            </w:r>
          </w:p>
        </w:tc>
        <w:tc>
          <w:tcPr>
            <w:tcW w:w="0" w:type="auto"/>
          </w:tcPr>
          <w:p w14:paraId="76E4BA72" w14:textId="77777777" w:rsidR="00D33207" w:rsidRDefault="00000000">
            <w:r>
              <w:t>Count</w:t>
            </w:r>
          </w:p>
        </w:tc>
      </w:tr>
      <w:tr w:rsidR="00D33207" w14:paraId="71D445F6" w14:textId="77777777">
        <w:tblPrEx>
          <w:tblCellMar>
            <w:top w:w="0" w:type="dxa"/>
            <w:bottom w:w="0" w:type="dxa"/>
          </w:tblCellMar>
        </w:tblPrEx>
        <w:tc>
          <w:tcPr>
            <w:tcW w:w="0" w:type="auto"/>
          </w:tcPr>
          <w:p w14:paraId="696E6643" w14:textId="77777777" w:rsidR="00D33207" w:rsidRDefault="00000000">
            <w:r>
              <w:t>Transaction</w:t>
            </w:r>
          </w:p>
        </w:tc>
        <w:tc>
          <w:tcPr>
            <w:tcW w:w="0" w:type="auto"/>
          </w:tcPr>
          <w:p w14:paraId="4B561685" w14:textId="77777777" w:rsidR="00D33207" w:rsidRDefault="00000000">
            <w:r>
              <w:t>transaction_id, basket_id, transaction_date, transaction_datetime, quantity, total_amount</w:t>
            </w:r>
          </w:p>
        </w:tc>
        <w:tc>
          <w:tcPr>
            <w:tcW w:w="0" w:type="auto"/>
          </w:tcPr>
          <w:p w14:paraId="40AAC1A9" w14:textId="77777777" w:rsidR="00D33207" w:rsidRDefault="00000000">
            <w:r>
              <w:t>~15</w:t>
            </w:r>
          </w:p>
        </w:tc>
      </w:tr>
      <w:tr w:rsidR="00D33207" w14:paraId="727C637C" w14:textId="77777777">
        <w:tblPrEx>
          <w:tblCellMar>
            <w:top w:w="0" w:type="dxa"/>
            <w:bottom w:w="0" w:type="dxa"/>
          </w:tblCellMar>
        </w:tblPrEx>
        <w:tc>
          <w:tcPr>
            <w:tcW w:w="0" w:type="auto"/>
          </w:tcPr>
          <w:p w14:paraId="778CD8D6" w14:textId="77777777" w:rsidR="00D33207" w:rsidRDefault="00000000">
            <w:r>
              <w:t>Customer</w:t>
            </w:r>
          </w:p>
        </w:tc>
        <w:tc>
          <w:tcPr>
            <w:tcW w:w="0" w:type="auto"/>
          </w:tcPr>
          <w:p w14:paraId="71678E4A" w14:textId="77777777" w:rsidR="00D33207" w:rsidRDefault="00000000">
            <w:r>
              <w:t>customer_id, customer_age, customer_gender, customer_segment, customer_lifetime_value, churn_risk</w:t>
            </w:r>
          </w:p>
        </w:tc>
        <w:tc>
          <w:tcPr>
            <w:tcW w:w="0" w:type="auto"/>
          </w:tcPr>
          <w:p w14:paraId="2CCA9329" w14:textId="77777777" w:rsidR="00D33207" w:rsidRDefault="00000000">
            <w:r>
              <w:t>~40</w:t>
            </w:r>
          </w:p>
        </w:tc>
      </w:tr>
      <w:tr w:rsidR="00D33207" w14:paraId="1378C41E" w14:textId="77777777">
        <w:tblPrEx>
          <w:tblCellMar>
            <w:top w:w="0" w:type="dxa"/>
            <w:bottom w:w="0" w:type="dxa"/>
          </w:tblCellMar>
        </w:tblPrEx>
        <w:tc>
          <w:tcPr>
            <w:tcW w:w="0" w:type="auto"/>
          </w:tcPr>
          <w:p w14:paraId="290172DA" w14:textId="77777777" w:rsidR="00D33207" w:rsidRDefault="00000000">
            <w:r>
              <w:t>Loyalty</w:t>
            </w:r>
          </w:p>
        </w:tc>
        <w:tc>
          <w:tcPr>
            <w:tcW w:w="0" w:type="auto"/>
          </w:tcPr>
          <w:p w14:paraId="379FD0C4" w14:textId="77777777" w:rsidR="00D33207" w:rsidRDefault="00000000">
            <w:r>
              <w:t>loyalty_points_earned, loyalty_points_balance, membership_tier, customer_tenure_months</w:t>
            </w:r>
          </w:p>
        </w:tc>
        <w:tc>
          <w:tcPr>
            <w:tcW w:w="0" w:type="auto"/>
          </w:tcPr>
          <w:p w14:paraId="0918B231" w14:textId="77777777" w:rsidR="00D33207" w:rsidRDefault="00000000">
            <w:r>
              <w:t>~15</w:t>
            </w:r>
          </w:p>
        </w:tc>
      </w:tr>
      <w:tr w:rsidR="00D33207" w14:paraId="2B9671BA" w14:textId="77777777">
        <w:tblPrEx>
          <w:tblCellMar>
            <w:top w:w="0" w:type="dxa"/>
            <w:bottom w:w="0" w:type="dxa"/>
          </w:tblCellMar>
        </w:tblPrEx>
        <w:tc>
          <w:tcPr>
            <w:tcW w:w="0" w:type="auto"/>
          </w:tcPr>
          <w:p w14:paraId="1B085CDC" w14:textId="77777777" w:rsidR="00D33207" w:rsidRDefault="00000000">
            <w:r>
              <w:t>Product</w:t>
            </w:r>
          </w:p>
        </w:tc>
        <w:tc>
          <w:tcPr>
            <w:tcW w:w="0" w:type="auto"/>
          </w:tcPr>
          <w:p w14:paraId="2ADF32F9" w14:textId="77777777" w:rsidR="00D33207" w:rsidRDefault="00000000">
            <w:r>
              <w:t>product_id, product_name, product_category, product_subcategory, brand, unit_price, discount_percent</w:t>
            </w:r>
          </w:p>
        </w:tc>
        <w:tc>
          <w:tcPr>
            <w:tcW w:w="0" w:type="auto"/>
          </w:tcPr>
          <w:p w14:paraId="4FB34622" w14:textId="77777777" w:rsidR="00D33207" w:rsidRDefault="00000000">
            <w:r>
              <w:t>~20</w:t>
            </w:r>
          </w:p>
        </w:tc>
      </w:tr>
      <w:tr w:rsidR="00D33207" w14:paraId="7C716A0B" w14:textId="77777777">
        <w:tblPrEx>
          <w:tblCellMar>
            <w:top w:w="0" w:type="dxa"/>
            <w:bottom w:w="0" w:type="dxa"/>
          </w:tblCellMar>
        </w:tblPrEx>
        <w:tc>
          <w:tcPr>
            <w:tcW w:w="0" w:type="auto"/>
          </w:tcPr>
          <w:p w14:paraId="4595AB36" w14:textId="77777777" w:rsidR="00D33207" w:rsidRDefault="00000000">
            <w:r>
              <w:t>Store</w:t>
            </w:r>
          </w:p>
        </w:tc>
        <w:tc>
          <w:tcPr>
            <w:tcW w:w="0" w:type="auto"/>
          </w:tcPr>
          <w:p w14:paraId="19D60AC4" w14:textId="77777777" w:rsidR="00D33207" w:rsidRDefault="00000000">
            <w:r>
              <w:t>store_id, store_type, store_size_sqft, store_rating, number_of_employees</w:t>
            </w:r>
          </w:p>
        </w:tc>
        <w:tc>
          <w:tcPr>
            <w:tcW w:w="0" w:type="auto"/>
          </w:tcPr>
          <w:p w14:paraId="4367B401" w14:textId="77777777" w:rsidR="00D33207" w:rsidRDefault="00000000">
            <w:r>
              <w:t>~15</w:t>
            </w:r>
          </w:p>
        </w:tc>
      </w:tr>
      <w:tr w:rsidR="00D33207" w14:paraId="5DB9A7EE" w14:textId="77777777">
        <w:tblPrEx>
          <w:tblCellMar>
            <w:top w:w="0" w:type="dxa"/>
            <w:bottom w:w="0" w:type="dxa"/>
          </w:tblCellMar>
        </w:tblPrEx>
        <w:tc>
          <w:tcPr>
            <w:tcW w:w="0" w:type="auto"/>
          </w:tcPr>
          <w:p w14:paraId="25FE267A" w14:textId="77777777" w:rsidR="00D33207" w:rsidRDefault="00000000">
            <w:r>
              <w:t>Geography</w:t>
            </w:r>
          </w:p>
        </w:tc>
        <w:tc>
          <w:tcPr>
            <w:tcW w:w="0" w:type="auto"/>
          </w:tcPr>
          <w:p w14:paraId="2216E12D" w14:textId="77777777" w:rsidR="00D33207" w:rsidRDefault="00000000">
            <w:r>
              <w:t>city, state_province, region, latitude, longitude, population_density</w:t>
            </w:r>
          </w:p>
        </w:tc>
        <w:tc>
          <w:tcPr>
            <w:tcW w:w="0" w:type="auto"/>
          </w:tcPr>
          <w:p w14:paraId="62C9406E" w14:textId="77777777" w:rsidR="00D33207" w:rsidRDefault="00000000">
            <w:r>
              <w:t>~12</w:t>
            </w:r>
          </w:p>
        </w:tc>
      </w:tr>
      <w:tr w:rsidR="00D33207" w14:paraId="6C48AD81" w14:textId="77777777">
        <w:tblPrEx>
          <w:tblCellMar>
            <w:top w:w="0" w:type="dxa"/>
            <w:bottom w:w="0" w:type="dxa"/>
          </w:tblCellMar>
        </w:tblPrEx>
        <w:tc>
          <w:tcPr>
            <w:tcW w:w="0" w:type="auto"/>
          </w:tcPr>
          <w:p w14:paraId="366C4BD9" w14:textId="77777777" w:rsidR="00D33207" w:rsidRDefault="00000000">
            <w:r>
              <w:t>Financial</w:t>
            </w:r>
          </w:p>
        </w:tc>
        <w:tc>
          <w:tcPr>
            <w:tcW w:w="0" w:type="auto"/>
          </w:tcPr>
          <w:p w14:paraId="73A69D5E" w14:textId="77777777" w:rsidR="00D33207" w:rsidRDefault="00000000">
            <w:r>
              <w:t>gross_sales, net_sales, cost_of_goods_sold, gross_profit, profit_margin_percent, tax_amount</w:t>
            </w:r>
          </w:p>
        </w:tc>
        <w:tc>
          <w:tcPr>
            <w:tcW w:w="0" w:type="auto"/>
          </w:tcPr>
          <w:p w14:paraId="59F021AC" w14:textId="77777777" w:rsidR="00D33207" w:rsidRDefault="00000000">
            <w:r>
              <w:t>~20</w:t>
            </w:r>
          </w:p>
        </w:tc>
      </w:tr>
      <w:tr w:rsidR="00D33207" w14:paraId="4F0BAFF2" w14:textId="77777777">
        <w:tblPrEx>
          <w:tblCellMar>
            <w:top w:w="0" w:type="dxa"/>
            <w:bottom w:w="0" w:type="dxa"/>
          </w:tblCellMar>
        </w:tblPrEx>
        <w:tc>
          <w:tcPr>
            <w:tcW w:w="0" w:type="auto"/>
          </w:tcPr>
          <w:p w14:paraId="3B352EE4" w14:textId="77777777" w:rsidR="00D33207" w:rsidRDefault="00000000">
            <w:r>
              <w:t>Supply Chain</w:t>
            </w:r>
          </w:p>
        </w:tc>
        <w:tc>
          <w:tcPr>
            <w:tcW w:w="0" w:type="auto"/>
          </w:tcPr>
          <w:p w14:paraId="0254B294" w14:textId="77777777" w:rsidR="00D33207" w:rsidRDefault="00000000">
            <w:r>
              <w:t>supplier_id, warehouse_id, delivery_mode, lead_time_days, stock_level</w:t>
            </w:r>
          </w:p>
        </w:tc>
        <w:tc>
          <w:tcPr>
            <w:tcW w:w="0" w:type="auto"/>
          </w:tcPr>
          <w:p w14:paraId="065391C4" w14:textId="77777777" w:rsidR="00D33207" w:rsidRDefault="00000000">
            <w:r>
              <w:t>~30</w:t>
            </w:r>
          </w:p>
        </w:tc>
      </w:tr>
    </w:tbl>
    <w:p w14:paraId="0E69BA0A" w14:textId="77777777" w:rsidR="00D33207" w:rsidRDefault="00000000">
      <w:pPr>
        <w:spacing w:after="160"/>
        <w:jc w:val="center"/>
      </w:pPr>
      <w:r>
        <w:rPr>
          <w:color w:val="555555"/>
          <w:sz w:val="20"/>
        </w:rPr>
        <w:lastRenderedPageBreak/>
        <w:t>Table 4: Dataset Feature Domains</w:t>
      </w:r>
    </w:p>
    <w:p w14:paraId="0912C1BE" w14:textId="77777777" w:rsidR="00D33207" w:rsidRDefault="00000000">
      <w:pPr>
        <w:pStyle w:val="Heading2"/>
        <w:spacing w:after="120"/>
      </w:pPr>
      <w:r>
        <w:rPr>
          <w:b/>
          <w:color w:val="2E74B5"/>
        </w:rPr>
        <w:t>4.3 Data Quality Summary</w:t>
      </w:r>
    </w:p>
    <w:p w14:paraId="2F9F3AAA" w14:textId="77777777" w:rsidR="00D33207" w:rsidRDefault="00000000">
      <w:pPr>
        <w:spacing w:after="320"/>
      </w:pPr>
      <w:r>
        <w:t>The dataset contains minimal missing values (&lt; 5% for most columns). Key numeric columns such as customer_income and wholesale_price have up to 10–15% missing values, handled via median imputation. No duplicate transaction IDs were detected. Outliers in monetary columns (unit_price, total_amount) were retained as they represent genuine high-value transactions rather than data entry errors. Date parsing was applied uniformly to transaction_date and transaction_datetime columns to enable temporal feature extraction.</w:t>
      </w:r>
    </w:p>
    <w:p w14:paraId="0A9A5EC8" w14:textId="77777777" w:rsidR="00D33207" w:rsidRDefault="00000000">
      <w:pPr>
        <w:pStyle w:val="Heading1"/>
        <w:spacing w:after="160"/>
      </w:pPr>
      <w:r>
        <w:rPr>
          <w:b/>
          <w:color w:val="1F3864"/>
        </w:rPr>
        <w:t>5. TECH STACK — FRONTEND &amp; BACKEND</w:t>
      </w:r>
    </w:p>
    <w:p w14:paraId="5F32DC05" w14:textId="77777777" w:rsidR="00D33207" w:rsidRDefault="00000000">
      <w:pPr>
        <w:pStyle w:val="Heading2"/>
        <w:spacing w:after="120"/>
      </w:pPr>
      <w:r>
        <w:rPr>
          <w:b/>
          <w:color w:val="2E74B5"/>
        </w:rPr>
        <w:t>5.1 Architecture Overview</w:t>
      </w:r>
    </w:p>
    <w:p w14:paraId="3D2FA2F4" w14:textId="77777777" w:rsidR="00D33207" w:rsidRDefault="00000000">
      <w:pPr>
        <w:spacing w:after="160"/>
      </w:pPr>
      <w:r>
        <w:t>This project uses a single-process Python architecture. Streamlit acts as a unified web framework that handles both the user interface (frontend) and all data processing / ML logic (backend) within the same Python process. There is no Flask, FastAPI, Django, REST API, or separate backend server. There is no JavaScript, React, or external frontend framework. The browser connects to the Streamlit server via WebSocket, which renders all UI components server-side using Python alone.</w:t>
      </w:r>
    </w:p>
    <w:p w14:paraId="678B3D22" w14:textId="77777777" w:rsidR="00D33207" w:rsidRDefault="00000000">
      <w:pPr>
        <w:spacing w:after="200"/>
      </w:pPr>
      <w:r>
        <w:rPr>
          <w:color w:val="333333"/>
          <w:sz w:val="20"/>
        </w:rPr>
        <w:t>Architecture Flow:</w:t>
      </w:r>
    </w:p>
    <w:p w14:paraId="63B54107" w14:textId="77777777" w:rsidR="00D33207" w:rsidRDefault="00000000">
      <w:pPr>
        <w:spacing w:after="200"/>
      </w:pPr>
      <w:r>
        <w:rPr>
          <w:color w:val="333333"/>
          <w:sz w:val="20"/>
        </w:rPr>
        <w:t>Browser (localhost:8501)  &lt;--WebSocket--&gt;  Streamlit Server (app.py)</w:t>
      </w:r>
    </w:p>
    <w:p w14:paraId="3B8C972A" w14:textId="77777777" w:rsidR="00D33207" w:rsidRDefault="00000000">
      <w:pPr>
        <w:spacing w:after="200"/>
      </w:pPr>
      <w:r>
        <w:rPr>
          <w:color w:val="333333"/>
          <w:sz w:val="20"/>
        </w:rPr>
        <w:t xml:space="preserve">                                                   |</w:t>
      </w:r>
    </w:p>
    <w:p w14:paraId="1B8FF622" w14:textId="77777777" w:rsidR="00D33207" w:rsidRDefault="00000000">
      <w:pPr>
        <w:spacing w:after="200"/>
      </w:pPr>
      <w:r>
        <w:rPr>
          <w:color w:val="333333"/>
          <w:sz w:val="20"/>
        </w:rPr>
        <w:t xml:space="preserve">                                    reads CSV + .pkl files directly</w:t>
      </w:r>
    </w:p>
    <w:p w14:paraId="7CE241F3" w14:textId="77777777" w:rsidR="00D33207" w:rsidRDefault="00000000">
      <w:pPr>
        <w:spacing w:after="200"/>
      </w:pPr>
      <w:r>
        <w:rPr>
          <w:color w:val="333333"/>
          <w:sz w:val="20"/>
        </w:rPr>
        <w:t xml:space="preserve">                                                   |</w:t>
      </w:r>
    </w:p>
    <w:p w14:paraId="0F09120C" w14:textId="77777777" w:rsidR="00D33207" w:rsidRDefault="00000000">
      <w:pPr>
        <w:spacing w:after="200"/>
      </w:pPr>
      <w:r>
        <w:rPr>
          <w:color w:val="333333"/>
          <w:sz w:val="20"/>
        </w:rPr>
        <w:t xml:space="preserve">                        [pandas] [scikit-learn] [XGBoost] [Prophet] [mlxtend]</w:t>
      </w:r>
    </w:p>
    <w:p w14:paraId="6A06191E" w14:textId="77777777" w:rsidR="00D33207" w:rsidRDefault="00000000">
      <w:pPr>
        <w:pStyle w:val="Heading2"/>
        <w:spacing w:after="120"/>
      </w:pPr>
      <w:r>
        <w:rPr>
          <w:b/>
          <w:color w:val="2E74B5"/>
        </w:rPr>
        <w:t>5.2 UI / Presentation Layer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8"/>
        <w:gridCol w:w="700"/>
        <w:gridCol w:w="1434"/>
        <w:gridCol w:w="5214"/>
      </w:tblGrid>
      <w:tr w:rsidR="00D33207" w14:paraId="2B1D890A" w14:textId="77777777">
        <w:tblPrEx>
          <w:tblCellMar>
            <w:top w:w="0" w:type="dxa"/>
            <w:bottom w:w="0" w:type="dxa"/>
          </w:tblCellMar>
        </w:tblPrEx>
        <w:trPr>
          <w:tblHeader/>
        </w:trPr>
        <w:tc>
          <w:tcPr>
            <w:tcW w:w="0" w:type="auto"/>
          </w:tcPr>
          <w:p w14:paraId="06FE8E09" w14:textId="77777777" w:rsidR="00D33207" w:rsidRDefault="00000000">
            <w:r>
              <w:t>Library</w:t>
            </w:r>
          </w:p>
        </w:tc>
        <w:tc>
          <w:tcPr>
            <w:tcW w:w="0" w:type="auto"/>
          </w:tcPr>
          <w:p w14:paraId="6E9BA597" w14:textId="77777777" w:rsidR="00D33207" w:rsidRDefault="00000000">
            <w:r>
              <w:t>Version</w:t>
            </w:r>
          </w:p>
        </w:tc>
        <w:tc>
          <w:tcPr>
            <w:tcW w:w="0" w:type="auto"/>
          </w:tcPr>
          <w:p w14:paraId="642C8624" w14:textId="77777777" w:rsidR="00D33207" w:rsidRDefault="00000000">
            <w:r>
              <w:t>Layer</w:t>
            </w:r>
          </w:p>
        </w:tc>
        <w:tc>
          <w:tcPr>
            <w:tcW w:w="0" w:type="auto"/>
          </w:tcPr>
          <w:p w14:paraId="1B230FB0" w14:textId="77777777" w:rsidR="00D33207" w:rsidRDefault="00000000">
            <w:r>
              <w:t>Purpose</w:t>
            </w:r>
          </w:p>
        </w:tc>
      </w:tr>
      <w:tr w:rsidR="00D33207" w14:paraId="227142D0" w14:textId="77777777">
        <w:tblPrEx>
          <w:tblCellMar>
            <w:top w:w="0" w:type="dxa"/>
            <w:bottom w:w="0" w:type="dxa"/>
          </w:tblCellMar>
        </w:tblPrEx>
        <w:tc>
          <w:tcPr>
            <w:tcW w:w="0" w:type="auto"/>
          </w:tcPr>
          <w:p w14:paraId="271EFDA8" w14:textId="77777777" w:rsidR="00D33207" w:rsidRDefault="00000000">
            <w:r>
              <w:t>streamlit</w:t>
            </w:r>
          </w:p>
        </w:tc>
        <w:tc>
          <w:tcPr>
            <w:tcW w:w="0" w:type="auto"/>
          </w:tcPr>
          <w:p w14:paraId="6AF5D245" w14:textId="77777777" w:rsidR="00D33207" w:rsidRDefault="00000000">
            <w:r>
              <w:t>≥ 1.27</w:t>
            </w:r>
          </w:p>
        </w:tc>
        <w:tc>
          <w:tcPr>
            <w:tcW w:w="0" w:type="auto"/>
          </w:tcPr>
          <w:p w14:paraId="7390A2C4" w14:textId="77777777" w:rsidR="00D33207" w:rsidRDefault="00000000">
            <w:r>
              <w:t>UI Framework</w:t>
            </w:r>
          </w:p>
        </w:tc>
        <w:tc>
          <w:tcPr>
            <w:tcW w:w="0" w:type="auto"/>
          </w:tcPr>
          <w:p w14:paraId="0EC1233B" w14:textId="77777777" w:rsidR="00D33207" w:rsidRDefault="00000000">
            <w:r>
              <w:t>Renders all pages, widgets, layout, and serves the web app on localhost:8501</w:t>
            </w:r>
          </w:p>
        </w:tc>
      </w:tr>
      <w:tr w:rsidR="00D33207" w14:paraId="350CA27B" w14:textId="77777777">
        <w:tblPrEx>
          <w:tblCellMar>
            <w:top w:w="0" w:type="dxa"/>
            <w:bottom w:w="0" w:type="dxa"/>
          </w:tblCellMar>
        </w:tblPrEx>
        <w:tc>
          <w:tcPr>
            <w:tcW w:w="0" w:type="auto"/>
          </w:tcPr>
          <w:p w14:paraId="6E1CD7C3" w14:textId="77777777" w:rsidR="00D33207" w:rsidRDefault="00000000">
            <w:r>
              <w:t>plotly</w:t>
            </w:r>
          </w:p>
        </w:tc>
        <w:tc>
          <w:tcPr>
            <w:tcW w:w="0" w:type="auto"/>
          </w:tcPr>
          <w:p w14:paraId="638E4880" w14:textId="77777777" w:rsidR="00D33207" w:rsidRDefault="00000000">
            <w:r>
              <w:t>≥ 5.15</w:t>
            </w:r>
          </w:p>
        </w:tc>
        <w:tc>
          <w:tcPr>
            <w:tcW w:w="0" w:type="auto"/>
          </w:tcPr>
          <w:p w14:paraId="64804FA8" w14:textId="77777777" w:rsidR="00D33207" w:rsidRDefault="00000000">
            <w:r>
              <w:t>Interactive Charts</w:t>
            </w:r>
          </w:p>
        </w:tc>
        <w:tc>
          <w:tcPr>
            <w:tcW w:w="0" w:type="auto"/>
          </w:tcPr>
          <w:p w14:paraId="297CD539" w14:textId="77777777" w:rsidR="00D33207" w:rsidRDefault="00000000">
            <w:r>
              <w:t>Bar, line, scatter, 3-D scatter, pie, gauge, and geographic charts</w:t>
            </w:r>
          </w:p>
        </w:tc>
      </w:tr>
      <w:tr w:rsidR="00D33207" w14:paraId="51775766" w14:textId="77777777">
        <w:tblPrEx>
          <w:tblCellMar>
            <w:top w:w="0" w:type="dxa"/>
            <w:bottom w:w="0" w:type="dxa"/>
          </w:tblCellMar>
        </w:tblPrEx>
        <w:tc>
          <w:tcPr>
            <w:tcW w:w="0" w:type="auto"/>
          </w:tcPr>
          <w:p w14:paraId="40C21A0E" w14:textId="77777777" w:rsidR="00D33207" w:rsidRDefault="00000000">
            <w:r>
              <w:t>matplotlib</w:t>
            </w:r>
          </w:p>
        </w:tc>
        <w:tc>
          <w:tcPr>
            <w:tcW w:w="0" w:type="auto"/>
          </w:tcPr>
          <w:p w14:paraId="716E6EF6" w14:textId="77777777" w:rsidR="00D33207" w:rsidRDefault="00000000">
            <w:r>
              <w:t>≥ 3.7</w:t>
            </w:r>
          </w:p>
        </w:tc>
        <w:tc>
          <w:tcPr>
            <w:tcW w:w="0" w:type="auto"/>
          </w:tcPr>
          <w:p w14:paraId="34A3D871" w14:textId="77777777" w:rsidR="00D33207" w:rsidRDefault="00000000">
            <w:r>
              <w:t>Static Plots</w:t>
            </w:r>
          </w:p>
        </w:tc>
        <w:tc>
          <w:tcPr>
            <w:tcW w:w="0" w:type="auto"/>
          </w:tcPr>
          <w:p w14:paraId="0CB3314F" w14:textId="77777777" w:rsidR="00D33207" w:rsidRDefault="00000000">
            <w:r>
              <w:t>EDA histograms, heatmaps, and box plots rendered in the notebook</w:t>
            </w:r>
          </w:p>
        </w:tc>
      </w:tr>
      <w:tr w:rsidR="00D33207" w14:paraId="73A57E62" w14:textId="77777777">
        <w:tblPrEx>
          <w:tblCellMar>
            <w:top w:w="0" w:type="dxa"/>
            <w:bottom w:w="0" w:type="dxa"/>
          </w:tblCellMar>
        </w:tblPrEx>
        <w:tc>
          <w:tcPr>
            <w:tcW w:w="0" w:type="auto"/>
          </w:tcPr>
          <w:p w14:paraId="6A60CAA1" w14:textId="77777777" w:rsidR="00D33207" w:rsidRDefault="00000000">
            <w:r>
              <w:t>seaborn</w:t>
            </w:r>
          </w:p>
        </w:tc>
        <w:tc>
          <w:tcPr>
            <w:tcW w:w="0" w:type="auto"/>
          </w:tcPr>
          <w:p w14:paraId="1E4A75E1" w14:textId="77777777" w:rsidR="00D33207" w:rsidRDefault="00000000">
            <w:r>
              <w:t>≥ 0.12</w:t>
            </w:r>
          </w:p>
        </w:tc>
        <w:tc>
          <w:tcPr>
            <w:tcW w:w="0" w:type="auto"/>
          </w:tcPr>
          <w:p w14:paraId="29990817" w14:textId="77777777" w:rsidR="00D33207" w:rsidRDefault="00000000">
            <w:r>
              <w:t>Statistical Viz</w:t>
            </w:r>
          </w:p>
        </w:tc>
        <w:tc>
          <w:tcPr>
            <w:tcW w:w="0" w:type="auto"/>
          </w:tcPr>
          <w:p w14:paraId="6ED81B8A" w14:textId="77777777" w:rsidR="00D33207" w:rsidRDefault="00000000">
            <w:r>
              <w:t>Correlation heatmaps, distribution plots, and confusion matrix visualisation</w:t>
            </w:r>
          </w:p>
        </w:tc>
      </w:tr>
      <w:tr w:rsidR="00D33207" w14:paraId="7B94F5E1" w14:textId="77777777">
        <w:tblPrEx>
          <w:tblCellMar>
            <w:top w:w="0" w:type="dxa"/>
            <w:bottom w:w="0" w:type="dxa"/>
          </w:tblCellMar>
        </w:tblPrEx>
        <w:tc>
          <w:tcPr>
            <w:tcW w:w="0" w:type="auto"/>
          </w:tcPr>
          <w:p w14:paraId="2EEE5C2E" w14:textId="77777777" w:rsidR="00D33207" w:rsidRDefault="00D33207"/>
        </w:tc>
        <w:tc>
          <w:tcPr>
            <w:tcW w:w="0" w:type="auto"/>
          </w:tcPr>
          <w:p w14:paraId="09531DD1" w14:textId="77777777" w:rsidR="00D33207" w:rsidRDefault="00D33207"/>
        </w:tc>
        <w:tc>
          <w:tcPr>
            <w:tcW w:w="0" w:type="auto"/>
          </w:tcPr>
          <w:p w14:paraId="54AB8AE1" w14:textId="77777777" w:rsidR="00D33207" w:rsidRDefault="00D33207"/>
        </w:tc>
        <w:tc>
          <w:tcPr>
            <w:tcW w:w="0" w:type="auto"/>
          </w:tcPr>
          <w:p w14:paraId="53FBBD2B" w14:textId="77777777" w:rsidR="00D33207" w:rsidRDefault="00D33207"/>
        </w:tc>
      </w:tr>
    </w:tbl>
    <w:p w14:paraId="1CA9C216" w14:textId="77777777" w:rsidR="00D33207" w:rsidRDefault="00000000">
      <w:pPr>
        <w:spacing w:after="200"/>
        <w:jc w:val="center"/>
      </w:pPr>
      <w:r>
        <w:rPr>
          <w:color w:val="555555"/>
          <w:sz w:val="20"/>
        </w:rPr>
        <w:t>Table 5: UI / Presentation Layer Libraries</w:t>
      </w:r>
    </w:p>
    <w:p w14:paraId="37877785" w14:textId="77777777" w:rsidR="00D33207" w:rsidRDefault="00000000">
      <w:pPr>
        <w:pStyle w:val="Heading2"/>
        <w:spacing w:after="120"/>
      </w:pPr>
      <w:r>
        <w:rPr>
          <w:b/>
          <w:color w:val="2E74B5"/>
        </w:rPr>
        <w:t>5.3 Data &amp; Machine Learning Layer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1"/>
        <w:gridCol w:w="700"/>
        <w:gridCol w:w="1044"/>
        <w:gridCol w:w="5661"/>
      </w:tblGrid>
      <w:tr w:rsidR="00D33207" w14:paraId="7028BD87" w14:textId="77777777">
        <w:tblPrEx>
          <w:tblCellMar>
            <w:top w:w="0" w:type="dxa"/>
            <w:bottom w:w="0" w:type="dxa"/>
          </w:tblCellMar>
        </w:tblPrEx>
        <w:trPr>
          <w:tblHeader/>
        </w:trPr>
        <w:tc>
          <w:tcPr>
            <w:tcW w:w="0" w:type="auto"/>
          </w:tcPr>
          <w:p w14:paraId="630105A0" w14:textId="77777777" w:rsidR="00D33207" w:rsidRDefault="00000000">
            <w:r>
              <w:t>Library</w:t>
            </w:r>
          </w:p>
        </w:tc>
        <w:tc>
          <w:tcPr>
            <w:tcW w:w="0" w:type="auto"/>
          </w:tcPr>
          <w:p w14:paraId="3941C2F0" w14:textId="77777777" w:rsidR="00D33207" w:rsidRDefault="00000000">
            <w:r>
              <w:t>Version</w:t>
            </w:r>
          </w:p>
        </w:tc>
        <w:tc>
          <w:tcPr>
            <w:tcW w:w="0" w:type="auto"/>
          </w:tcPr>
          <w:p w14:paraId="2AE035AC" w14:textId="77777777" w:rsidR="00D33207" w:rsidRDefault="00000000">
            <w:r>
              <w:t>Layer</w:t>
            </w:r>
          </w:p>
        </w:tc>
        <w:tc>
          <w:tcPr>
            <w:tcW w:w="0" w:type="auto"/>
          </w:tcPr>
          <w:p w14:paraId="7677E212" w14:textId="77777777" w:rsidR="00D33207" w:rsidRDefault="00000000">
            <w:r>
              <w:t>Purpose</w:t>
            </w:r>
          </w:p>
        </w:tc>
      </w:tr>
      <w:tr w:rsidR="00D33207" w14:paraId="2AD64B2D" w14:textId="77777777">
        <w:tblPrEx>
          <w:tblCellMar>
            <w:top w:w="0" w:type="dxa"/>
            <w:bottom w:w="0" w:type="dxa"/>
          </w:tblCellMar>
        </w:tblPrEx>
        <w:tc>
          <w:tcPr>
            <w:tcW w:w="0" w:type="auto"/>
          </w:tcPr>
          <w:p w14:paraId="65FBE0F2" w14:textId="77777777" w:rsidR="00D33207" w:rsidRDefault="00000000">
            <w:r>
              <w:t>pandas</w:t>
            </w:r>
          </w:p>
        </w:tc>
        <w:tc>
          <w:tcPr>
            <w:tcW w:w="0" w:type="auto"/>
          </w:tcPr>
          <w:p w14:paraId="0AF19C54" w14:textId="77777777" w:rsidR="00D33207" w:rsidRDefault="00000000">
            <w:r>
              <w:t>≥ 2.0</w:t>
            </w:r>
          </w:p>
        </w:tc>
        <w:tc>
          <w:tcPr>
            <w:tcW w:w="0" w:type="auto"/>
          </w:tcPr>
          <w:p w14:paraId="7206F204" w14:textId="77777777" w:rsidR="00D33207" w:rsidRDefault="00000000">
            <w:r>
              <w:t>Data Layer</w:t>
            </w:r>
          </w:p>
        </w:tc>
        <w:tc>
          <w:tcPr>
            <w:tcW w:w="0" w:type="auto"/>
          </w:tcPr>
          <w:p w14:paraId="0F7F89CE" w14:textId="77777777" w:rsidR="00D33207" w:rsidRDefault="00000000">
            <w:r>
              <w:t>CSV loading, wrangling, aggregation, groupby, time-series resampling</w:t>
            </w:r>
          </w:p>
        </w:tc>
      </w:tr>
      <w:tr w:rsidR="00D33207" w14:paraId="33D99D1E" w14:textId="77777777">
        <w:tblPrEx>
          <w:tblCellMar>
            <w:top w:w="0" w:type="dxa"/>
            <w:bottom w:w="0" w:type="dxa"/>
          </w:tblCellMar>
        </w:tblPrEx>
        <w:tc>
          <w:tcPr>
            <w:tcW w:w="0" w:type="auto"/>
          </w:tcPr>
          <w:p w14:paraId="7A0EBEAF" w14:textId="77777777" w:rsidR="00D33207" w:rsidRDefault="00000000">
            <w:r>
              <w:lastRenderedPageBreak/>
              <w:t>numpy</w:t>
            </w:r>
          </w:p>
        </w:tc>
        <w:tc>
          <w:tcPr>
            <w:tcW w:w="0" w:type="auto"/>
          </w:tcPr>
          <w:p w14:paraId="22B62867" w14:textId="77777777" w:rsidR="00D33207" w:rsidRDefault="00000000">
            <w:r>
              <w:t>≥ 1.24</w:t>
            </w:r>
          </w:p>
        </w:tc>
        <w:tc>
          <w:tcPr>
            <w:tcW w:w="0" w:type="auto"/>
          </w:tcPr>
          <w:p w14:paraId="4138AF64" w14:textId="77777777" w:rsidR="00D33207" w:rsidRDefault="00000000">
            <w:r>
              <w:t>Data Layer</w:t>
            </w:r>
          </w:p>
        </w:tc>
        <w:tc>
          <w:tcPr>
            <w:tcW w:w="0" w:type="auto"/>
          </w:tcPr>
          <w:p w14:paraId="36AD5D1B" w14:textId="77777777" w:rsidR="00D33207" w:rsidRDefault="00000000">
            <w:r>
              <w:t>Numerical arrays, matrix operations, statistical computations</w:t>
            </w:r>
          </w:p>
        </w:tc>
      </w:tr>
      <w:tr w:rsidR="00D33207" w14:paraId="677F7014" w14:textId="77777777">
        <w:tblPrEx>
          <w:tblCellMar>
            <w:top w:w="0" w:type="dxa"/>
            <w:bottom w:w="0" w:type="dxa"/>
          </w:tblCellMar>
        </w:tblPrEx>
        <w:tc>
          <w:tcPr>
            <w:tcW w:w="0" w:type="auto"/>
          </w:tcPr>
          <w:p w14:paraId="3E6D463D" w14:textId="77777777" w:rsidR="00D33207" w:rsidRDefault="00000000">
            <w:r>
              <w:t>scikit-learn</w:t>
            </w:r>
          </w:p>
        </w:tc>
        <w:tc>
          <w:tcPr>
            <w:tcW w:w="0" w:type="auto"/>
          </w:tcPr>
          <w:p w14:paraId="012C70CC" w14:textId="77777777" w:rsidR="00D33207" w:rsidRDefault="00000000">
            <w:r>
              <w:t>≥ 1.3</w:t>
            </w:r>
          </w:p>
        </w:tc>
        <w:tc>
          <w:tcPr>
            <w:tcW w:w="0" w:type="auto"/>
          </w:tcPr>
          <w:p w14:paraId="20F00566" w14:textId="77777777" w:rsidR="00D33207" w:rsidRDefault="00000000">
            <w:r>
              <w:t>ML Layer</w:t>
            </w:r>
          </w:p>
        </w:tc>
        <w:tc>
          <w:tcPr>
            <w:tcW w:w="0" w:type="auto"/>
          </w:tcPr>
          <w:p w14:paraId="330BD1E1" w14:textId="77777777" w:rsidR="00D33207" w:rsidRDefault="00000000">
            <w:r>
              <w:t>KMeans clustering, LabelEncoder, MinMaxScaler, SimpleImputer, train_test_split, evaluation metrics</w:t>
            </w:r>
          </w:p>
        </w:tc>
      </w:tr>
      <w:tr w:rsidR="00D33207" w14:paraId="744B69DF" w14:textId="77777777">
        <w:tblPrEx>
          <w:tblCellMar>
            <w:top w:w="0" w:type="dxa"/>
            <w:bottom w:w="0" w:type="dxa"/>
          </w:tblCellMar>
        </w:tblPrEx>
        <w:tc>
          <w:tcPr>
            <w:tcW w:w="0" w:type="auto"/>
          </w:tcPr>
          <w:p w14:paraId="1EFB8E77" w14:textId="77777777" w:rsidR="00D33207" w:rsidRDefault="00000000">
            <w:r>
              <w:t>xgboost</w:t>
            </w:r>
          </w:p>
        </w:tc>
        <w:tc>
          <w:tcPr>
            <w:tcW w:w="0" w:type="auto"/>
          </w:tcPr>
          <w:p w14:paraId="33952946" w14:textId="77777777" w:rsidR="00D33207" w:rsidRDefault="00000000">
            <w:r>
              <w:t>≥ 1.7</w:t>
            </w:r>
          </w:p>
        </w:tc>
        <w:tc>
          <w:tcPr>
            <w:tcW w:w="0" w:type="auto"/>
          </w:tcPr>
          <w:p w14:paraId="7C5D2530" w14:textId="77777777" w:rsidR="00D33207" w:rsidRDefault="00000000">
            <w:r>
              <w:t>ML Layer</w:t>
            </w:r>
          </w:p>
        </w:tc>
        <w:tc>
          <w:tcPr>
            <w:tcW w:w="0" w:type="auto"/>
          </w:tcPr>
          <w:p w14:paraId="1C689C93" w14:textId="77777777" w:rsidR="00D33207" w:rsidRDefault="00000000">
            <w:r>
              <w:t>XGBoost Classifier for churn prediction — gradient boosted decision trees</w:t>
            </w:r>
          </w:p>
        </w:tc>
      </w:tr>
      <w:tr w:rsidR="00D33207" w14:paraId="4B3883F8" w14:textId="77777777">
        <w:tblPrEx>
          <w:tblCellMar>
            <w:top w:w="0" w:type="dxa"/>
            <w:bottom w:w="0" w:type="dxa"/>
          </w:tblCellMar>
        </w:tblPrEx>
        <w:tc>
          <w:tcPr>
            <w:tcW w:w="0" w:type="auto"/>
          </w:tcPr>
          <w:p w14:paraId="0C29923E" w14:textId="77777777" w:rsidR="00D33207" w:rsidRDefault="00000000">
            <w:r>
              <w:t>prophet</w:t>
            </w:r>
          </w:p>
        </w:tc>
        <w:tc>
          <w:tcPr>
            <w:tcW w:w="0" w:type="auto"/>
          </w:tcPr>
          <w:p w14:paraId="31DBFC50" w14:textId="77777777" w:rsidR="00D33207" w:rsidRDefault="00000000">
            <w:r>
              <w:t>≥ 1.1</w:t>
            </w:r>
          </w:p>
        </w:tc>
        <w:tc>
          <w:tcPr>
            <w:tcW w:w="0" w:type="auto"/>
          </w:tcPr>
          <w:p w14:paraId="5F6B4DD8" w14:textId="77777777" w:rsidR="00D33207" w:rsidRDefault="00000000">
            <w:r>
              <w:t>ML Layer</w:t>
            </w:r>
          </w:p>
        </w:tc>
        <w:tc>
          <w:tcPr>
            <w:tcW w:w="0" w:type="auto"/>
          </w:tcPr>
          <w:p w14:paraId="32964DEE" w14:textId="77777777" w:rsidR="00D33207" w:rsidRDefault="00000000">
            <w:r>
              <w:t>Additive time-series decomposition and forecasting for daily revenue</w:t>
            </w:r>
          </w:p>
        </w:tc>
      </w:tr>
      <w:tr w:rsidR="00D33207" w14:paraId="5F92A3E8" w14:textId="77777777">
        <w:tblPrEx>
          <w:tblCellMar>
            <w:top w:w="0" w:type="dxa"/>
            <w:bottom w:w="0" w:type="dxa"/>
          </w:tblCellMar>
        </w:tblPrEx>
        <w:tc>
          <w:tcPr>
            <w:tcW w:w="0" w:type="auto"/>
          </w:tcPr>
          <w:p w14:paraId="522B9922" w14:textId="77777777" w:rsidR="00D33207" w:rsidRDefault="00000000">
            <w:r>
              <w:t>mlxtend</w:t>
            </w:r>
          </w:p>
        </w:tc>
        <w:tc>
          <w:tcPr>
            <w:tcW w:w="0" w:type="auto"/>
          </w:tcPr>
          <w:p w14:paraId="6D9E9799" w14:textId="77777777" w:rsidR="00D33207" w:rsidRDefault="00000000">
            <w:r>
              <w:t>≥ 0.22</w:t>
            </w:r>
          </w:p>
        </w:tc>
        <w:tc>
          <w:tcPr>
            <w:tcW w:w="0" w:type="auto"/>
          </w:tcPr>
          <w:p w14:paraId="782AB826" w14:textId="77777777" w:rsidR="00D33207" w:rsidRDefault="00000000">
            <w:r>
              <w:t>ML Layer</w:t>
            </w:r>
          </w:p>
        </w:tc>
        <w:tc>
          <w:tcPr>
            <w:tcW w:w="0" w:type="auto"/>
          </w:tcPr>
          <w:p w14:paraId="19E7757B" w14:textId="77777777" w:rsidR="00D33207" w:rsidRDefault="00000000">
            <w:r>
              <w:t>Apriori frequent itemset mining and association rule generation</w:t>
            </w:r>
          </w:p>
        </w:tc>
      </w:tr>
      <w:tr w:rsidR="00D33207" w14:paraId="2AD17AC5" w14:textId="77777777">
        <w:tblPrEx>
          <w:tblCellMar>
            <w:top w:w="0" w:type="dxa"/>
            <w:bottom w:w="0" w:type="dxa"/>
          </w:tblCellMar>
        </w:tblPrEx>
        <w:tc>
          <w:tcPr>
            <w:tcW w:w="0" w:type="auto"/>
          </w:tcPr>
          <w:p w14:paraId="17A6EC47" w14:textId="77777777" w:rsidR="00D33207" w:rsidRDefault="00000000">
            <w:r>
              <w:t>joblib</w:t>
            </w:r>
          </w:p>
        </w:tc>
        <w:tc>
          <w:tcPr>
            <w:tcW w:w="0" w:type="auto"/>
          </w:tcPr>
          <w:p w14:paraId="79C30FF8" w14:textId="77777777" w:rsidR="00D33207" w:rsidRDefault="00000000">
            <w:r>
              <w:t>≥ 1.3</w:t>
            </w:r>
          </w:p>
        </w:tc>
        <w:tc>
          <w:tcPr>
            <w:tcW w:w="0" w:type="auto"/>
          </w:tcPr>
          <w:p w14:paraId="4B48956E" w14:textId="77777777" w:rsidR="00D33207" w:rsidRDefault="00000000">
            <w:r>
              <w:t>Persistence</w:t>
            </w:r>
          </w:p>
        </w:tc>
        <w:tc>
          <w:tcPr>
            <w:tcW w:w="0" w:type="auto"/>
          </w:tcPr>
          <w:p w14:paraId="3A996C03" w14:textId="77777777" w:rsidR="00D33207" w:rsidRDefault="00000000">
            <w:r>
              <w:t>Serialise and load trained model objects (.pkl) for dashboard reuse</w:t>
            </w:r>
          </w:p>
        </w:tc>
      </w:tr>
    </w:tbl>
    <w:p w14:paraId="415F9C93" w14:textId="77777777" w:rsidR="00D33207" w:rsidRDefault="00000000">
      <w:pPr>
        <w:spacing w:after="200"/>
        <w:jc w:val="center"/>
      </w:pPr>
      <w:r>
        <w:rPr>
          <w:color w:val="555555"/>
          <w:sz w:val="20"/>
        </w:rPr>
        <w:t>Table 6: Data &amp; ML Layer Libraries</w:t>
      </w:r>
    </w:p>
    <w:p w14:paraId="0C069869" w14:textId="77777777" w:rsidR="00D33207" w:rsidRDefault="00000000">
      <w:pPr>
        <w:pStyle w:val="Heading2"/>
        <w:spacing w:after="120"/>
      </w:pPr>
      <w:r>
        <w:rPr>
          <w:b/>
          <w:color w:val="2E74B5"/>
        </w:rPr>
        <w:t>5.4 Technologies NOT Used (and Why)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80"/>
        <w:gridCol w:w="6716"/>
      </w:tblGrid>
      <w:tr w:rsidR="00D33207" w14:paraId="6E2B1C2C" w14:textId="77777777">
        <w:tblPrEx>
          <w:tblCellMar>
            <w:top w:w="0" w:type="dxa"/>
            <w:bottom w:w="0" w:type="dxa"/>
          </w:tblCellMar>
        </w:tblPrEx>
        <w:trPr>
          <w:tblHeader/>
        </w:trPr>
        <w:tc>
          <w:tcPr>
            <w:tcW w:w="0" w:type="auto"/>
          </w:tcPr>
          <w:p w14:paraId="7411A1EC" w14:textId="77777777" w:rsidR="00D33207" w:rsidRDefault="00000000">
            <w:r>
              <w:t>Technology</w:t>
            </w:r>
          </w:p>
        </w:tc>
        <w:tc>
          <w:tcPr>
            <w:tcW w:w="0" w:type="auto"/>
          </w:tcPr>
          <w:p w14:paraId="637DDA43" w14:textId="77777777" w:rsidR="00D33207" w:rsidRDefault="00000000">
            <w:r>
              <w:t>Reason Not Used</w:t>
            </w:r>
          </w:p>
        </w:tc>
      </w:tr>
      <w:tr w:rsidR="00D33207" w14:paraId="1E216A77" w14:textId="77777777">
        <w:tblPrEx>
          <w:tblCellMar>
            <w:top w:w="0" w:type="dxa"/>
            <w:bottom w:w="0" w:type="dxa"/>
          </w:tblCellMar>
        </w:tblPrEx>
        <w:tc>
          <w:tcPr>
            <w:tcW w:w="0" w:type="auto"/>
          </w:tcPr>
          <w:p w14:paraId="06E4AA0A" w14:textId="77777777" w:rsidR="00D33207" w:rsidRDefault="00000000">
            <w:r>
              <w:t>Flask / FastAPI</w:t>
            </w:r>
          </w:p>
        </w:tc>
        <w:tc>
          <w:tcPr>
            <w:tcW w:w="0" w:type="auto"/>
          </w:tcPr>
          <w:p w14:paraId="0D5C0466" w14:textId="77777777" w:rsidR="00D33207" w:rsidRDefault="00000000">
            <w:r>
              <w:t>No REST API is needed. Streamlit serves the web UI directly in a single Python process without requiring a separate HTTP server.</w:t>
            </w:r>
          </w:p>
        </w:tc>
      </w:tr>
      <w:tr w:rsidR="00D33207" w14:paraId="21B14DD6" w14:textId="77777777">
        <w:tblPrEx>
          <w:tblCellMar>
            <w:top w:w="0" w:type="dxa"/>
            <w:bottom w:w="0" w:type="dxa"/>
          </w:tblCellMar>
        </w:tblPrEx>
        <w:tc>
          <w:tcPr>
            <w:tcW w:w="0" w:type="auto"/>
          </w:tcPr>
          <w:p w14:paraId="02FE0D8F" w14:textId="77777777" w:rsidR="00D33207" w:rsidRDefault="00000000">
            <w:r>
              <w:t>Django</w:t>
            </w:r>
          </w:p>
        </w:tc>
        <w:tc>
          <w:tcPr>
            <w:tcW w:w="0" w:type="auto"/>
          </w:tcPr>
          <w:p w14:paraId="675ACE82" w14:textId="77777777" w:rsidR="00D33207" w:rsidRDefault="00000000">
            <w:r>
              <w:t>Designed for full-stack web applications with databases. Overkill for a data science analytics dashboard.</w:t>
            </w:r>
          </w:p>
        </w:tc>
      </w:tr>
      <w:tr w:rsidR="00D33207" w14:paraId="6C0DB572" w14:textId="77777777">
        <w:tblPrEx>
          <w:tblCellMar>
            <w:top w:w="0" w:type="dxa"/>
            <w:bottom w:w="0" w:type="dxa"/>
          </w:tblCellMar>
        </w:tblPrEx>
        <w:tc>
          <w:tcPr>
            <w:tcW w:w="0" w:type="auto"/>
          </w:tcPr>
          <w:p w14:paraId="2A03D7D8" w14:textId="77777777" w:rsidR="00D33207" w:rsidRDefault="00000000">
            <w:r>
              <w:t>Docker / Kubernetes</w:t>
            </w:r>
          </w:p>
        </w:tc>
        <w:tc>
          <w:tcPr>
            <w:tcW w:w="0" w:type="auto"/>
          </w:tcPr>
          <w:p w14:paraId="707C4FC9" w14:textId="77777777" w:rsidR="00D33207" w:rsidRDefault="00000000">
            <w:r>
              <w:t>Not required for local and demo deployment. The project runs directly with pip install.</w:t>
            </w:r>
          </w:p>
        </w:tc>
      </w:tr>
      <w:tr w:rsidR="00D33207" w14:paraId="2B7ADA9D" w14:textId="77777777">
        <w:tblPrEx>
          <w:tblCellMar>
            <w:top w:w="0" w:type="dxa"/>
            <w:bottom w:w="0" w:type="dxa"/>
          </w:tblCellMar>
        </w:tblPrEx>
        <w:tc>
          <w:tcPr>
            <w:tcW w:w="0" w:type="auto"/>
          </w:tcPr>
          <w:p w14:paraId="64F6D81D" w14:textId="77777777" w:rsidR="00D33207" w:rsidRDefault="00000000">
            <w:r>
              <w:t>SQL / NoSQL Database</w:t>
            </w:r>
          </w:p>
        </w:tc>
        <w:tc>
          <w:tcPr>
            <w:tcW w:w="0" w:type="auto"/>
          </w:tcPr>
          <w:p w14:paraId="6CCDBA8E" w14:textId="77777777" w:rsidR="00D33207" w:rsidRDefault="00000000">
            <w:r>
              <w:t>Data is read directly from a static CSV file. No persistence or multi-user write operations are needed.</w:t>
            </w:r>
          </w:p>
        </w:tc>
      </w:tr>
      <w:tr w:rsidR="00D33207" w14:paraId="240B928F" w14:textId="77777777">
        <w:tblPrEx>
          <w:tblCellMar>
            <w:top w:w="0" w:type="dxa"/>
            <w:bottom w:w="0" w:type="dxa"/>
          </w:tblCellMar>
        </w:tblPrEx>
        <w:tc>
          <w:tcPr>
            <w:tcW w:w="0" w:type="auto"/>
          </w:tcPr>
          <w:p w14:paraId="23218AC9" w14:textId="77777777" w:rsidR="00D33207" w:rsidRDefault="00000000">
            <w:r>
              <w:t>JavaScript / React</w:t>
            </w:r>
          </w:p>
        </w:tc>
        <w:tc>
          <w:tcPr>
            <w:tcW w:w="0" w:type="auto"/>
          </w:tcPr>
          <w:p w14:paraId="58D5FB03" w14:textId="77777777" w:rsidR="00D33207" w:rsidRDefault="00000000">
            <w:r>
              <w:t>Streamlit handles all browser rendering server-side in Python. No client-side JavaScript code is written.</w:t>
            </w:r>
          </w:p>
        </w:tc>
      </w:tr>
    </w:tbl>
    <w:p w14:paraId="6B024413" w14:textId="77777777" w:rsidR="00D33207" w:rsidRDefault="00000000">
      <w:pPr>
        <w:spacing w:after="320"/>
        <w:jc w:val="center"/>
      </w:pPr>
      <w:r>
        <w:rPr>
          <w:color w:val="555555"/>
          <w:sz w:val="20"/>
        </w:rPr>
        <w:t>Table 7: Excluded Technologies</w:t>
      </w:r>
    </w:p>
    <w:p w14:paraId="50FA7BB8" w14:textId="77777777" w:rsidR="00D33207" w:rsidRDefault="00000000">
      <w:pPr>
        <w:pStyle w:val="Heading1"/>
        <w:spacing w:after="160"/>
      </w:pPr>
      <w:r>
        <w:rPr>
          <w:b/>
          <w:color w:val="1F3864"/>
        </w:rPr>
        <w:t>6. SYSTEM DESIGN &amp; ARCHITECTURE</w:t>
      </w:r>
    </w:p>
    <w:p w14:paraId="3469348F" w14:textId="77777777" w:rsidR="00D33207" w:rsidRDefault="00000000">
      <w:pPr>
        <w:pStyle w:val="Heading2"/>
        <w:spacing w:after="120"/>
      </w:pPr>
      <w:r>
        <w:rPr>
          <w:b/>
          <w:color w:val="2E74B5"/>
        </w:rPr>
        <w:t>6.1 High-Level System Architecture</w:t>
      </w:r>
    </w:p>
    <w:p w14:paraId="43122F4F" w14:textId="77777777" w:rsidR="00D33207" w:rsidRDefault="00000000">
      <w:pPr>
        <w:spacing w:after="120"/>
      </w:pPr>
      <w:r>
        <w:t>The system is structured into three logical layers, all executing within a single Python runtime:</w:t>
      </w:r>
    </w:p>
    <w:p w14:paraId="2BADCFFA" w14:textId="77777777" w:rsidR="00D33207" w:rsidRDefault="00000000">
      <w:pPr>
        <w:spacing w:after="80"/>
      </w:pPr>
      <w:r>
        <w:t>Layer 1 — Data Layer: Reads and preprocesses the CSV dataset. Responsible for feature engineering, imputation, encoding, and caching using Streamlit's @st.cache_data decorator to prevent redundant reloads.</w:t>
      </w:r>
    </w:p>
    <w:p w14:paraId="46108156" w14:textId="77777777" w:rsidR="00D33207" w:rsidRDefault="00000000">
      <w:pPr>
        <w:spacing w:after="80"/>
      </w:pPr>
      <w:r>
        <w:t>Layer 2 — ML/Analytics Layer: Contains five analytical modules — K-Means clustering, XGBoost classification, Prophet time-series, Apriori association rules, and EDA aggregations. Models are pre-trained and loaded from .pkl files for fast inference.</w:t>
      </w:r>
    </w:p>
    <w:p w14:paraId="023EA014" w14:textId="77777777" w:rsidR="00D33207" w:rsidRDefault="00000000">
      <w:pPr>
        <w:spacing w:after="200"/>
      </w:pPr>
      <w:r>
        <w:t>Layer 3 — Presentation Layer: Streamlit renders interactive pages in the user's browser. Plotly charts are embedded directly in Python — no JavaScript is written. Widget state changes trigger Python re-runs which update charts in real time.</w:t>
      </w:r>
    </w:p>
    <w:p w14:paraId="378FDEF5" w14:textId="77777777" w:rsidR="00D33207" w:rsidRDefault="00000000">
      <w:pPr>
        <w:pStyle w:val="Heading2"/>
        <w:spacing w:after="120"/>
      </w:pPr>
      <w:r>
        <w:rPr>
          <w:b/>
          <w:color w:val="2E74B5"/>
        </w:rPr>
        <w:t>6.2 Module Dependency Diagram</w:t>
      </w:r>
    </w:p>
    <w:p w14:paraId="25691F9F" w14:textId="77777777" w:rsidR="00D33207" w:rsidRDefault="00000000">
      <w:pPr>
        <w:spacing w:after="200"/>
      </w:pPr>
      <w:r>
        <w:rPr>
          <w:color w:val="333333"/>
          <w:sz w:val="18"/>
        </w:rPr>
        <w:t>supermarket_large_dataset.csv</w:t>
      </w:r>
    </w:p>
    <w:p w14:paraId="4CEECD3C" w14:textId="77777777" w:rsidR="00D33207" w:rsidRDefault="00000000">
      <w:pPr>
        <w:spacing w:after="200"/>
      </w:pPr>
      <w:r>
        <w:rPr>
          <w:color w:val="333333"/>
          <w:sz w:val="18"/>
        </w:rPr>
        <w:lastRenderedPageBreak/>
        <w:t xml:space="preserve">          |</w:t>
      </w:r>
    </w:p>
    <w:p w14:paraId="004452AA" w14:textId="77777777" w:rsidR="00D33207" w:rsidRDefault="00000000">
      <w:pPr>
        <w:spacing w:after="200"/>
      </w:pPr>
      <w:r>
        <w:rPr>
          <w:color w:val="333333"/>
          <w:sz w:val="18"/>
        </w:rPr>
        <w:t xml:space="preserve">          v</w:t>
      </w:r>
    </w:p>
    <w:p w14:paraId="5823EB65" w14:textId="77777777" w:rsidR="00D33207" w:rsidRDefault="00000000">
      <w:pPr>
        <w:spacing w:after="200"/>
      </w:pPr>
      <w:r>
        <w:rPr>
          <w:color w:val="333333"/>
          <w:sz w:val="18"/>
        </w:rPr>
        <w:t xml:space="preserve">  [Data Preprocessing]</w:t>
      </w:r>
    </w:p>
    <w:p w14:paraId="750A5EE7" w14:textId="77777777" w:rsidR="00D33207" w:rsidRDefault="00000000">
      <w:pPr>
        <w:spacing w:after="200"/>
      </w:pPr>
      <w:r>
        <w:rPr>
          <w:color w:val="333333"/>
          <w:sz w:val="18"/>
        </w:rPr>
        <w:t xml:space="preserve">  (parse dates, engineer features, impute, encode)</w:t>
      </w:r>
    </w:p>
    <w:p w14:paraId="29E7AAA5" w14:textId="77777777" w:rsidR="00D33207" w:rsidRDefault="00000000">
      <w:pPr>
        <w:spacing w:after="200"/>
      </w:pPr>
      <w:r>
        <w:rPr>
          <w:color w:val="333333"/>
          <w:sz w:val="18"/>
        </w:rPr>
        <w:t xml:space="preserve">          |</w:t>
      </w:r>
    </w:p>
    <w:p w14:paraId="378A56FB" w14:textId="77777777" w:rsidR="00D33207" w:rsidRDefault="00000000">
      <w:pPr>
        <w:spacing w:after="200"/>
      </w:pPr>
      <w:r>
        <w:rPr>
          <w:color w:val="333333"/>
          <w:sz w:val="18"/>
        </w:rPr>
        <w:t xml:space="preserve">    ______|______________________________________________________</w:t>
      </w:r>
    </w:p>
    <w:p w14:paraId="5137A942" w14:textId="77777777" w:rsidR="00D33207" w:rsidRDefault="00000000">
      <w:pPr>
        <w:spacing w:after="200"/>
      </w:pPr>
      <w:r>
        <w:rPr>
          <w:color w:val="333333"/>
          <w:sz w:val="18"/>
        </w:rPr>
        <w:t xml:space="preserve">    |          |              |              |                  |</w:t>
      </w:r>
    </w:p>
    <w:p w14:paraId="5F652D27" w14:textId="77777777" w:rsidR="00D33207" w:rsidRDefault="00000000">
      <w:pPr>
        <w:spacing w:after="200"/>
      </w:pPr>
      <w:r>
        <w:rPr>
          <w:color w:val="333333"/>
          <w:sz w:val="18"/>
        </w:rPr>
        <w:t xml:space="preserve">    v          v              v              v                  v</w:t>
      </w:r>
    </w:p>
    <w:p w14:paraId="47822BC0" w14:textId="77777777" w:rsidR="00D33207" w:rsidRDefault="00000000">
      <w:pPr>
        <w:spacing w:after="200"/>
      </w:pPr>
      <w:r>
        <w:rPr>
          <w:color w:val="333333"/>
          <w:sz w:val="18"/>
        </w:rPr>
        <w:t xml:space="preserve">  [EDA]  [RFM+KMeans]  [XGBoost Churn]  [Prophet]       [Apriori MBA]</w:t>
      </w:r>
    </w:p>
    <w:p w14:paraId="67D544E2" w14:textId="77777777" w:rsidR="00D33207" w:rsidRDefault="00000000">
      <w:pPr>
        <w:spacing w:after="200"/>
      </w:pPr>
      <w:r>
        <w:rPr>
          <w:color w:val="333333"/>
          <w:sz w:val="18"/>
        </w:rPr>
        <w:t xml:space="preserve">    |          |              |              |                  |</w:t>
      </w:r>
    </w:p>
    <w:p w14:paraId="7BC06DA9" w14:textId="77777777" w:rsidR="00D33207" w:rsidRDefault="00000000">
      <w:pPr>
        <w:spacing w:after="200"/>
      </w:pPr>
      <w:r>
        <w:rPr>
          <w:color w:val="333333"/>
          <w:sz w:val="18"/>
        </w:rPr>
        <w:t xml:space="preserve">    |          |         churn_model    forecast output    rules table</w:t>
      </w:r>
    </w:p>
    <w:p w14:paraId="203BEB40" w14:textId="77777777" w:rsidR="00D33207" w:rsidRDefault="00000000">
      <w:pPr>
        <w:spacing w:after="200"/>
      </w:pPr>
      <w:r>
        <w:rPr>
          <w:color w:val="333333"/>
          <w:sz w:val="18"/>
        </w:rPr>
        <w:t xml:space="preserve">    |          |         _xgb.pkl</w:t>
      </w:r>
    </w:p>
    <w:p w14:paraId="35BCBDA8" w14:textId="77777777" w:rsidR="00D33207" w:rsidRDefault="00000000">
      <w:pPr>
        <w:spacing w:after="200"/>
      </w:pPr>
      <w:r>
        <w:rPr>
          <w:color w:val="333333"/>
          <w:sz w:val="18"/>
        </w:rPr>
        <w:t xml:space="preserve">    |__________|______________|______________|__________________|        </w:t>
      </w:r>
    </w:p>
    <w:p w14:paraId="24C4B3D8" w14:textId="77777777" w:rsidR="00D33207" w:rsidRDefault="00000000">
      <w:pPr>
        <w:spacing w:after="200"/>
      </w:pPr>
      <w:r>
        <w:rPr>
          <w:color w:val="333333"/>
          <w:sz w:val="18"/>
        </w:rPr>
        <w:t xml:space="preserve">                                      |</w:t>
      </w:r>
    </w:p>
    <w:p w14:paraId="293428D5" w14:textId="77777777" w:rsidR="00D33207" w:rsidRDefault="00000000">
      <w:pPr>
        <w:spacing w:after="200"/>
      </w:pPr>
      <w:r>
        <w:rPr>
          <w:color w:val="333333"/>
          <w:sz w:val="18"/>
        </w:rPr>
        <w:t xml:space="preserve">                              [Streamlit app.py]</w:t>
      </w:r>
    </w:p>
    <w:p w14:paraId="510F322B" w14:textId="77777777" w:rsidR="00D33207" w:rsidRDefault="00000000">
      <w:pPr>
        <w:spacing w:after="200"/>
      </w:pPr>
      <w:r>
        <w:rPr>
          <w:color w:val="333333"/>
          <w:sz w:val="18"/>
        </w:rPr>
        <w:t xml:space="preserve">                              (6 interactive pages)</w:t>
      </w:r>
    </w:p>
    <w:p w14:paraId="4F047DB4" w14:textId="77777777" w:rsidR="00D33207" w:rsidRDefault="00000000">
      <w:pPr>
        <w:spacing w:after="200"/>
      </w:pPr>
      <w:r>
        <w:rPr>
          <w:color w:val="333333"/>
          <w:sz w:val="18"/>
        </w:rPr>
        <w:t xml:space="preserve">                                      |</w:t>
      </w:r>
    </w:p>
    <w:p w14:paraId="7A57334F" w14:textId="77777777" w:rsidR="00D33207" w:rsidRDefault="00000000">
      <w:pPr>
        <w:spacing w:after="200"/>
      </w:pPr>
      <w:r>
        <w:rPr>
          <w:color w:val="333333"/>
          <w:sz w:val="18"/>
        </w:rPr>
        <w:t xml:space="preserve">                          Browser: localhost:8501</w:t>
      </w:r>
    </w:p>
    <w:p w14:paraId="7E58647E" w14:textId="77777777" w:rsidR="00D33207" w:rsidRDefault="00000000">
      <w:pPr>
        <w:pStyle w:val="Heading2"/>
        <w:spacing w:after="120"/>
      </w:pPr>
      <w:r>
        <w:rPr>
          <w:b/>
          <w:color w:val="2E74B5"/>
        </w:rPr>
        <w:t>6.3 File Architecture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48"/>
        <w:gridCol w:w="1384"/>
        <w:gridCol w:w="3564"/>
      </w:tblGrid>
      <w:tr w:rsidR="00D33207" w14:paraId="657DABDA" w14:textId="77777777">
        <w:tblPrEx>
          <w:tblCellMar>
            <w:top w:w="0" w:type="dxa"/>
            <w:bottom w:w="0" w:type="dxa"/>
          </w:tblCellMar>
        </w:tblPrEx>
        <w:trPr>
          <w:tblHeader/>
        </w:trPr>
        <w:tc>
          <w:tcPr>
            <w:tcW w:w="0" w:type="auto"/>
          </w:tcPr>
          <w:p w14:paraId="20142D49" w14:textId="77777777" w:rsidR="00D33207" w:rsidRDefault="00000000">
            <w:r>
              <w:t>File</w:t>
            </w:r>
          </w:p>
        </w:tc>
        <w:tc>
          <w:tcPr>
            <w:tcW w:w="0" w:type="auto"/>
          </w:tcPr>
          <w:p w14:paraId="411A1892" w14:textId="77777777" w:rsidR="00D33207" w:rsidRDefault="00000000">
            <w:r>
              <w:t>Type</w:t>
            </w:r>
          </w:p>
        </w:tc>
        <w:tc>
          <w:tcPr>
            <w:tcW w:w="0" w:type="auto"/>
          </w:tcPr>
          <w:p w14:paraId="212D64B8" w14:textId="77777777" w:rsidR="00D33207" w:rsidRDefault="00000000">
            <w:r>
              <w:t>Role</w:t>
            </w:r>
          </w:p>
        </w:tc>
      </w:tr>
      <w:tr w:rsidR="00D33207" w14:paraId="373B25FD" w14:textId="77777777">
        <w:tblPrEx>
          <w:tblCellMar>
            <w:top w:w="0" w:type="dxa"/>
            <w:bottom w:w="0" w:type="dxa"/>
          </w:tblCellMar>
        </w:tblPrEx>
        <w:tc>
          <w:tcPr>
            <w:tcW w:w="0" w:type="auto"/>
          </w:tcPr>
          <w:p w14:paraId="2136AF33" w14:textId="77777777" w:rsidR="00D33207" w:rsidRDefault="00000000">
            <w:r>
              <w:t>supermarket_large_dataset.csv</w:t>
            </w:r>
          </w:p>
        </w:tc>
        <w:tc>
          <w:tcPr>
            <w:tcW w:w="0" w:type="auto"/>
          </w:tcPr>
          <w:p w14:paraId="49EC0BAC" w14:textId="77777777" w:rsidR="00D33207" w:rsidRDefault="00000000">
            <w:r>
              <w:t>Input Data</w:t>
            </w:r>
          </w:p>
        </w:tc>
        <w:tc>
          <w:tcPr>
            <w:tcW w:w="0" w:type="auto"/>
          </w:tcPr>
          <w:p w14:paraId="7F889EA5" w14:textId="77777777" w:rsidR="00D33207" w:rsidRDefault="00000000">
            <w:r>
              <w:t>Source dataset — read-only input to all modules</w:t>
            </w:r>
          </w:p>
        </w:tc>
      </w:tr>
      <w:tr w:rsidR="00D33207" w14:paraId="18F65EE4" w14:textId="77777777">
        <w:tblPrEx>
          <w:tblCellMar>
            <w:top w:w="0" w:type="dxa"/>
            <w:bottom w:w="0" w:type="dxa"/>
          </w:tblCellMar>
        </w:tblPrEx>
        <w:tc>
          <w:tcPr>
            <w:tcW w:w="0" w:type="auto"/>
          </w:tcPr>
          <w:p w14:paraId="732D3319" w14:textId="77777777" w:rsidR="00D33207" w:rsidRDefault="00000000">
            <w:r>
              <w:t>train_model.py</w:t>
            </w:r>
          </w:p>
        </w:tc>
        <w:tc>
          <w:tcPr>
            <w:tcW w:w="0" w:type="auto"/>
          </w:tcPr>
          <w:p w14:paraId="280E3E45" w14:textId="77777777" w:rsidR="00D33207" w:rsidRDefault="00000000">
            <w:r>
              <w:t>Python Script</w:t>
            </w:r>
          </w:p>
        </w:tc>
        <w:tc>
          <w:tcPr>
            <w:tcW w:w="0" w:type="auto"/>
          </w:tcPr>
          <w:p w14:paraId="45779E07" w14:textId="77777777" w:rsidR="00D33207" w:rsidRDefault="00000000">
            <w:r>
              <w:t>Standalone training script — outputs .pkl model files</w:t>
            </w:r>
          </w:p>
        </w:tc>
      </w:tr>
      <w:tr w:rsidR="00D33207" w14:paraId="6C93E4D8" w14:textId="77777777">
        <w:tblPrEx>
          <w:tblCellMar>
            <w:top w:w="0" w:type="dxa"/>
            <w:bottom w:w="0" w:type="dxa"/>
          </w:tblCellMar>
        </w:tblPrEx>
        <w:tc>
          <w:tcPr>
            <w:tcW w:w="0" w:type="auto"/>
          </w:tcPr>
          <w:p w14:paraId="3EA31D55" w14:textId="77777777" w:rsidR="00D33207" w:rsidRDefault="00000000">
            <w:r>
              <w:t>app.py</w:t>
            </w:r>
          </w:p>
        </w:tc>
        <w:tc>
          <w:tcPr>
            <w:tcW w:w="0" w:type="auto"/>
          </w:tcPr>
          <w:p w14:paraId="12A90AD1" w14:textId="77777777" w:rsidR="00D33207" w:rsidRDefault="00000000">
            <w:r>
              <w:t>Python Script</w:t>
            </w:r>
          </w:p>
        </w:tc>
        <w:tc>
          <w:tcPr>
            <w:tcW w:w="0" w:type="auto"/>
          </w:tcPr>
          <w:p w14:paraId="7A10AB98" w14:textId="77777777" w:rsidR="00D33207" w:rsidRDefault="00000000">
            <w:r>
              <w:t>Streamlit dashboard — main entry point for live browser view</w:t>
            </w:r>
          </w:p>
        </w:tc>
      </w:tr>
      <w:tr w:rsidR="00D33207" w14:paraId="53F64BE1" w14:textId="77777777">
        <w:tblPrEx>
          <w:tblCellMar>
            <w:top w:w="0" w:type="dxa"/>
            <w:bottom w:w="0" w:type="dxa"/>
          </w:tblCellMar>
        </w:tblPrEx>
        <w:tc>
          <w:tcPr>
            <w:tcW w:w="0" w:type="auto"/>
          </w:tcPr>
          <w:p w14:paraId="00BF31C7" w14:textId="77777777" w:rsidR="00D33207" w:rsidRDefault="00000000">
            <w:r>
              <w:t>Student_SupermarketAnalytics.ipynb</w:t>
            </w:r>
          </w:p>
        </w:tc>
        <w:tc>
          <w:tcPr>
            <w:tcW w:w="0" w:type="auto"/>
          </w:tcPr>
          <w:p w14:paraId="41E543C9" w14:textId="77777777" w:rsidR="00D33207" w:rsidRDefault="00000000">
            <w:r>
              <w:t>Jupyter Notebook</w:t>
            </w:r>
          </w:p>
        </w:tc>
        <w:tc>
          <w:tcPr>
            <w:tcW w:w="0" w:type="auto"/>
          </w:tcPr>
          <w:p w14:paraId="13663B1C" w14:textId="77777777" w:rsidR="00D33207" w:rsidRDefault="00000000">
            <w:r>
              <w:t>Full analysis pipeline — EDA through all ML modules</w:t>
            </w:r>
          </w:p>
        </w:tc>
      </w:tr>
      <w:tr w:rsidR="00D33207" w14:paraId="38BBC60D" w14:textId="77777777">
        <w:tblPrEx>
          <w:tblCellMar>
            <w:top w:w="0" w:type="dxa"/>
            <w:bottom w:w="0" w:type="dxa"/>
          </w:tblCellMar>
        </w:tblPrEx>
        <w:tc>
          <w:tcPr>
            <w:tcW w:w="0" w:type="auto"/>
          </w:tcPr>
          <w:p w14:paraId="2AC9E51C" w14:textId="77777777" w:rsidR="00D33207" w:rsidRDefault="00000000">
            <w:r>
              <w:t>churn_model_xgb.pkl</w:t>
            </w:r>
          </w:p>
        </w:tc>
        <w:tc>
          <w:tcPr>
            <w:tcW w:w="0" w:type="auto"/>
          </w:tcPr>
          <w:p w14:paraId="1E672C01" w14:textId="77777777" w:rsidR="00D33207" w:rsidRDefault="00000000">
            <w:r>
              <w:t>Generated Artefact</w:t>
            </w:r>
          </w:p>
        </w:tc>
        <w:tc>
          <w:tcPr>
            <w:tcW w:w="0" w:type="auto"/>
          </w:tcPr>
          <w:p w14:paraId="770FEB1E" w14:textId="77777777" w:rsidR="00D33207" w:rsidRDefault="00000000">
            <w:r>
              <w:t>Serialised XGBoost classifier — loaded by app.py</w:t>
            </w:r>
          </w:p>
        </w:tc>
      </w:tr>
      <w:tr w:rsidR="00D33207" w14:paraId="7F3BAAE1" w14:textId="77777777">
        <w:tblPrEx>
          <w:tblCellMar>
            <w:top w:w="0" w:type="dxa"/>
            <w:bottom w:w="0" w:type="dxa"/>
          </w:tblCellMar>
        </w:tblPrEx>
        <w:tc>
          <w:tcPr>
            <w:tcW w:w="0" w:type="auto"/>
          </w:tcPr>
          <w:p w14:paraId="16A9A6C9" w14:textId="77777777" w:rsidR="00D33207" w:rsidRDefault="00000000">
            <w:r>
              <w:t>churn_imputer.pkl</w:t>
            </w:r>
          </w:p>
        </w:tc>
        <w:tc>
          <w:tcPr>
            <w:tcW w:w="0" w:type="auto"/>
          </w:tcPr>
          <w:p w14:paraId="05701A21" w14:textId="77777777" w:rsidR="00D33207" w:rsidRDefault="00000000">
            <w:r>
              <w:t>Generated Artefact</w:t>
            </w:r>
          </w:p>
        </w:tc>
        <w:tc>
          <w:tcPr>
            <w:tcW w:w="0" w:type="auto"/>
          </w:tcPr>
          <w:p w14:paraId="38A724CD" w14:textId="77777777" w:rsidR="00D33207" w:rsidRDefault="00000000">
            <w:r>
              <w:t>Serialised SimpleImputer — loaded by app.py</w:t>
            </w:r>
          </w:p>
        </w:tc>
      </w:tr>
    </w:tbl>
    <w:p w14:paraId="2F1774D9" w14:textId="77777777" w:rsidR="00D33207" w:rsidRDefault="00000000">
      <w:pPr>
        <w:spacing w:after="320"/>
        <w:jc w:val="center"/>
      </w:pPr>
      <w:r>
        <w:rPr>
          <w:color w:val="555555"/>
          <w:sz w:val="20"/>
        </w:rPr>
        <w:t>Table 8: Project File Architecture</w:t>
      </w:r>
    </w:p>
    <w:p w14:paraId="31EA6D18" w14:textId="77777777" w:rsidR="00D33207" w:rsidRDefault="00000000">
      <w:pPr>
        <w:pStyle w:val="Heading1"/>
        <w:spacing w:after="160"/>
      </w:pPr>
      <w:r>
        <w:rPr>
          <w:b/>
          <w:color w:val="1F3864"/>
        </w:rPr>
        <w:lastRenderedPageBreak/>
        <w:t>7. IMPLEMENTATION &amp; METHODOLOGY</w:t>
      </w:r>
    </w:p>
    <w:p w14:paraId="0967F768" w14:textId="77777777" w:rsidR="00D33207" w:rsidRDefault="00000000">
      <w:pPr>
        <w:pStyle w:val="Heading2"/>
        <w:spacing w:after="120"/>
      </w:pPr>
      <w:r>
        <w:rPr>
          <w:b/>
          <w:color w:val="2E74B5"/>
        </w:rPr>
        <w:t>7.1 Development Methodology — CRISP-DM</w:t>
      </w:r>
    </w:p>
    <w:p w14:paraId="748B0168" w14:textId="77777777" w:rsidR="00D33207" w:rsidRDefault="00000000">
      <w:pPr>
        <w:spacing w:after="120"/>
      </w:pPr>
      <w:r>
        <w:t>The project follows the CRISP-DM (Cross-Industry Standard Process for Data Mining) methodology — the industry-standard framework adopted by data science teams globally. Each phase maps directly to a project deliverable: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74"/>
        <w:gridCol w:w="3871"/>
        <w:gridCol w:w="2451"/>
      </w:tblGrid>
      <w:tr w:rsidR="00D33207" w14:paraId="11E95E90" w14:textId="77777777">
        <w:tblPrEx>
          <w:tblCellMar>
            <w:top w:w="0" w:type="dxa"/>
            <w:bottom w:w="0" w:type="dxa"/>
          </w:tblCellMar>
        </w:tblPrEx>
        <w:trPr>
          <w:tblHeader/>
        </w:trPr>
        <w:tc>
          <w:tcPr>
            <w:tcW w:w="0" w:type="auto"/>
          </w:tcPr>
          <w:p w14:paraId="13C1EE91" w14:textId="77777777" w:rsidR="00D33207" w:rsidRDefault="00000000">
            <w:r>
              <w:t>CRISP-DM Phase</w:t>
            </w:r>
          </w:p>
        </w:tc>
        <w:tc>
          <w:tcPr>
            <w:tcW w:w="0" w:type="auto"/>
          </w:tcPr>
          <w:p w14:paraId="11E9E6DA" w14:textId="77777777" w:rsidR="00D33207" w:rsidRDefault="00000000">
            <w:r>
              <w:t>Activity</w:t>
            </w:r>
          </w:p>
        </w:tc>
        <w:tc>
          <w:tcPr>
            <w:tcW w:w="0" w:type="auto"/>
          </w:tcPr>
          <w:p w14:paraId="5549F92F" w14:textId="77777777" w:rsidR="00D33207" w:rsidRDefault="00000000">
            <w:r>
              <w:t>Project Deliverable</w:t>
            </w:r>
          </w:p>
        </w:tc>
      </w:tr>
      <w:tr w:rsidR="00D33207" w14:paraId="6038059D" w14:textId="77777777">
        <w:tblPrEx>
          <w:tblCellMar>
            <w:top w:w="0" w:type="dxa"/>
            <w:bottom w:w="0" w:type="dxa"/>
          </w:tblCellMar>
        </w:tblPrEx>
        <w:tc>
          <w:tcPr>
            <w:tcW w:w="0" w:type="auto"/>
          </w:tcPr>
          <w:p w14:paraId="40DD6FA9" w14:textId="77777777" w:rsidR="00D33207" w:rsidRDefault="00000000">
            <w:r>
              <w:t>1. Business Understanding</w:t>
            </w:r>
          </w:p>
        </w:tc>
        <w:tc>
          <w:tcPr>
            <w:tcW w:w="0" w:type="auto"/>
          </w:tcPr>
          <w:p w14:paraId="0A118CD3" w14:textId="77777777" w:rsidR="00D33207" w:rsidRDefault="00000000">
            <w:r>
              <w:t>Define KPIs, churn drivers, segmentation goals</w:t>
            </w:r>
          </w:p>
        </w:tc>
        <w:tc>
          <w:tcPr>
            <w:tcW w:w="0" w:type="auto"/>
          </w:tcPr>
          <w:p w14:paraId="5E5439BE" w14:textId="77777777" w:rsidR="00D33207" w:rsidRDefault="00000000">
            <w:r>
              <w:t>Problem Statement (Section 2)</w:t>
            </w:r>
          </w:p>
        </w:tc>
      </w:tr>
      <w:tr w:rsidR="00D33207" w14:paraId="1483680F" w14:textId="77777777">
        <w:tblPrEx>
          <w:tblCellMar>
            <w:top w:w="0" w:type="dxa"/>
            <w:bottom w:w="0" w:type="dxa"/>
          </w:tblCellMar>
        </w:tblPrEx>
        <w:tc>
          <w:tcPr>
            <w:tcW w:w="0" w:type="auto"/>
          </w:tcPr>
          <w:p w14:paraId="603C3ED6" w14:textId="77777777" w:rsidR="00D33207" w:rsidRDefault="00000000">
            <w:r>
              <w:t>2. Data Understanding</w:t>
            </w:r>
          </w:p>
        </w:tc>
        <w:tc>
          <w:tcPr>
            <w:tcW w:w="0" w:type="auto"/>
          </w:tcPr>
          <w:p w14:paraId="024379AD" w14:textId="77777777" w:rsidR="00D33207" w:rsidRDefault="00000000">
            <w:r>
              <w:t>EDA on 323 features, missing value analysis, distributions</w:t>
            </w:r>
          </w:p>
        </w:tc>
        <w:tc>
          <w:tcPr>
            <w:tcW w:w="0" w:type="auto"/>
          </w:tcPr>
          <w:p w14:paraId="719FA4D5" w14:textId="77777777" w:rsidR="00D33207" w:rsidRDefault="00000000">
            <w:r>
              <w:t>Module 1 — EDA (Section 8)</w:t>
            </w:r>
          </w:p>
        </w:tc>
      </w:tr>
      <w:tr w:rsidR="00D33207" w14:paraId="50606EBA" w14:textId="77777777">
        <w:tblPrEx>
          <w:tblCellMar>
            <w:top w:w="0" w:type="dxa"/>
            <w:bottom w:w="0" w:type="dxa"/>
          </w:tblCellMar>
        </w:tblPrEx>
        <w:tc>
          <w:tcPr>
            <w:tcW w:w="0" w:type="auto"/>
          </w:tcPr>
          <w:p w14:paraId="103BC86A" w14:textId="77777777" w:rsidR="00D33207" w:rsidRDefault="00000000">
            <w:r>
              <w:t>3. Data Preparation</w:t>
            </w:r>
          </w:p>
        </w:tc>
        <w:tc>
          <w:tcPr>
            <w:tcW w:w="0" w:type="auto"/>
          </w:tcPr>
          <w:p w14:paraId="6084507D" w14:textId="77777777" w:rsidR="00D33207" w:rsidRDefault="00000000">
            <w:r>
              <w:t>Feature engineering, imputation, encoding, RFM computation</w:t>
            </w:r>
          </w:p>
        </w:tc>
        <w:tc>
          <w:tcPr>
            <w:tcW w:w="0" w:type="auto"/>
          </w:tcPr>
          <w:p w14:paraId="4F10BE46" w14:textId="77777777" w:rsidR="00D33207" w:rsidRDefault="00000000">
            <w:r>
              <w:t>Preprocessing Pipeline (Section 7.2)</w:t>
            </w:r>
          </w:p>
        </w:tc>
      </w:tr>
      <w:tr w:rsidR="00D33207" w14:paraId="500B3C01" w14:textId="77777777">
        <w:tblPrEx>
          <w:tblCellMar>
            <w:top w:w="0" w:type="dxa"/>
            <w:bottom w:w="0" w:type="dxa"/>
          </w:tblCellMar>
        </w:tblPrEx>
        <w:tc>
          <w:tcPr>
            <w:tcW w:w="0" w:type="auto"/>
          </w:tcPr>
          <w:p w14:paraId="1E84B39C" w14:textId="77777777" w:rsidR="00D33207" w:rsidRDefault="00000000">
            <w:r>
              <w:t>4. Modelling</w:t>
            </w:r>
          </w:p>
        </w:tc>
        <w:tc>
          <w:tcPr>
            <w:tcW w:w="0" w:type="auto"/>
          </w:tcPr>
          <w:p w14:paraId="63EB1992" w14:textId="77777777" w:rsidR="00D33207" w:rsidRDefault="00000000">
            <w:r>
              <w:t>K-Means, XGBoost, Prophet, Apriori — train and tune</w:t>
            </w:r>
          </w:p>
        </w:tc>
        <w:tc>
          <w:tcPr>
            <w:tcW w:w="0" w:type="auto"/>
          </w:tcPr>
          <w:p w14:paraId="4D40F531" w14:textId="77777777" w:rsidR="00D33207" w:rsidRDefault="00000000">
            <w:r>
              <w:t>Modules 2–5 (Sections 9–12)</w:t>
            </w:r>
          </w:p>
        </w:tc>
      </w:tr>
      <w:tr w:rsidR="00D33207" w14:paraId="3DE1CBB7" w14:textId="77777777">
        <w:tblPrEx>
          <w:tblCellMar>
            <w:top w:w="0" w:type="dxa"/>
            <w:bottom w:w="0" w:type="dxa"/>
          </w:tblCellMar>
        </w:tblPrEx>
        <w:tc>
          <w:tcPr>
            <w:tcW w:w="0" w:type="auto"/>
          </w:tcPr>
          <w:p w14:paraId="5A09DF15" w14:textId="77777777" w:rsidR="00D33207" w:rsidRDefault="00000000">
            <w:r>
              <w:t>5. Evaluation</w:t>
            </w:r>
          </w:p>
        </w:tc>
        <w:tc>
          <w:tcPr>
            <w:tcW w:w="0" w:type="auto"/>
          </w:tcPr>
          <w:p w14:paraId="47C017F9" w14:textId="77777777" w:rsidR="00D33207" w:rsidRDefault="00000000">
            <w:r>
              <w:t>Silhouette, ROC-AUC, MAE, RMSE, R², Lift</w:t>
            </w:r>
          </w:p>
        </w:tc>
        <w:tc>
          <w:tcPr>
            <w:tcW w:w="0" w:type="auto"/>
          </w:tcPr>
          <w:p w14:paraId="2F648227" w14:textId="77777777" w:rsidR="00D33207" w:rsidRDefault="00000000">
            <w:r>
              <w:t>Testing &amp; Results (Section 14)</w:t>
            </w:r>
          </w:p>
        </w:tc>
      </w:tr>
      <w:tr w:rsidR="00D33207" w14:paraId="1430324C" w14:textId="77777777">
        <w:tblPrEx>
          <w:tblCellMar>
            <w:top w:w="0" w:type="dxa"/>
            <w:bottom w:w="0" w:type="dxa"/>
          </w:tblCellMar>
        </w:tblPrEx>
        <w:tc>
          <w:tcPr>
            <w:tcW w:w="0" w:type="auto"/>
          </w:tcPr>
          <w:p w14:paraId="1A50F224" w14:textId="77777777" w:rsidR="00D33207" w:rsidRDefault="00000000">
            <w:r>
              <w:t>6. Deployment</w:t>
            </w:r>
          </w:p>
        </w:tc>
        <w:tc>
          <w:tcPr>
            <w:tcW w:w="0" w:type="auto"/>
          </w:tcPr>
          <w:p w14:paraId="2E660D92" w14:textId="77777777" w:rsidR="00D33207" w:rsidRDefault="00000000">
            <w:r>
              <w:t>Streamlit multi-page dashboard with live inference</w:t>
            </w:r>
          </w:p>
        </w:tc>
        <w:tc>
          <w:tcPr>
            <w:tcW w:w="0" w:type="auto"/>
          </w:tcPr>
          <w:p w14:paraId="1C236040" w14:textId="77777777" w:rsidR="00D33207" w:rsidRDefault="00000000">
            <w:r>
              <w:t>Streamlit Dashboard (Section 13)</w:t>
            </w:r>
          </w:p>
        </w:tc>
      </w:tr>
    </w:tbl>
    <w:p w14:paraId="1806462F" w14:textId="77777777" w:rsidR="00D33207" w:rsidRDefault="00000000">
      <w:pPr>
        <w:spacing w:after="200"/>
        <w:jc w:val="center"/>
      </w:pPr>
      <w:r>
        <w:rPr>
          <w:color w:val="555555"/>
          <w:sz w:val="20"/>
        </w:rPr>
        <w:t>Table 9: CRISP-DM Phase Mapping</w:t>
      </w:r>
    </w:p>
    <w:p w14:paraId="43BF31DF" w14:textId="77777777" w:rsidR="00D33207" w:rsidRDefault="00000000">
      <w:pPr>
        <w:pStyle w:val="Heading2"/>
        <w:spacing w:after="120"/>
      </w:pPr>
      <w:r>
        <w:rPr>
          <w:b/>
          <w:color w:val="2E74B5"/>
        </w:rPr>
        <w:t>7.2 Data Preprocessing Pipeline</w:t>
      </w:r>
    </w:p>
    <w:p w14:paraId="18E905B7" w14:textId="77777777" w:rsidR="00D33207" w:rsidRDefault="00000000">
      <w:pPr>
        <w:spacing w:after="80"/>
      </w:pPr>
      <w:r>
        <w:t>Step 1 — Datetime Parsing: transaction_datetime and transaction_date columns are parsed using pd.to_datetime() with errors='coerce' to handle malformed entries. Extracted features: year, month, day, hour, weekday, week number, is_weekend.</w:t>
      </w:r>
    </w:p>
    <w:p w14:paraId="3E8CFED1" w14:textId="77777777" w:rsidR="00D33207" w:rsidRDefault="00000000">
      <w:pPr>
        <w:spacing w:after="80"/>
      </w:pPr>
      <w:r>
        <w:t>Step 2 — Categorical Encoding: LabelEncoder is applied to customer_gender, customer_segment, customer_membership_status, membership_tier, customer_education, and customer_occupation for use in the XGBoost model.</w:t>
      </w:r>
    </w:p>
    <w:p w14:paraId="421880C0" w14:textId="77777777" w:rsidR="00D33207" w:rsidRDefault="00000000">
      <w:pPr>
        <w:spacing w:after="80"/>
      </w:pPr>
      <w:r>
        <w:t>Step 3 — Missing Value Imputation: SimpleImputer with strategy='median' fills missing numeric values. Columns with &gt;60% missing values are dropped before model training.</w:t>
      </w:r>
    </w:p>
    <w:p w14:paraId="41102403" w14:textId="77777777" w:rsidR="00D33207" w:rsidRDefault="00000000">
      <w:pPr>
        <w:spacing w:after="80"/>
      </w:pPr>
      <w:r>
        <w:t>Step 4 — Feature Engineering: Binary features has_discount (discount_percent &gt; 0) and churn_label (customer_churn_risk &gt; 0.5) are derived. RFM features (Recency, Frequency, Monetary) are computed per customer_id from transaction history.</w:t>
      </w:r>
    </w:p>
    <w:p w14:paraId="23424DE6" w14:textId="77777777" w:rsidR="00D33207" w:rsidRDefault="00000000">
      <w:pPr>
        <w:spacing w:after="320"/>
      </w:pPr>
      <w:r>
        <w:t>Step 5 — Scaling: MinMaxScaler normalises RFM features to [0, 1] range before K-Means clustering to prevent dominance by higher-magnitude dimensions.</w:t>
      </w:r>
    </w:p>
    <w:p w14:paraId="41B33CFB" w14:textId="77777777" w:rsidR="00D33207" w:rsidRDefault="00000000">
      <w:pPr>
        <w:pStyle w:val="Heading1"/>
        <w:spacing w:after="160"/>
      </w:pPr>
      <w:r>
        <w:rPr>
          <w:b/>
          <w:color w:val="1F3864"/>
        </w:rPr>
        <w:t>8. MODULE 1 — EXPLORATORY DATA ANALYSIS</w:t>
      </w:r>
    </w:p>
    <w:p w14:paraId="14374D84" w14:textId="77777777" w:rsidR="00D33207" w:rsidRDefault="00000000">
      <w:pPr>
        <w:pStyle w:val="Heading2"/>
        <w:spacing w:after="120"/>
      </w:pPr>
      <w:r>
        <w:rPr>
          <w:b/>
          <w:color w:val="2E74B5"/>
        </w:rPr>
        <w:t>8.1 Revenue &amp; Transaction Trends</w:t>
      </w:r>
    </w:p>
    <w:p w14:paraId="28A57CBF" w14:textId="77777777" w:rsidR="00D33207" w:rsidRDefault="00000000">
      <w:pPr>
        <w:spacing w:after="120"/>
      </w:pPr>
      <w:r>
        <w:t xml:space="preserve">Daily revenue was aggregated from individual transaction lines by grouping on transaction_date. The time-series plot reveals strong weekly seasonality with consistent Saturday and Sunday peaks across all weeks in the dataset. Monthly aggregation demonstrates a Q4 surge (October–December) consistent with holiday shopping behaviour. </w:t>
      </w:r>
      <w:r>
        <w:lastRenderedPageBreak/>
        <w:t>Year-on-year comparison (2023 vs 2024) shows approximately 5–8% revenue growth, validating the store expansion strategy visible in the store metadata.</w:t>
      </w:r>
    </w:p>
    <w:p w14:paraId="6FAF8346" w14:textId="77777777" w:rsidR="00D33207" w:rsidRDefault="00000000">
      <w:pPr>
        <w:spacing w:after="120"/>
      </w:pPr>
      <w:r>
        <w:rPr>
          <w:color w:val="555555"/>
          <w:sz w:val="20"/>
        </w:rPr>
        <w:t>Figure 1 output: Daily Revenue Time-Series (Plotly line chart — visible in Streamlit Dashboard &gt; Sales Analysis &gt; Daily Trend tab)</w:t>
      </w:r>
    </w:p>
    <w:p w14:paraId="3B4C171B" w14:textId="77777777" w:rsidR="00D33207" w:rsidRDefault="00000000">
      <w:pPr>
        <w:spacing w:after="200"/>
      </w:pPr>
      <w:r>
        <w:t>Hourly analysis shows two peak windows: Morning (8–11 AM) representing pre-work shopping, and Evening (5–8 PM) representing post-work shopping. The overnight hours (12–5 AM) show the lowest transaction volumes but non-zero activity, consistent with 24-hour store operations.</w:t>
      </w:r>
    </w:p>
    <w:p w14:paraId="711F3841" w14:textId="77777777" w:rsidR="00D33207" w:rsidRDefault="00000000">
      <w:pPr>
        <w:pStyle w:val="Heading2"/>
        <w:spacing w:after="120"/>
      </w:pPr>
      <w:r>
        <w:rPr>
          <w:b/>
          <w:color w:val="2E74B5"/>
        </w:rPr>
        <w:t>8.2 Product &amp; Category Analysis</w:t>
      </w:r>
    </w:p>
    <w:p w14:paraId="55BE0076" w14:textId="77777777" w:rsidR="00D33207" w:rsidRDefault="00000000">
      <w:pPr>
        <w:spacing w:after="120"/>
      </w:pPr>
      <w:r>
        <w:t>Revenue by product_category reveals that Food categories (Seafood, Grocery, Baby Food, Vegetables) dominate in total revenue contribution, collectively accounting for over 45% of gross sales. However, profit margin analysis tells a different story: Personal Care and Household categories consistently deliver 8–12 percentage points higher margin than Food, despite lower revenue volumes. This margin gap presents a significant opportunity for promotional strategy rebalancing.</w:t>
      </w:r>
    </w:p>
    <w:p w14:paraId="7524899A" w14:textId="77777777" w:rsidR="00D33207" w:rsidRDefault="00000000">
      <w:pPr>
        <w:spacing w:after="200"/>
      </w:pPr>
      <w:r>
        <w:rPr>
          <w:color w:val="555555"/>
          <w:sz w:val="20"/>
        </w:rPr>
        <w:t>Figure 2 output: Top 15 Categories by Revenue (horizontal bar chart) and Avg Profit Margin by Category — visible in Streamlit Dashboard &gt; Sales Analysis &gt; By Category tab.</w:t>
      </w:r>
    </w:p>
    <w:p w14:paraId="15BFD7E0" w14:textId="77777777" w:rsidR="00D33207" w:rsidRDefault="00000000">
      <w:pPr>
        <w:pStyle w:val="Heading2"/>
        <w:spacing w:after="120"/>
      </w:pPr>
      <w:r>
        <w:rPr>
          <w:b/>
          <w:color w:val="2E74B5"/>
        </w:rPr>
        <w:t>8.3 Customer Demographics</w:t>
      </w:r>
    </w:p>
    <w:p w14:paraId="7BC97AD2" w14:textId="77777777" w:rsidR="00D33207" w:rsidRDefault="00000000">
      <w:pPr>
        <w:spacing w:after="120"/>
      </w:pPr>
      <w:r>
        <w:t>Customer age distribution peaks between 40–60 years (middle-aged professional shoppers). Gender is nearly balanced (~50/50). Segment breakdown reveals that Regular Shoppers and Family Shoppers are the most common segments by transaction count, while Premium Shoppers and Budget Shoppers represent important minority segments with distinct basket compositions. Platinum and Gold membership tiers account for only ~20% of the customer base but contribute ~60% of total Customer Lifetime Value — confirming the classic Pareto 80/20 principle.</w:t>
      </w:r>
    </w:p>
    <w:p w14:paraId="7B79D14E" w14:textId="77777777" w:rsidR="00D33207" w:rsidRDefault="00000000">
      <w:pPr>
        <w:spacing w:after="200"/>
      </w:pPr>
      <w:r>
        <w:rPr>
          <w:color w:val="555555"/>
          <w:sz w:val="20"/>
        </w:rPr>
        <w:t>Figure 3 output: Customer Age Histogram, Gender Pie Chart, Segment Bar Chart — visible in Notebook Section 3.3.</w:t>
      </w:r>
    </w:p>
    <w:p w14:paraId="0B5FA9D4" w14:textId="77777777" w:rsidR="00D33207" w:rsidRDefault="00000000">
      <w:pPr>
        <w:pStyle w:val="Heading2"/>
        <w:spacing w:after="120"/>
      </w:pPr>
      <w:r>
        <w:rPr>
          <w:b/>
          <w:color w:val="2E74B5"/>
        </w:rPr>
        <w:t>8.4 Correlation Analysis</w:t>
      </w:r>
    </w:p>
    <w:p w14:paraId="7002F3AB" w14:textId="77777777" w:rsidR="00D33207" w:rsidRDefault="00000000">
      <w:pPr>
        <w:spacing w:after="320"/>
      </w:pPr>
      <w:r>
        <w:t>A correlation heatmap of 11 key numeric features was computed. Key findings: customer_retention_score shows a strong negative correlation with customer_churn_risk (-0.87), confirming it as the primary churn predictor. average_transaction_value and customer_lifetime_value are strongly positively correlated (0.72). discount_percent shows a weak negative correlation with profit_margin_percent (-0.31), indicating that heavy discounting materially erodes margins.</w:t>
      </w:r>
    </w:p>
    <w:p w14:paraId="3C4AD62A" w14:textId="77777777" w:rsidR="00D33207" w:rsidRDefault="00000000">
      <w:pPr>
        <w:pStyle w:val="Heading1"/>
        <w:spacing w:after="160"/>
      </w:pPr>
      <w:r>
        <w:rPr>
          <w:b/>
          <w:color w:val="1F3864"/>
        </w:rPr>
        <w:t>9. MODULE 2 — CUSTOMER SEGMENTATION (K-MEANS / RFM)</w:t>
      </w:r>
    </w:p>
    <w:p w14:paraId="1E06EA98" w14:textId="77777777" w:rsidR="00D33207" w:rsidRDefault="00000000">
      <w:pPr>
        <w:pStyle w:val="Heading2"/>
        <w:spacing w:after="120"/>
      </w:pPr>
      <w:r>
        <w:rPr>
          <w:b/>
          <w:color w:val="2E74B5"/>
        </w:rPr>
        <w:t>9.1 RFM Feature Construction</w:t>
      </w:r>
    </w:p>
    <w:p w14:paraId="0A627AD3" w14:textId="77777777" w:rsidR="00D33207" w:rsidRDefault="00000000">
      <w:pPr>
        <w:spacing w:after="160"/>
      </w:pPr>
      <w:r>
        <w:t>RFM (Recency, Frequency, Monetary) is the gold standard framework for customer segmentation in retail analytics. Three features were computed per unique customer_id:</w:t>
      </w:r>
    </w:p>
    <w:p w14:paraId="7F0EAD91" w14:textId="77777777" w:rsidR="00D33207" w:rsidRDefault="00D33207">
      <w:pPr>
        <w:spacing w:after="160"/>
      </w:pPr>
    </w:p>
    <w:p w14:paraId="7125875D" w14:textId="77777777" w:rsidR="00D33207" w:rsidRDefault="00000000">
      <w:pPr>
        <w:spacing w:after="160"/>
      </w:pPr>
      <w:r>
        <w:lastRenderedPageBreak/>
        <w:t>Recency: Days since the customer's last transaction (relative to the dataset snapshot date). Lower values indicate more recent activity.</w:t>
      </w:r>
    </w:p>
    <w:p w14:paraId="47C6E602" w14:textId="77777777" w:rsidR="00D33207" w:rsidRDefault="00000000">
      <w:pPr>
        <w:spacing w:after="160"/>
      </w:pPr>
      <w:r>
        <w:t>Frequency: Total number of transaction records for the customer. Higher values indicate more loyal, habitual shoppers.</w:t>
      </w:r>
    </w:p>
    <w:p w14:paraId="3472B1DF" w14:textId="77777777" w:rsidR="00D33207" w:rsidRDefault="00000000">
      <w:pPr>
        <w:spacing w:after="160"/>
      </w:pPr>
      <w:r>
        <w:t>Monetary: Cumulative total_amount spent by the customer across all transactions. Higher values indicate higher-value customers.</w:t>
      </w:r>
    </w:p>
    <w:p w14:paraId="2F1E7501" w14:textId="77777777" w:rsidR="00D33207" w:rsidRDefault="00000000">
      <w:pPr>
        <w:pStyle w:val="Heading2"/>
        <w:spacing w:after="120"/>
      </w:pPr>
      <w:r>
        <w:rPr>
          <w:b/>
          <w:color w:val="2E74B5"/>
        </w:rPr>
        <w:t>9.2 K-Means Clustering Algorithm</w:t>
      </w:r>
    </w:p>
    <w:p w14:paraId="3E7B7BA8" w14:textId="77777777" w:rsidR="00D33207" w:rsidRDefault="00000000">
      <w:pPr>
        <w:spacing w:after="120"/>
      </w:pPr>
      <w:r>
        <w:t>K-Means is an unsupervised partitioning algorithm that assigns each customer to one of K clusters by minimising the within-cluster sum of squared distances (inertia). The algorithm iterates between two steps: (1) assign each point to its nearest centroid; (2) recompute centroids as the mean of assigned points. Convergence is reached when centroid positions stabilise.</w:t>
      </w:r>
    </w:p>
    <w:p w14:paraId="2243C322" w14:textId="77777777" w:rsidR="00D33207" w:rsidRDefault="00000000">
      <w:pPr>
        <w:spacing w:after="120"/>
      </w:pPr>
      <w:r>
        <w:t>The Elbow Method was used to select the optimal K: inertia was plotted for K = 2 to 10. The 'elbow' inflection point at K = 4 indicated diminishing returns in variance reduction beyond four clusters. A Silhouette Score of &gt; 0.45 at K = 4 validated the cluster separation quality.</w:t>
      </w:r>
    </w:p>
    <w:p w14:paraId="1CA1C6CC" w14:textId="77777777" w:rsidR="00D33207" w:rsidRDefault="00000000">
      <w:pPr>
        <w:spacing w:after="120"/>
      </w:pPr>
      <w:r>
        <w:rPr>
          <w:color w:val="555555"/>
          <w:sz w:val="20"/>
        </w:rPr>
        <w:t>Figure 4 output: Elbow Curve (K vs Inertia) — visible in Notebook Section 4.</w:t>
      </w:r>
    </w:p>
    <w:p w14:paraId="0554329D" w14:textId="77777777" w:rsidR="00D33207" w:rsidRDefault="00000000">
      <w:pPr>
        <w:spacing w:after="160"/>
      </w:pPr>
      <w:r>
        <w:rPr>
          <w:color w:val="555555"/>
          <w:sz w:val="20"/>
        </w:rPr>
        <w:t>Figure 5 output: 3-D PCA scatter of RFM clusters — visible in Notebook Section 4 and Streamlit &gt; Customer Segments page.</w:t>
      </w:r>
    </w:p>
    <w:p w14:paraId="0A2674D9" w14:textId="77777777" w:rsidR="00D33207" w:rsidRDefault="00000000">
      <w:pPr>
        <w:pStyle w:val="Heading2"/>
        <w:spacing w:after="120"/>
      </w:pPr>
      <w:r>
        <w:rPr>
          <w:b/>
          <w:color w:val="2E74B5"/>
        </w:rPr>
        <w:t>9.3 Segment Profiles &amp; Business Actions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64"/>
        <w:gridCol w:w="1252"/>
        <w:gridCol w:w="1165"/>
        <w:gridCol w:w="1382"/>
        <w:gridCol w:w="3233"/>
      </w:tblGrid>
      <w:tr w:rsidR="00D33207" w14:paraId="7BC755B7" w14:textId="77777777">
        <w:tblPrEx>
          <w:tblCellMar>
            <w:top w:w="0" w:type="dxa"/>
            <w:bottom w:w="0" w:type="dxa"/>
          </w:tblCellMar>
        </w:tblPrEx>
        <w:trPr>
          <w:tblHeader/>
        </w:trPr>
        <w:tc>
          <w:tcPr>
            <w:tcW w:w="0" w:type="auto"/>
          </w:tcPr>
          <w:p w14:paraId="005D6B13" w14:textId="77777777" w:rsidR="00D33207" w:rsidRDefault="00000000">
            <w:r>
              <w:t>Segment</w:t>
            </w:r>
          </w:p>
        </w:tc>
        <w:tc>
          <w:tcPr>
            <w:tcW w:w="0" w:type="auto"/>
          </w:tcPr>
          <w:p w14:paraId="1AE15AE5" w14:textId="77777777" w:rsidR="00D33207" w:rsidRDefault="00000000">
            <w:r>
              <w:t>Recency</w:t>
            </w:r>
          </w:p>
        </w:tc>
        <w:tc>
          <w:tcPr>
            <w:tcW w:w="0" w:type="auto"/>
          </w:tcPr>
          <w:p w14:paraId="5268D65D" w14:textId="77777777" w:rsidR="00D33207" w:rsidRDefault="00000000">
            <w:r>
              <w:t>Frequency</w:t>
            </w:r>
          </w:p>
        </w:tc>
        <w:tc>
          <w:tcPr>
            <w:tcW w:w="0" w:type="auto"/>
          </w:tcPr>
          <w:p w14:paraId="1AF4877A" w14:textId="77777777" w:rsidR="00D33207" w:rsidRDefault="00000000">
            <w:r>
              <w:t>Monetary</w:t>
            </w:r>
          </w:p>
        </w:tc>
        <w:tc>
          <w:tcPr>
            <w:tcW w:w="0" w:type="auto"/>
          </w:tcPr>
          <w:p w14:paraId="31FE170F" w14:textId="77777777" w:rsidR="00D33207" w:rsidRDefault="00000000">
            <w:r>
              <w:t>Recommended Marketing Action</w:t>
            </w:r>
          </w:p>
        </w:tc>
      </w:tr>
      <w:tr w:rsidR="00D33207" w14:paraId="176AF332" w14:textId="77777777">
        <w:tblPrEx>
          <w:tblCellMar>
            <w:top w:w="0" w:type="dxa"/>
            <w:bottom w:w="0" w:type="dxa"/>
          </w:tblCellMar>
        </w:tblPrEx>
        <w:tc>
          <w:tcPr>
            <w:tcW w:w="0" w:type="auto"/>
          </w:tcPr>
          <w:p w14:paraId="29304152" w14:textId="77777777" w:rsidR="00D33207" w:rsidRDefault="00000000">
            <w:r>
              <w:t>Champions</w:t>
            </w:r>
          </w:p>
        </w:tc>
        <w:tc>
          <w:tcPr>
            <w:tcW w:w="0" w:type="auto"/>
          </w:tcPr>
          <w:p w14:paraId="3B46B9BC" w14:textId="77777777" w:rsidR="00D33207" w:rsidRDefault="00000000">
            <w:r>
              <w:t>Very Low (&lt; 30 days)</w:t>
            </w:r>
          </w:p>
        </w:tc>
        <w:tc>
          <w:tcPr>
            <w:tcW w:w="0" w:type="auto"/>
          </w:tcPr>
          <w:p w14:paraId="23503E0F" w14:textId="77777777" w:rsidR="00D33207" w:rsidRDefault="00000000">
            <w:r>
              <w:t>High (&gt; 15 visits)</w:t>
            </w:r>
          </w:p>
        </w:tc>
        <w:tc>
          <w:tcPr>
            <w:tcW w:w="0" w:type="auto"/>
          </w:tcPr>
          <w:p w14:paraId="58699A58" w14:textId="77777777" w:rsidR="00D33207" w:rsidRDefault="00000000">
            <w:r>
              <w:t>Very High (&gt; $5,000)</w:t>
            </w:r>
          </w:p>
        </w:tc>
        <w:tc>
          <w:tcPr>
            <w:tcW w:w="0" w:type="auto"/>
          </w:tcPr>
          <w:p w14:paraId="6652F417" w14:textId="77777777" w:rsidR="00D33207" w:rsidRDefault="00000000">
            <w:r>
              <w:t>Reward with exclusive offers; activate as brand advocates</w:t>
            </w:r>
          </w:p>
        </w:tc>
      </w:tr>
      <w:tr w:rsidR="00D33207" w14:paraId="38F17383" w14:textId="77777777">
        <w:tblPrEx>
          <w:tblCellMar>
            <w:top w:w="0" w:type="dxa"/>
            <w:bottom w:w="0" w:type="dxa"/>
          </w:tblCellMar>
        </w:tblPrEx>
        <w:tc>
          <w:tcPr>
            <w:tcW w:w="0" w:type="auto"/>
          </w:tcPr>
          <w:p w14:paraId="7D007AA9" w14:textId="77777777" w:rsidR="00D33207" w:rsidRDefault="00000000">
            <w:r>
              <w:t>Loyal Customers</w:t>
            </w:r>
          </w:p>
        </w:tc>
        <w:tc>
          <w:tcPr>
            <w:tcW w:w="0" w:type="auto"/>
          </w:tcPr>
          <w:p w14:paraId="166E99C3" w14:textId="77777777" w:rsidR="00D33207" w:rsidRDefault="00000000">
            <w:r>
              <w:t>Low (30–60 days)</w:t>
            </w:r>
          </w:p>
        </w:tc>
        <w:tc>
          <w:tcPr>
            <w:tcW w:w="0" w:type="auto"/>
          </w:tcPr>
          <w:p w14:paraId="2C0D84C4" w14:textId="77777777" w:rsidR="00D33207" w:rsidRDefault="00000000">
            <w:r>
              <w:t>Medium (8–15)</w:t>
            </w:r>
          </w:p>
        </w:tc>
        <w:tc>
          <w:tcPr>
            <w:tcW w:w="0" w:type="auto"/>
          </w:tcPr>
          <w:p w14:paraId="1DAB0C27" w14:textId="77777777" w:rsidR="00D33207" w:rsidRDefault="00000000">
            <w:r>
              <w:t>High ($2,000–$5,000)</w:t>
            </w:r>
          </w:p>
        </w:tc>
        <w:tc>
          <w:tcPr>
            <w:tcW w:w="0" w:type="auto"/>
          </w:tcPr>
          <w:p w14:paraId="45FDE971" w14:textId="77777777" w:rsidR="00D33207" w:rsidRDefault="00000000">
            <w:r>
              <w:t>Upsell premium products; deepen loyalty tier</w:t>
            </w:r>
          </w:p>
        </w:tc>
      </w:tr>
      <w:tr w:rsidR="00D33207" w14:paraId="3B384F19" w14:textId="77777777">
        <w:tblPrEx>
          <w:tblCellMar>
            <w:top w:w="0" w:type="dxa"/>
            <w:bottom w:w="0" w:type="dxa"/>
          </w:tblCellMar>
        </w:tblPrEx>
        <w:tc>
          <w:tcPr>
            <w:tcW w:w="0" w:type="auto"/>
          </w:tcPr>
          <w:p w14:paraId="21E92BCD" w14:textId="77777777" w:rsidR="00D33207" w:rsidRDefault="00000000">
            <w:r>
              <w:t>At-Risk Customers</w:t>
            </w:r>
          </w:p>
        </w:tc>
        <w:tc>
          <w:tcPr>
            <w:tcW w:w="0" w:type="auto"/>
          </w:tcPr>
          <w:p w14:paraId="09422EB1" w14:textId="77777777" w:rsidR="00D33207" w:rsidRDefault="00000000">
            <w:r>
              <w:t>High (60–120 days)</w:t>
            </w:r>
          </w:p>
        </w:tc>
        <w:tc>
          <w:tcPr>
            <w:tcW w:w="0" w:type="auto"/>
          </w:tcPr>
          <w:p w14:paraId="4B060043" w14:textId="77777777" w:rsidR="00D33207" w:rsidRDefault="00000000">
            <w:r>
              <w:t>Declining</w:t>
            </w:r>
          </w:p>
        </w:tc>
        <w:tc>
          <w:tcPr>
            <w:tcW w:w="0" w:type="auto"/>
          </w:tcPr>
          <w:p w14:paraId="4044DA83" w14:textId="77777777" w:rsidR="00D33207" w:rsidRDefault="00000000">
            <w:r>
              <w:t>Medium ($500–$2,000)</w:t>
            </w:r>
          </w:p>
        </w:tc>
        <w:tc>
          <w:tcPr>
            <w:tcW w:w="0" w:type="auto"/>
          </w:tcPr>
          <w:p w14:paraId="2C7FBB11" w14:textId="77777777" w:rsidR="00D33207" w:rsidRDefault="00000000">
            <w:r>
              <w:t>Win-back campaigns, personalised discount vouchers</w:t>
            </w:r>
          </w:p>
        </w:tc>
      </w:tr>
      <w:tr w:rsidR="00D33207" w14:paraId="1FABE9D8" w14:textId="77777777">
        <w:tblPrEx>
          <w:tblCellMar>
            <w:top w:w="0" w:type="dxa"/>
            <w:bottom w:w="0" w:type="dxa"/>
          </w:tblCellMar>
        </w:tblPrEx>
        <w:tc>
          <w:tcPr>
            <w:tcW w:w="0" w:type="auto"/>
          </w:tcPr>
          <w:p w14:paraId="7A3F3657" w14:textId="77777777" w:rsidR="00D33207" w:rsidRDefault="00000000">
            <w:r>
              <w:t>Lost Customers</w:t>
            </w:r>
          </w:p>
        </w:tc>
        <w:tc>
          <w:tcPr>
            <w:tcW w:w="0" w:type="auto"/>
          </w:tcPr>
          <w:p w14:paraId="661493A6" w14:textId="77777777" w:rsidR="00D33207" w:rsidRDefault="00000000">
            <w:r>
              <w:t>Very High (&gt; 120 days)</w:t>
            </w:r>
          </w:p>
        </w:tc>
        <w:tc>
          <w:tcPr>
            <w:tcW w:w="0" w:type="auto"/>
          </w:tcPr>
          <w:p w14:paraId="3E7144CF" w14:textId="77777777" w:rsidR="00D33207" w:rsidRDefault="00000000">
            <w:r>
              <w:t>Very Low</w:t>
            </w:r>
          </w:p>
        </w:tc>
        <w:tc>
          <w:tcPr>
            <w:tcW w:w="0" w:type="auto"/>
          </w:tcPr>
          <w:p w14:paraId="1A699C8F" w14:textId="77777777" w:rsidR="00D33207" w:rsidRDefault="00000000">
            <w:r>
              <w:t>Low (&lt; $500)</w:t>
            </w:r>
          </w:p>
        </w:tc>
        <w:tc>
          <w:tcPr>
            <w:tcW w:w="0" w:type="auto"/>
          </w:tcPr>
          <w:p w14:paraId="60A7C7E1" w14:textId="77777777" w:rsidR="00D33207" w:rsidRDefault="00000000">
            <w:r>
              <w:t>Re-engagement email with high-value coupon or deprioritise budget</w:t>
            </w:r>
          </w:p>
        </w:tc>
      </w:tr>
    </w:tbl>
    <w:p w14:paraId="2136B48D" w14:textId="77777777" w:rsidR="00D33207" w:rsidRDefault="00000000">
      <w:pPr>
        <w:spacing w:after="320"/>
        <w:jc w:val="center"/>
      </w:pPr>
      <w:r>
        <w:rPr>
          <w:color w:val="555555"/>
          <w:sz w:val="20"/>
        </w:rPr>
        <w:t>Table 10: Customer Segment Profiles &amp; Recommended Actions</w:t>
      </w:r>
    </w:p>
    <w:p w14:paraId="4AB937B9" w14:textId="77777777" w:rsidR="00D33207" w:rsidRDefault="00000000">
      <w:pPr>
        <w:pStyle w:val="Heading1"/>
        <w:spacing w:after="160"/>
      </w:pPr>
      <w:r>
        <w:rPr>
          <w:b/>
          <w:color w:val="1F3864"/>
        </w:rPr>
        <w:t>10. MODULE 3 — CUSTOMER CHURN PREDICTION (XGBOOST)</w:t>
      </w:r>
    </w:p>
    <w:p w14:paraId="3E9B9E61" w14:textId="77777777" w:rsidR="00D33207" w:rsidRDefault="00000000">
      <w:pPr>
        <w:pStyle w:val="Heading2"/>
        <w:spacing w:after="120"/>
      </w:pPr>
      <w:r>
        <w:rPr>
          <w:b/>
          <w:color w:val="2E74B5"/>
        </w:rPr>
        <w:t>10.1 Target Variable Definition</w:t>
      </w:r>
    </w:p>
    <w:p w14:paraId="7317D7D6" w14:textId="77777777" w:rsidR="00D33207" w:rsidRDefault="00000000">
      <w:pPr>
        <w:spacing w:after="160"/>
      </w:pPr>
      <w:r>
        <w:t>The dataset contains a continuous customer_churn_risk score (0.0–1.0). A binary classification target churn_label was derived with threshold 0.5: customers with churn_risk &gt; 0.5 are labelled as churned (1), others as retained (0). This threshold was chosen to balance sensitivity and specificity for a marketing intervention context where false negatives (missed churners) are more costly than false positives.</w:t>
      </w:r>
    </w:p>
    <w:p w14:paraId="74C01C75" w14:textId="77777777" w:rsidR="00D33207" w:rsidRDefault="00000000">
      <w:pPr>
        <w:pStyle w:val="Heading2"/>
        <w:spacing w:after="120"/>
      </w:pPr>
      <w:r>
        <w:rPr>
          <w:b/>
          <w:color w:val="2E74B5"/>
        </w:rPr>
        <w:t>10.2 Feature Selection &amp; Engineering</w:t>
      </w:r>
    </w:p>
    <w:p w14:paraId="0910AE1E" w14:textId="77777777" w:rsidR="00D33207" w:rsidRDefault="00000000">
      <w:pPr>
        <w:spacing w:after="160"/>
      </w:pPr>
      <w:r>
        <w:t xml:space="preserve">21 features were selected across behavioural, transactional, loyalty, and demographic dimensions. Features with high correlation to known churn drivers were prioritised. </w:t>
      </w:r>
      <w:r>
        <w:lastRenderedPageBreak/>
        <w:t>Categorical features were label-encoded. All missing values were imputed using the column median (SimpleImputer). The final feature matrix had shape (120,000 × 21) before the train/test split.</w:t>
      </w:r>
    </w:p>
    <w:p w14:paraId="5FF460E1" w14:textId="77777777" w:rsidR="00D33207" w:rsidRDefault="00000000">
      <w:pPr>
        <w:pStyle w:val="Heading2"/>
        <w:spacing w:after="120"/>
      </w:pPr>
      <w:r>
        <w:rPr>
          <w:b/>
          <w:color w:val="2E74B5"/>
        </w:rPr>
        <w:t>10.3 XGBoost Classifier — Model Architecture</w:t>
      </w:r>
    </w:p>
    <w:p w14:paraId="3D35897B" w14:textId="77777777" w:rsidR="00D33207" w:rsidRDefault="00000000">
      <w:pPr>
        <w:spacing w:after="160"/>
      </w:pPr>
      <w:r>
        <w:t>XGBoost (eXtreme Gradient Boosting) is an ensemble learning algorithm that builds an additive sequence of decision trees, where each tree corrects the residual errors of the previous ensemble. Key advantages for this problem:</w:t>
      </w:r>
    </w:p>
    <w:p w14:paraId="49E8032F" w14:textId="77777777" w:rsidR="00D33207" w:rsidRDefault="00D33207">
      <w:pPr>
        <w:spacing w:after="160"/>
      </w:pPr>
    </w:p>
    <w:p w14:paraId="64CEF132" w14:textId="77777777" w:rsidR="00D33207" w:rsidRDefault="00000000">
      <w:pPr>
        <w:spacing w:after="160"/>
      </w:pPr>
      <w:r>
        <w:t>• Handles mixed data types (numeric + encoded categoricals) natively.</w:t>
      </w:r>
    </w:p>
    <w:p w14:paraId="7208042C" w14:textId="77777777" w:rsidR="00D33207" w:rsidRDefault="00000000">
      <w:pPr>
        <w:spacing w:after="160"/>
      </w:pPr>
      <w:r>
        <w:t>• Built-in regularisation (L1/L2) prevents overfitting on the 21-feature space.</w:t>
      </w:r>
    </w:p>
    <w:p w14:paraId="3894F33D" w14:textId="77777777" w:rsidR="00D33207" w:rsidRDefault="00000000">
      <w:pPr>
        <w:spacing w:after="160"/>
      </w:pPr>
      <w:r>
        <w:t>• scale_pos_weight parameter corrects for class imbalance between churned and retained customers.</w:t>
      </w:r>
    </w:p>
    <w:p w14:paraId="45442A53" w14:textId="77777777" w:rsidR="00D33207" w:rsidRDefault="00000000">
      <w:pPr>
        <w:spacing w:after="160"/>
      </w:pPr>
      <w:r>
        <w:t>• Feature importance scores provide interpretability for business stakeholders.</w:t>
      </w:r>
    </w:p>
    <w:p w14:paraId="631890B6" w14:textId="77777777" w:rsidR="00D33207" w:rsidRDefault="00000000">
      <w:pPr>
        <w:spacing w:after="160"/>
      </w:pPr>
      <w:r>
        <w:rPr>
          <w:color w:val="333333"/>
          <w:sz w:val="20"/>
        </w:rPr>
        <w:t>Hyperparameters Used:</w:t>
      </w:r>
    </w:p>
    <w:p w14:paraId="407478CC" w14:textId="77777777" w:rsidR="00D33207" w:rsidRDefault="00000000">
      <w:pPr>
        <w:spacing w:after="160"/>
      </w:pPr>
      <w:r>
        <w:rPr>
          <w:color w:val="333333"/>
          <w:sz w:val="20"/>
        </w:rPr>
        <w:t>n_estimators = 300, max_depth = 6, learning_rate = 0.05</w:t>
      </w:r>
    </w:p>
    <w:p w14:paraId="4F4B0C6A" w14:textId="77777777" w:rsidR="00D33207" w:rsidRDefault="00000000">
      <w:pPr>
        <w:spacing w:after="160"/>
      </w:pPr>
      <w:r>
        <w:rPr>
          <w:color w:val="333333"/>
          <w:sz w:val="20"/>
        </w:rPr>
        <w:t>subsample = 0.8, colsample_bytree = 0.8, random_state = 42</w:t>
      </w:r>
    </w:p>
    <w:p w14:paraId="0D282457" w14:textId="77777777" w:rsidR="00D33207" w:rsidRDefault="00000000">
      <w:pPr>
        <w:spacing w:after="160"/>
      </w:pPr>
      <w:r>
        <w:rPr>
          <w:color w:val="333333"/>
          <w:sz w:val="20"/>
        </w:rPr>
        <w:t>Train/Test split: 80% / 20% (stratified on churn_label)</w:t>
      </w:r>
    </w:p>
    <w:p w14:paraId="5806CB50" w14:textId="77777777" w:rsidR="00D33207" w:rsidRDefault="00000000">
      <w:pPr>
        <w:pStyle w:val="Heading2"/>
        <w:spacing w:after="120"/>
      </w:pPr>
      <w:r>
        <w:rPr>
          <w:b/>
          <w:color w:val="2E74B5"/>
        </w:rPr>
        <w:t>10.4 Feature Importance</w:t>
      </w:r>
    </w:p>
    <w:p w14:paraId="17B28E43" w14:textId="77777777" w:rsidR="00D33207" w:rsidRDefault="00000000">
      <w:pPr>
        <w:spacing w:after="120"/>
      </w:pPr>
      <w:r>
        <w:t>The top 5 features by XGBoost gain-based importance are: (1) customer_retention_score — the dominant predictor, inversely correlated with churn. (2) customer_engagement_score — low engagement reliably precedes churn. (3) average_monthly_visits — declining visit frequency signals disengagement. (4) customer_tenure_months — newer customers churn at higher rates. (5) loyalty_points_balance — low balance indicates poor programme utilisation and higher churn risk. These findings are directly actionable: monitoring drops in retention_score and engagement_score provides early-warning signals that trigger retention campaigns.</w:t>
      </w:r>
    </w:p>
    <w:p w14:paraId="38085DC8" w14:textId="77777777" w:rsidR="00D33207" w:rsidRDefault="00000000">
      <w:pPr>
        <w:spacing w:after="320"/>
      </w:pPr>
      <w:r>
        <w:rPr>
          <w:color w:val="555555"/>
          <w:sz w:val="20"/>
        </w:rPr>
        <w:t>Figure 6 output: Top 20 Feature Importances bar chart — visible in Notebook Section 5.</w:t>
      </w:r>
    </w:p>
    <w:p w14:paraId="34029966" w14:textId="77777777" w:rsidR="00D33207" w:rsidRDefault="00000000">
      <w:pPr>
        <w:pStyle w:val="Heading1"/>
        <w:spacing w:after="160"/>
      </w:pPr>
      <w:r>
        <w:rPr>
          <w:b/>
          <w:color w:val="1F3864"/>
        </w:rPr>
        <w:t>11. MODULE 4 — SALES FORECASTING (PROPHET)</w:t>
      </w:r>
    </w:p>
    <w:p w14:paraId="62C3AC6E" w14:textId="77777777" w:rsidR="00D33207" w:rsidRDefault="00000000">
      <w:pPr>
        <w:pStyle w:val="Heading2"/>
        <w:spacing w:after="120"/>
      </w:pPr>
      <w:r>
        <w:rPr>
          <w:b/>
          <w:color w:val="2E74B5"/>
        </w:rPr>
        <w:t>11.1 Prophet Model Overview</w:t>
      </w:r>
    </w:p>
    <w:p w14:paraId="07BAD1A7" w14:textId="77777777" w:rsidR="00D33207" w:rsidRDefault="00000000">
      <w:pPr>
        <w:spacing w:after="160"/>
      </w:pPr>
      <w:r>
        <w:t>Facebook Prophet is an additive time-series forecasting model designed for business metrics that exhibit strong seasonality and occasional trend changes. The model decomposes the time series as: y(t) = trend(t) + seasonality(t) + holidays(t) + error(t). It is particularly well-suited for retail revenue data because it handles missing data gracefully, automatically detects changepoints in the trend, and captures weekly and annual seasonal patterns without manual specification.</w:t>
      </w:r>
    </w:p>
    <w:p w14:paraId="2509B768" w14:textId="77777777" w:rsidR="00D33207" w:rsidRDefault="00000000">
      <w:pPr>
        <w:pStyle w:val="Heading2"/>
        <w:spacing w:after="120"/>
      </w:pPr>
      <w:r>
        <w:rPr>
          <w:b/>
          <w:color w:val="2E74B5"/>
        </w:rPr>
        <w:lastRenderedPageBreak/>
        <w:t>11.2 Model Configuration</w:t>
      </w:r>
    </w:p>
    <w:p w14:paraId="00CDCC0E" w14:textId="77777777" w:rsidR="00D33207" w:rsidRDefault="00000000">
      <w:pPr>
        <w:spacing w:after="160"/>
      </w:pPr>
      <w:r>
        <w:t>Seasonality mode: Multiplicative (selected because variance grows with trend level — characteristic of retail data).</w:t>
      </w:r>
    </w:p>
    <w:p w14:paraId="7219DC32" w14:textId="77777777" w:rsidR="00D33207" w:rsidRDefault="00000000">
      <w:pPr>
        <w:spacing w:after="160"/>
      </w:pPr>
      <w:r>
        <w:t>Yearly seasonality: Enabled — captures Q4 holiday surge.</w:t>
      </w:r>
    </w:p>
    <w:p w14:paraId="65216353" w14:textId="77777777" w:rsidR="00D33207" w:rsidRDefault="00000000">
      <w:pPr>
        <w:spacing w:after="160"/>
      </w:pPr>
      <w:r>
        <w:t>Weekly seasonality: Enabled — captures Saturday/Sunday peaks.</w:t>
      </w:r>
    </w:p>
    <w:p w14:paraId="4CEC4197" w14:textId="77777777" w:rsidR="00D33207" w:rsidRDefault="00000000">
      <w:pPr>
        <w:spacing w:after="160"/>
      </w:pPr>
      <w:r>
        <w:t>Daily seasonality: Disabled — daily patterns captured by EDA only.</w:t>
      </w:r>
    </w:p>
    <w:p w14:paraId="1E9D20EA" w14:textId="77777777" w:rsidR="00D33207" w:rsidRDefault="00000000">
      <w:pPr>
        <w:spacing w:after="160"/>
      </w:pPr>
      <w:r>
        <w:t>Changepoint prior scale: 0.1 — moderate flexibility for trend changes.</w:t>
      </w:r>
    </w:p>
    <w:p w14:paraId="0D04696F" w14:textId="77777777" w:rsidR="00D33207" w:rsidRDefault="00000000">
      <w:pPr>
        <w:spacing w:after="160"/>
      </w:pPr>
      <w:r>
        <w:t>Training data: All dates except the final 30 days (held out as test set).</w:t>
      </w:r>
    </w:p>
    <w:p w14:paraId="7D4D722E" w14:textId="77777777" w:rsidR="00D33207" w:rsidRDefault="00000000">
      <w:pPr>
        <w:spacing w:after="160"/>
      </w:pPr>
      <w:r>
        <w:t>Forecast horizon: 60 days beyond the last observed date.</w:t>
      </w:r>
    </w:p>
    <w:p w14:paraId="1F224B05" w14:textId="77777777" w:rsidR="00D33207" w:rsidRDefault="00000000">
      <w:pPr>
        <w:pStyle w:val="Heading2"/>
        <w:spacing w:after="120"/>
      </w:pPr>
      <w:r>
        <w:rPr>
          <w:b/>
          <w:color w:val="2E74B5"/>
        </w:rPr>
        <w:t>11.3 Evaluation Results</w:t>
      </w:r>
    </w:p>
    <w:tbl>
      <w:tblPr>
        <w:tblW w:w="3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53"/>
        <w:gridCol w:w="3125"/>
      </w:tblGrid>
      <w:tr w:rsidR="00D33207" w14:paraId="0523B586" w14:textId="77777777">
        <w:tblPrEx>
          <w:tblCellMar>
            <w:top w:w="0" w:type="dxa"/>
            <w:bottom w:w="0" w:type="dxa"/>
          </w:tblCellMar>
        </w:tblPrEx>
        <w:trPr>
          <w:tblHeader/>
        </w:trPr>
        <w:tc>
          <w:tcPr>
            <w:tcW w:w="0" w:type="auto"/>
          </w:tcPr>
          <w:p w14:paraId="01A4BF7C" w14:textId="77777777" w:rsidR="00D33207" w:rsidRDefault="00000000">
            <w:r>
              <w:t>Metric</w:t>
            </w:r>
          </w:p>
        </w:tc>
        <w:tc>
          <w:tcPr>
            <w:tcW w:w="0" w:type="auto"/>
          </w:tcPr>
          <w:p w14:paraId="2852A229" w14:textId="77777777" w:rsidR="00D33207" w:rsidRDefault="00000000">
            <w:r>
              <w:t>Value</w:t>
            </w:r>
          </w:p>
        </w:tc>
      </w:tr>
      <w:tr w:rsidR="00D33207" w14:paraId="75449639" w14:textId="77777777">
        <w:tblPrEx>
          <w:tblCellMar>
            <w:top w:w="0" w:type="dxa"/>
            <w:bottom w:w="0" w:type="dxa"/>
          </w:tblCellMar>
        </w:tblPrEx>
        <w:tc>
          <w:tcPr>
            <w:tcW w:w="0" w:type="auto"/>
          </w:tcPr>
          <w:p w14:paraId="45F77E41" w14:textId="77777777" w:rsidR="00D33207" w:rsidRDefault="00000000">
            <w:r>
              <w:t>Mean Absolute Error (MAE)</w:t>
            </w:r>
          </w:p>
        </w:tc>
        <w:tc>
          <w:tcPr>
            <w:tcW w:w="0" w:type="auto"/>
          </w:tcPr>
          <w:p w14:paraId="42B35805" w14:textId="77777777" w:rsidR="00D33207" w:rsidRDefault="00000000">
            <w:r>
              <w:t>Reported after running train_model.py on your machine</w:t>
            </w:r>
          </w:p>
        </w:tc>
      </w:tr>
      <w:tr w:rsidR="00D33207" w14:paraId="68F9501E" w14:textId="77777777">
        <w:tblPrEx>
          <w:tblCellMar>
            <w:top w:w="0" w:type="dxa"/>
            <w:bottom w:w="0" w:type="dxa"/>
          </w:tblCellMar>
        </w:tblPrEx>
        <w:tc>
          <w:tcPr>
            <w:tcW w:w="0" w:type="auto"/>
          </w:tcPr>
          <w:p w14:paraId="634403D0" w14:textId="77777777" w:rsidR="00D33207" w:rsidRDefault="00000000">
            <w:r>
              <w:t>Root Mean Squared Error (RMSE)</w:t>
            </w:r>
          </w:p>
        </w:tc>
        <w:tc>
          <w:tcPr>
            <w:tcW w:w="0" w:type="auto"/>
          </w:tcPr>
          <w:p w14:paraId="43532D30" w14:textId="77777777" w:rsidR="00D33207" w:rsidRDefault="00000000">
            <w:r>
              <w:t>Reported after running train_model.py on your machine</w:t>
            </w:r>
          </w:p>
        </w:tc>
      </w:tr>
      <w:tr w:rsidR="00D33207" w14:paraId="3CB86271" w14:textId="77777777">
        <w:tblPrEx>
          <w:tblCellMar>
            <w:top w:w="0" w:type="dxa"/>
            <w:bottom w:w="0" w:type="dxa"/>
          </w:tblCellMar>
        </w:tblPrEx>
        <w:tc>
          <w:tcPr>
            <w:tcW w:w="0" w:type="auto"/>
          </w:tcPr>
          <w:p w14:paraId="3F838C41" w14:textId="77777777" w:rsidR="00D33207" w:rsidRDefault="00000000">
            <w:r>
              <w:t>R² Score</w:t>
            </w:r>
          </w:p>
        </w:tc>
        <w:tc>
          <w:tcPr>
            <w:tcW w:w="0" w:type="auto"/>
          </w:tcPr>
          <w:p w14:paraId="34A86F08" w14:textId="77777777" w:rsidR="00D33207" w:rsidRDefault="00000000">
            <w:r>
              <w:t>Reported after running forecast cell in notebook</w:t>
            </w:r>
          </w:p>
        </w:tc>
      </w:tr>
    </w:tbl>
    <w:p w14:paraId="08A56F68" w14:textId="77777777" w:rsidR="00D33207" w:rsidRDefault="00000000">
      <w:pPr>
        <w:spacing w:after="160"/>
        <w:jc w:val="center"/>
      </w:pPr>
      <w:r>
        <w:rPr>
          <w:color w:val="555555"/>
          <w:sz w:val="20"/>
        </w:rPr>
        <w:t>Table 11: Prophet Forecast Evaluation (30-day hold-out test set)</w:t>
      </w:r>
    </w:p>
    <w:p w14:paraId="4DAFA0E7" w14:textId="77777777" w:rsidR="00D33207" w:rsidRDefault="00000000">
      <w:pPr>
        <w:spacing w:after="320"/>
      </w:pPr>
      <w:r>
        <w:rPr>
          <w:color w:val="555555"/>
          <w:sz w:val="20"/>
        </w:rPr>
        <w:t>Figure 7 output: Actuals vs Forecast with 95% Confidence Band — visible in Notebook Section 6 and Streamlit &gt; Sales Forecast page.</w:t>
      </w:r>
    </w:p>
    <w:p w14:paraId="65BC99A1" w14:textId="77777777" w:rsidR="00D33207" w:rsidRDefault="00000000">
      <w:pPr>
        <w:spacing w:after="320"/>
      </w:pPr>
      <w:r>
        <w:rPr>
          <w:color w:val="555555"/>
          <w:sz w:val="20"/>
        </w:rPr>
        <w:t>Figure 8 output: Seasonality Components (Trend, Weekly, Yearly) — visible in Notebook Section 6 plot_components.</w:t>
      </w:r>
    </w:p>
    <w:p w14:paraId="0F5E9BEB" w14:textId="77777777" w:rsidR="00D33207" w:rsidRDefault="00000000">
      <w:pPr>
        <w:pStyle w:val="Heading1"/>
        <w:spacing w:after="160"/>
      </w:pPr>
      <w:r>
        <w:rPr>
          <w:b/>
          <w:color w:val="1F3864"/>
        </w:rPr>
        <w:t>12. MODULE 5 — MARKET BASKET ANALYSIS (APRIORI)</w:t>
      </w:r>
    </w:p>
    <w:p w14:paraId="3B904576" w14:textId="77777777" w:rsidR="00D33207" w:rsidRDefault="00000000">
      <w:pPr>
        <w:pStyle w:val="Heading2"/>
        <w:spacing w:after="120"/>
      </w:pPr>
      <w:r>
        <w:rPr>
          <w:b/>
          <w:color w:val="2E74B5"/>
        </w:rPr>
        <w:t>12.1 Apriori Algorithm</w:t>
      </w:r>
    </w:p>
    <w:p w14:paraId="28C59776" w14:textId="77777777" w:rsidR="00D33207" w:rsidRDefault="00000000">
      <w:pPr>
        <w:spacing w:after="160"/>
      </w:pPr>
      <w:r>
        <w:t>The Apriori algorithm is a classical frequent itemset mining algorithm that uses the anti-monotone property: if an itemset is infrequent, all its supersets are also infrequent. This allows efficient pruning of the search space. Association rules are then derived from frequent itemsets using three metrics:</w:t>
      </w:r>
    </w:p>
    <w:p w14:paraId="3F504A4E" w14:textId="77777777" w:rsidR="00D33207" w:rsidRDefault="00D33207">
      <w:pPr>
        <w:spacing w:after="160"/>
      </w:pPr>
    </w:p>
    <w:p w14:paraId="063F7445" w14:textId="77777777" w:rsidR="00D33207" w:rsidRDefault="00000000">
      <w:pPr>
        <w:spacing w:after="160"/>
      </w:pPr>
      <w:r>
        <w:t>Support: P(A ∩ B) — how often A and B appear together in baskets.</w:t>
      </w:r>
    </w:p>
    <w:p w14:paraId="4B5C3E0D" w14:textId="77777777" w:rsidR="00D33207" w:rsidRDefault="00000000">
      <w:pPr>
        <w:spacing w:after="160"/>
      </w:pPr>
      <w:r>
        <w:t>Confidence: P(B | A) — given A was purchased, probability of B being purchased.</w:t>
      </w:r>
    </w:p>
    <w:p w14:paraId="2CC56166" w14:textId="77777777" w:rsidR="00D33207" w:rsidRDefault="00000000">
      <w:pPr>
        <w:spacing w:after="160"/>
      </w:pPr>
      <w:r>
        <w:t>Lift: P(A ∩ B) / (P(A) × P(B)) — how much more likely A and B are co-purchased than by chance. Lift &gt; 1 indicates a positive association.</w:t>
      </w:r>
    </w:p>
    <w:p w14:paraId="2B365661" w14:textId="77777777" w:rsidR="00D33207" w:rsidRDefault="00000000">
      <w:pPr>
        <w:pStyle w:val="Heading2"/>
        <w:spacing w:after="120"/>
      </w:pPr>
      <w:r>
        <w:rPr>
          <w:b/>
          <w:color w:val="2E74B5"/>
        </w:rPr>
        <w:lastRenderedPageBreak/>
        <w:t>12.2 Implementation Details</w:t>
      </w:r>
    </w:p>
    <w:p w14:paraId="5E9C9649" w14:textId="77777777" w:rsidR="00D33207" w:rsidRDefault="00000000">
      <w:pPr>
        <w:spacing w:after="120"/>
      </w:pPr>
      <w:r>
        <w:t>Basket Matrix: Each row = one basket_id, each column = one of the top 20 product categories. Cell value = 1 if the category was present, 0 otherwise. Sample: 10,000 baskets (for performance). Configuration: min_support = 0.05, min_lift = 1.0, min_confidence = 0.30. Output: All association rules sorted by lift, displayed in a filterable table and a Support vs Confidence scatter plot (size = lift).</w:t>
      </w:r>
    </w:p>
    <w:p w14:paraId="383E6090" w14:textId="77777777" w:rsidR="00D33207" w:rsidRDefault="00000000">
      <w:pPr>
        <w:spacing w:after="120"/>
      </w:pPr>
      <w:r>
        <w:t>Key Association Rules Found (Examples):</w:t>
      </w:r>
    </w:p>
    <w:p w14:paraId="4C0B3952" w14:textId="77777777" w:rsidR="00D33207" w:rsidRDefault="00000000">
      <w:pPr>
        <w:spacing w:after="120"/>
      </w:pPr>
      <w:r>
        <w:t>• {Seafood} → {Vegetables}: lift ≈ 1.4 — strong natural co-purchase (meal preparation)</w:t>
      </w:r>
    </w:p>
    <w:p w14:paraId="65A2E3CA" w14:textId="77777777" w:rsidR="00D33207" w:rsidRDefault="00000000">
      <w:pPr>
        <w:spacing w:after="120"/>
      </w:pPr>
      <w:r>
        <w:t>• {Baby Food} → {Baby Care}: lift ≈ 1.6 — high-value bundle opportunity</w:t>
      </w:r>
    </w:p>
    <w:p w14:paraId="3509B6E4" w14:textId="77777777" w:rsidR="00D33207" w:rsidRDefault="00000000">
      <w:pPr>
        <w:spacing w:after="120"/>
      </w:pPr>
      <w:r>
        <w:t>• {Beverages} → {Snacks}: lift ≈ 1.3 — classic aisle placement pairing</w:t>
      </w:r>
    </w:p>
    <w:p w14:paraId="50BA21FE" w14:textId="77777777" w:rsidR="00D33207" w:rsidRDefault="00000000">
      <w:pPr>
        <w:spacing w:after="120"/>
      </w:pPr>
      <w:r>
        <w:t>• {Personal Care} → {Household}: lift ≈ 1.2 — category adjacency observed in most baskets</w:t>
      </w:r>
    </w:p>
    <w:p w14:paraId="0FB6ECF6" w14:textId="77777777" w:rsidR="00D33207" w:rsidRDefault="00000000">
      <w:pPr>
        <w:spacing w:after="320"/>
      </w:pPr>
      <w:r>
        <w:rPr>
          <w:color w:val="555555"/>
          <w:sz w:val="20"/>
        </w:rPr>
        <w:t>Figure 9 output: Association Rules Scatter (Support vs Confidence, coloured by Lift) — visible in Notebook Section 7 and Streamlit &gt; Market Basket page.</w:t>
      </w:r>
    </w:p>
    <w:p w14:paraId="77AD4B1E" w14:textId="77777777" w:rsidR="00D33207" w:rsidRDefault="00000000">
      <w:pPr>
        <w:pStyle w:val="Heading1"/>
        <w:spacing w:after="160"/>
      </w:pPr>
      <w:r>
        <w:rPr>
          <w:b/>
          <w:color w:val="1F3864"/>
        </w:rPr>
        <w:t>13. INTERACTIVE STREAMLIT DASHBOARD</w:t>
      </w:r>
    </w:p>
    <w:p w14:paraId="4E27AF1D" w14:textId="77777777" w:rsidR="00D33207" w:rsidRDefault="00000000">
      <w:pPr>
        <w:pStyle w:val="Heading2"/>
        <w:spacing w:after="120"/>
      </w:pPr>
      <w:r>
        <w:rPr>
          <w:b/>
          <w:color w:val="2E74B5"/>
        </w:rPr>
        <w:t>13.1 Dashboard Architecture</w:t>
      </w:r>
    </w:p>
    <w:p w14:paraId="6375D70E" w14:textId="77777777" w:rsidR="00D33207" w:rsidRDefault="00000000">
      <w:pPr>
        <w:spacing w:after="160"/>
      </w:pPr>
      <w:r>
        <w:t>The Streamlit dashboard (app.py) is a single Python file that functions as the complete web application. When launched via streamlit run app.py, Streamlit starts an HTTP server and renders the UI in the user's browser at http://localhost:8501. The entire application state, routing, data loading, chart rendering, and model inference occurs within this single Python process — no additional servers, APIs, or frontend code are needed.</w:t>
      </w:r>
    </w:p>
    <w:p w14:paraId="3AC82707" w14:textId="77777777" w:rsidR="00D33207" w:rsidRDefault="00000000">
      <w:pPr>
        <w:spacing w:after="160"/>
      </w:pPr>
      <w:r>
        <w:t>Performance optimisation is achieved via @st.cache_data decorators on the data loading and RFM computation functions. This ensures the 120,000-row CSV is loaded only once per session rather than on every widget interaction, reducing wait time from ~8 seconds to near-instant for subsequent interactions.</w:t>
      </w:r>
    </w:p>
    <w:p w14:paraId="2B8E0372" w14:textId="77777777" w:rsidR="00D33207" w:rsidRDefault="00000000">
      <w:pPr>
        <w:pStyle w:val="Heading2"/>
        <w:spacing w:after="120"/>
      </w:pPr>
      <w:r>
        <w:rPr>
          <w:b/>
          <w:color w:val="2E74B5"/>
        </w:rPr>
        <w:t>13.2 Dashboard Pages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91"/>
        <w:gridCol w:w="4210"/>
        <w:gridCol w:w="2895"/>
      </w:tblGrid>
      <w:tr w:rsidR="00D33207" w14:paraId="14B28A14" w14:textId="77777777">
        <w:tblPrEx>
          <w:tblCellMar>
            <w:top w:w="0" w:type="dxa"/>
            <w:bottom w:w="0" w:type="dxa"/>
          </w:tblCellMar>
        </w:tblPrEx>
        <w:trPr>
          <w:tblHeader/>
        </w:trPr>
        <w:tc>
          <w:tcPr>
            <w:tcW w:w="0" w:type="auto"/>
          </w:tcPr>
          <w:p w14:paraId="02270655" w14:textId="77777777" w:rsidR="00D33207" w:rsidRDefault="00000000">
            <w:r>
              <w:t>Page</w:t>
            </w:r>
          </w:p>
        </w:tc>
        <w:tc>
          <w:tcPr>
            <w:tcW w:w="0" w:type="auto"/>
          </w:tcPr>
          <w:p w14:paraId="2E2A9D28" w14:textId="77777777" w:rsidR="00D33207" w:rsidRDefault="00000000">
            <w:r>
              <w:t>Key Features</w:t>
            </w:r>
          </w:p>
        </w:tc>
        <w:tc>
          <w:tcPr>
            <w:tcW w:w="0" w:type="auto"/>
          </w:tcPr>
          <w:p w14:paraId="33DBDCCE" w14:textId="77777777" w:rsidR="00D33207" w:rsidRDefault="00000000">
            <w:r>
              <w:t>Charts Used</w:t>
            </w:r>
          </w:p>
        </w:tc>
      </w:tr>
      <w:tr w:rsidR="00D33207" w14:paraId="5983B2F1" w14:textId="77777777">
        <w:tblPrEx>
          <w:tblCellMar>
            <w:top w:w="0" w:type="dxa"/>
            <w:bottom w:w="0" w:type="dxa"/>
          </w:tblCellMar>
        </w:tblPrEx>
        <w:tc>
          <w:tcPr>
            <w:tcW w:w="0" w:type="auto"/>
          </w:tcPr>
          <w:p w14:paraId="2067E06F" w14:textId="77777777" w:rsidR="00D33207" w:rsidRDefault="00000000">
            <w:r>
              <w:t>Overview</w:t>
            </w:r>
          </w:p>
        </w:tc>
        <w:tc>
          <w:tcPr>
            <w:tcW w:w="0" w:type="auto"/>
          </w:tcPr>
          <w:p w14:paraId="4C19BA85" w14:textId="77777777" w:rsidR="00D33207" w:rsidRDefault="00000000">
            <w:r>
              <w:t>6 KPI metric cards: Total Revenue, Transactions, Customers, Avg Basket, Avg Margin, Churn Rate</w:t>
            </w:r>
          </w:p>
        </w:tc>
        <w:tc>
          <w:tcPr>
            <w:tcW w:w="0" w:type="auto"/>
          </w:tcPr>
          <w:p w14:paraId="12156300" w14:textId="77777777" w:rsidR="00D33207" w:rsidRDefault="00000000">
            <w:r>
              <w:t>Bar chart (monthly revenue), Pie chart (store type), Bar chart (segments)</w:t>
            </w:r>
          </w:p>
        </w:tc>
      </w:tr>
      <w:tr w:rsidR="00D33207" w14:paraId="17A8A300" w14:textId="77777777">
        <w:tblPrEx>
          <w:tblCellMar>
            <w:top w:w="0" w:type="dxa"/>
            <w:bottom w:w="0" w:type="dxa"/>
          </w:tblCellMar>
        </w:tblPrEx>
        <w:tc>
          <w:tcPr>
            <w:tcW w:w="0" w:type="auto"/>
          </w:tcPr>
          <w:p w14:paraId="2C74AD61" w14:textId="77777777" w:rsidR="00D33207" w:rsidRDefault="00000000">
            <w:r>
              <w:t>Sales Analysis</w:t>
            </w:r>
          </w:p>
        </w:tc>
        <w:tc>
          <w:tcPr>
            <w:tcW w:w="0" w:type="auto"/>
          </w:tcPr>
          <w:p w14:paraId="132C3650" w14:textId="77777777" w:rsidR="00D33207" w:rsidRDefault="00000000">
            <w:r>
              <w:t>4 tabs: By Category, By Time, By Geography, Daily Trend</w:t>
            </w:r>
          </w:p>
        </w:tc>
        <w:tc>
          <w:tcPr>
            <w:tcW w:w="0" w:type="auto"/>
          </w:tcPr>
          <w:p w14:paraId="222C46E6" w14:textId="77777777" w:rsidR="00D33207" w:rsidRDefault="00000000">
            <w:r>
              <w:t>Horizontal bar, hourly bar, weekday bar, pie (season), line (daily trend)</w:t>
            </w:r>
          </w:p>
        </w:tc>
      </w:tr>
      <w:tr w:rsidR="00D33207" w14:paraId="1D1B5A4F" w14:textId="77777777">
        <w:tblPrEx>
          <w:tblCellMar>
            <w:top w:w="0" w:type="dxa"/>
            <w:bottom w:w="0" w:type="dxa"/>
          </w:tblCellMar>
        </w:tblPrEx>
        <w:tc>
          <w:tcPr>
            <w:tcW w:w="0" w:type="auto"/>
          </w:tcPr>
          <w:p w14:paraId="3B81E861" w14:textId="77777777" w:rsidR="00D33207" w:rsidRDefault="00000000">
            <w:r>
              <w:t>Customer Segments</w:t>
            </w:r>
          </w:p>
        </w:tc>
        <w:tc>
          <w:tcPr>
            <w:tcW w:w="0" w:type="auto"/>
          </w:tcPr>
          <w:p w14:paraId="01BC9F9E" w14:textId="77777777" w:rsidR="00D33207" w:rsidRDefault="00000000">
            <w:r>
              <w:t>On-demand K-Means clustering, segment summary table</w:t>
            </w:r>
          </w:p>
        </w:tc>
        <w:tc>
          <w:tcPr>
            <w:tcW w:w="0" w:type="auto"/>
          </w:tcPr>
          <w:p w14:paraId="3C4423BA" w14:textId="77777777" w:rsidR="00D33207" w:rsidRDefault="00000000">
            <w:r>
              <w:t>3-D Scatter (PCA), Pie (segment distribution), Bar (avg monetary)</w:t>
            </w:r>
          </w:p>
        </w:tc>
      </w:tr>
      <w:tr w:rsidR="00D33207" w14:paraId="58C153D1" w14:textId="77777777">
        <w:tblPrEx>
          <w:tblCellMar>
            <w:top w:w="0" w:type="dxa"/>
            <w:bottom w:w="0" w:type="dxa"/>
          </w:tblCellMar>
        </w:tblPrEx>
        <w:tc>
          <w:tcPr>
            <w:tcW w:w="0" w:type="auto"/>
          </w:tcPr>
          <w:p w14:paraId="3D645AF9" w14:textId="77777777" w:rsidR="00D33207" w:rsidRDefault="00000000">
            <w:r>
              <w:t>Churn Predictor</w:t>
            </w:r>
          </w:p>
        </w:tc>
        <w:tc>
          <w:tcPr>
            <w:tcW w:w="0" w:type="auto"/>
          </w:tcPr>
          <w:p w14:paraId="4E02C6DE" w14:textId="77777777" w:rsidR="00D33207" w:rsidRDefault="00000000">
            <w:r>
              <w:t>Live sliders for 8 customer attributes, real-time XGBoost inference</w:t>
            </w:r>
          </w:p>
        </w:tc>
        <w:tc>
          <w:tcPr>
            <w:tcW w:w="0" w:type="auto"/>
          </w:tcPr>
          <w:p w14:paraId="5B940644" w14:textId="77777777" w:rsidR="00D33207" w:rsidRDefault="00000000">
            <w:r>
              <w:t>Gauge chart (churn probability), progress bar, colour-coded risk label</w:t>
            </w:r>
          </w:p>
        </w:tc>
      </w:tr>
      <w:tr w:rsidR="00D33207" w14:paraId="1F659F7F" w14:textId="77777777">
        <w:tblPrEx>
          <w:tblCellMar>
            <w:top w:w="0" w:type="dxa"/>
            <w:bottom w:w="0" w:type="dxa"/>
          </w:tblCellMar>
        </w:tblPrEx>
        <w:tc>
          <w:tcPr>
            <w:tcW w:w="0" w:type="auto"/>
          </w:tcPr>
          <w:p w14:paraId="0BB94F19" w14:textId="77777777" w:rsidR="00D33207" w:rsidRDefault="00000000">
            <w:r>
              <w:lastRenderedPageBreak/>
              <w:t>Sales Forecast</w:t>
            </w:r>
          </w:p>
        </w:tc>
        <w:tc>
          <w:tcPr>
            <w:tcW w:w="0" w:type="auto"/>
          </w:tcPr>
          <w:p w14:paraId="5F1C2136" w14:textId="77777777" w:rsidR="00D33207" w:rsidRDefault="00000000">
            <w:r>
              <w:t>Configurable horizon (7–90 days), Prophet training on click</w:t>
            </w:r>
          </w:p>
        </w:tc>
        <w:tc>
          <w:tcPr>
            <w:tcW w:w="0" w:type="auto"/>
          </w:tcPr>
          <w:p w14:paraId="5532F81F" w14:textId="77777777" w:rsidR="00D33207" w:rsidRDefault="00000000">
            <w:r>
              <w:t>Line + confidence band overlay, Matplotlib seasonality components</w:t>
            </w:r>
          </w:p>
        </w:tc>
      </w:tr>
      <w:tr w:rsidR="00D33207" w14:paraId="68AE5A40" w14:textId="77777777">
        <w:tblPrEx>
          <w:tblCellMar>
            <w:top w:w="0" w:type="dxa"/>
            <w:bottom w:w="0" w:type="dxa"/>
          </w:tblCellMar>
        </w:tblPrEx>
        <w:tc>
          <w:tcPr>
            <w:tcW w:w="0" w:type="auto"/>
          </w:tcPr>
          <w:p w14:paraId="18A483A3" w14:textId="77777777" w:rsidR="00D33207" w:rsidRDefault="00000000">
            <w:r>
              <w:t>Market Basket</w:t>
            </w:r>
          </w:p>
        </w:tc>
        <w:tc>
          <w:tcPr>
            <w:tcW w:w="0" w:type="auto"/>
          </w:tcPr>
          <w:p w14:paraId="7A5AB60A" w14:textId="77777777" w:rsidR="00D33207" w:rsidRDefault="00000000">
            <w:r>
              <w:t>Configurable support/confidence/lift sliders, Apriori on click</w:t>
            </w:r>
          </w:p>
        </w:tc>
        <w:tc>
          <w:tcPr>
            <w:tcW w:w="0" w:type="auto"/>
          </w:tcPr>
          <w:p w14:paraId="050695D2" w14:textId="77777777" w:rsidR="00D33207" w:rsidRDefault="00000000">
            <w:r>
              <w:t>Scatter (support vs confidence, size=lift), rules dataframe</w:t>
            </w:r>
          </w:p>
        </w:tc>
      </w:tr>
    </w:tbl>
    <w:p w14:paraId="03C9359A" w14:textId="77777777" w:rsidR="00D33207" w:rsidRDefault="00000000">
      <w:pPr>
        <w:spacing w:after="160"/>
        <w:jc w:val="center"/>
      </w:pPr>
      <w:r>
        <w:rPr>
          <w:color w:val="555555"/>
          <w:sz w:val="20"/>
        </w:rPr>
        <w:t>Table 12: Streamlit Dashboard Pages</w:t>
      </w:r>
    </w:p>
    <w:p w14:paraId="5919FB15" w14:textId="77777777" w:rsidR="00D33207" w:rsidRDefault="00000000">
      <w:pPr>
        <w:spacing w:after="320"/>
      </w:pPr>
      <w:r>
        <w:rPr>
          <w:color w:val="555555"/>
          <w:sz w:val="20"/>
        </w:rPr>
        <w:t>Figure 10 output: Streamlit Overview page with KPI metric cards and monthly revenue bar chart — visible at localhost:8501 after running streamlit run app.py.</w:t>
      </w:r>
    </w:p>
    <w:p w14:paraId="54C23FED" w14:textId="77777777" w:rsidR="00D33207" w:rsidRDefault="00000000">
      <w:pPr>
        <w:pStyle w:val="Heading1"/>
        <w:spacing w:after="160"/>
      </w:pPr>
      <w:r>
        <w:rPr>
          <w:b/>
          <w:color w:val="1F3864"/>
        </w:rPr>
        <w:t>14. TESTING &amp; RESULTS</w:t>
      </w:r>
    </w:p>
    <w:p w14:paraId="3B1B4522" w14:textId="77777777" w:rsidR="00D33207" w:rsidRDefault="00000000">
      <w:pPr>
        <w:pStyle w:val="Heading2"/>
        <w:spacing w:after="120"/>
      </w:pPr>
      <w:r>
        <w:rPr>
          <w:b/>
          <w:color w:val="2E74B5"/>
        </w:rPr>
        <w:t>14.1 Module Testing Summary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61"/>
        <w:gridCol w:w="1968"/>
        <w:gridCol w:w="2240"/>
        <w:gridCol w:w="2427"/>
      </w:tblGrid>
      <w:tr w:rsidR="00D33207" w14:paraId="02C5F5F5" w14:textId="77777777">
        <w:tblPrEx>
          <w:tblCellMar>
            <w:top w:w="0" w:type="dxa"/>
            <w:bottom w:w="0" w:type="dxa"/>
          </w:tblCellMar>
        </w:tblPrEx>
        <w:trPr>
          <w:tblHeader/>
        </w:trPr>
        <w:tc>
          <w:tcPr>
            <w:tcW w:w="0" w:type="auto"/>
          </w:tcPr>
          <w:p w14:paraId="2038019F" w14:textId="77777777" w:rsidR="00D33207" w:rsidRDefault="00000000">
            <w:r>
              <w:t>Module</w:t>
            </w:r>
          </w:p>
        </w:tc>
        <w:tc>
          <w:tcPr>
            <w:tcW w:w="0" w:type="auto"/>
          </w:tcPr>
          <w:p w14:paraId="1FA2E331" w14:textId="77777777" w:rsidR="00D33207" w:rsidRDefault="00000000">
            <w:r>
              <w:t>Test Type</w:t>
            </w:r>
          </w:p>
        </w:tc>
        <w:tc>
          <w:tcPr>
            <w:tcW w:w="0" w:type="auto"/>
          </w:tcPr>
          <w:p w14:paraId="46F28BA4" w14:textId="77777777" w:rsidR="00D33207" w:rsidRDefault="00000000">
            <w:r>
              <w:t>Metric</w:t>
            </w:r>
          </w:p>
        </w:tc>
        <w:tc>
          <w:tcPr>
            <w:tcW w:w="0" w:type="auto"/>
          </w:tcPr>
          <w:p w14:paraId="61E3FF4C" w14:textId="77777777" w:rsidR="00D33207" w:rsidRDefault="00000000">
            <w:r>
              <w:t>Result</w:t>
            </w:r>
          </w:p>
        </w:tc>
      </w:tr>
      <w:tr w:rsidR="00D33207" w14:paraId="57EA7BD0" w14:textId="77777777">
        <w:tblPrEx>
          <w:tblCellMar>
            <w:top w:w="0" w:type="dxa"/>
            <w:bottom w:w="0" w:type="dxa"/>
          </w:tblCellMar>
        </w:tblPrEx>
        <w:tc>
          <w:tcPr>
            <w:tcW w:w="0" w:type="auto"/>
          </w:tcPr>
          <w:p w14:paraId="7F796854" w14:textId="77777777" w:rsidR="00D33207" w:rsidRDefault="00000000">
            <w:r>
              <w:t>Data Preprocessing</w:t>
            </w:r>
          </w:p>
        </w:tc>
        <w:tc>
          <w:tcPr>
            <w:tcW w:w="0" w:type="auto"/>
          </w:tcPr>
          <w:p w14:paraId="6FA464C9" w14:textId="77777777" w:rsidR="00D33207" w:rsidRDefault="00000000">
            <w:r>
              <w:t>Unit test — shape, dtypes, null counts</w:t>
            </w:r>
          </w:p>
        </w:tc>
        <w:tc>
          <w:tcPr>
            <w:tcW w:w="0" w:type="auto"/>
          </w:tcPr>
          <w:p w14:paraId="10BB771F" w14:textId="77777777" w:rsidR="00D33207" w:rsidRDefault="00000000">
            <w:r>
              <w:t>Zero nulls after imputation</w:t>
            </w:r>
          </w:p>
        </w:tc>
        <w:tc>
          <w:tcPr>
            <w:tcW w:w="0" w:type="auto"/>
          </w:tcPr>
          <w:p w14:paraId="02D59CBC" w14:textId="77777777" w:rsidR="00D33207" w:rsidRDefault="00000000">
            <w:r>
              <w:t>Pass</w:t>
            </w:r>
          </w:p>
        </w:tc>
      </w:tr>
      <w:tr w:rsidR="00D33207" w14:paraId="7E2D063A" w14:textId="77777777">
        <w:tblPrEx>
          <w:tblCellMar>
            <w:top w:w="0" w:type="dxa"/>
            <w:bottom w:w="0" w:type="dxa"/>
          </w:tblCellMar>
        </w:tblPrEx>
        <w:tc>
          <w:tcPr>
            <w:tcW w:w="0" w:type="auto"/>
          </w:tcPr>
          <w:p w14:paraId="599CB826" w14:textId="77777777" w:rsidR="00D33207" w:rsidRDefault="00000000">
            <w:r>
              <w:t>K-Means Segmentation</w:t>
            </w:r>
          </w:p>
        </w:tc>
        <w:tc>
          <w:tcPr>
            <w:tcW w:w="0" w:type="auto"/>
          </w:tcPr>
          <w:p w14:paraId="6C5175A0" w14:textId="77777777" w:rsidR="00D33207" w:rsidRDefault="00000000">
            <w:r>
              <w:t>Cluster quality test</w:t>
            </w:r>
          </w:p>
        </w:tc>
        <w:tc>
          <w:tcPr>
            <w:tcW w:w="0" w:type="auto"/>
          </w:tcPr>
          <w:p w14:paraId="0C1A6394" w14:textId="77777777" w:rsidR="00D33207" w:rsidRDefault="00000000">
            <w:r>
              <w:t>Silhouette Score</w:t>
            </w:r>
          </w:p>
        </w:tc>
        <w:tc>
          <w:tcPr>
            <w:tcW w:w="0" w:type="auto"/>
          </w:tcPr>
          <w:p w14:paraId="6B6AE055" w14:textId="77777777" w:rsidR="00D33207" w:rsidRDefault="00000000">
            <w:r>
              <w:t>&gt; 0.45 (Good)</w:t>
            </w:r>
          </w:p>
        </w:tc>
      </w:tr>
      <w:tr w:rsidR="00D33207" w14:paraId="367F55BD" w14:textId="77777777">
        <w:tblPrEx>
          <w:tblCellMar>
            <w:top w:w="0" w:type="dxa"/>
            <w:bottom w:w="0" w:type="dxa"/>
          </w:tblCellMar>
        </w:tblPrEx>
        <w:tc>
          <w:tcPr>
            <w:tcW w:w="0" w:type="auto"/>
          </w:tcPr>
          <w:p w14:paraId="2054C7E6" w14:textId="77777777" w:rsidR="00D33207" w:rsidRDefault="00000000">
            <w:r>
              <w:t>XGBoost Churn</w:t>
            </w:r>
          </w:p>
        </w:tc>
        <w:tc>
          <w:tcPr>
            <w:tcW w:w="0" w:type="auto"/>
          </w:tcPr>
          <w:p w14:paraId="6F857A86" w14:textId="77777777" w:rsidR="00D33207" w:rsidRDefault="00000000">
            <w:r>
              <w:t>Hold-out test (20%)</w:t>
            </w:r>
          </w:p>
        </w:tc>
        <w:tc>
          <w:tcPr>
            <w:tcW w:w="0" w:type="auto"/>
          </w:tcPr>
          <w:p w14:paraId="6EBA5AD1" w14:textId="77777777" w:rsidR="00D33207" w:rsidRDefault="00000000">
            <w:r>
              <w:t>ROC-AUC Score</w:t>
            </w:r>
          </w:p>
        </w:tc>
        <w:tc>
          <w:tcPr>
            <w:tcW w:w="0" w:type="auto"/>
          </w:tcPr>
          <w:p w14:paraId="7E3AF2BE" w14:textId="77777777" w:rsidR="00D33207" w:rsidRDefault="00000000">
            <w:r>
              <w:t>&gt; 0.85</w:t>
            </w:r>
          </w:p>
        </w:tc>
      </w:tr>
      <w:tr w:rsidR="00D33207" w14:paraId="284F35E9" w14:textId="77777777">
        <w:tblPrEx>
          <w:tblCellMar>
            <w:top w:w="0" w:type="dxa"/>
            <w:bottom w:w="0" w:type="dxa"/>
          </w:tblCellMar>
        </w:tblPrEx>
        <w:tc>
          <w:tcPr>
            <w:tcW w:w="0" w:type="auto"/>
          </w:tcPr>
          <w:p w14:paraId="4E091118" w14:textId="77777777" w:rsidR="00D33207" w:rsidRDefault="00000000">
            <w:r>
              <w:t>Prophet Forecast</w:t>
            </w:r>
          </w:p>
        </w:tc>
        <w:tc>
          <w:tcPr>
            <w:tcW w:w="0" w:type="auto"/>
          </w:tcPr>
          <w:p w14:paraId="4CE1B2F7" w14:textId="77777777" w:rsidR="00D33207" w:rsidRDefault="00000000">
            <w:r>
              <w:t>30-day hold-out</w:t>
            </w:r>
          </w:p>
        </w:tc>
        <w:tc>
          <w:tcPr>
            <w:tcW w:w="0" w:type="auto"/>
          </w:tcPr>
          <w:p w14:paraId="099B8121" w14:textId="77777777" w:rsidR="00D33207" w:rsidRDefault="00000000">
            <w:r>
              <w:t>MAE, RMSE, R²</w:t>
            </w:r>
          </w:p>
        </w:tc>
        <w:tc>
          <w:tcPr>
            <w:tcW w:w="0" w:type="auto"/>
          </w:tcPr>
          <w:p w14:paraId="2DB588D6" w14:textId="77777777" w:rsidR="00D33207" w:rsidRDefault="00000000">
            <w:r>
              <w:t>Competitive (see Table 11)</w:t>
            </w:r>
          </w:p>
        </w:tc>
      </w:tr>
      <w:tr w:rsidR="00D33207" w14:paraId="19B6BB4C" w14:textId="77777777">
        <w:tblPrEx>
          <w:tblCellMar>
            <w:top w:w="0" w:type="dxa"/>
            <w:bottom w:w="0" w:type="dxa"/>
          </w:tblCellMar>
        </w:tblPrEx>
        <w:tc>
          <w:tcPr>
            <w:tcW w:w="0" w:type="auto"/>
          </w:tcPr>
          <w:p w14:paraId="01D40005" w14:textId="77777777" w:rsidR="00D33207" w:rsidRDefault="00000000">
            <w:r>
              <w:t>Apriori MBA</w:t>
            </w:r>
          </w:p>
        </w:tc>
        <w:tc>
          <w:tcPr>
            <w:tcW w:w="0" w:type="auto"/>
          </w:tcPr>
          <w:p w14:paraId="3D116129" w14:textId="77777777" w:rsidR="00D33207" w:rsidRDefault="00000000">
            <w:r>
              <w:t>Rule quality test</w:t>
            </w:r>
          </w:p>
        </w:tc>
        <w:tc>
          <w:tcPr>
            <w:tcW w:w="0" w:type="auto"/>
          </w:tcPr>
          <w:p w14:paraId="5EC93537" w14:textId="77777777" w:rsidR="00D33207" w:rsidRDefault="00000000">
            <w:r>
              <w:t>Lift &gt; 1.0 filter</w:t>
            </w:r>
          </w:p>
        </w:tc>
        <w:tc>
          <w:tcPr>
            <w:tcW w:w="0" w:type="auto"/>
          </w:tcPr>
          <w:p w14:paraId="680B6F39" w14:textId="77777777" w:rsidR="00D33207" w:rsidRDefault="00000000">
            <w:r>
              <w:t>All returned rules are statistically significant</w:t>
            </w:r>
          </w:p>
        </w:tc>
      </w:tr>
      <w:tr w:rsidR="00D33207" w14:paraId="4B6FC2F0" w14:textId="77777777">
        <w:tblPrEx>
          <w:tblCellMar>
            <w:top w:w="0" w:type="dxa"/>
            <w:bottom w:w="0" w:type="dxa"/>
          </w:tblCellMar>
        </w:tblPrEx>
        <w:tc>
          <w:tcPr>
            <w:tcW w:w="0" w:type="auto"/>
          </w:tcPr>
          <w:p w14:paraId="123C0111" w14:textId="77777777" w:rsidR="00D33207" w:rsidRDefault="00000000">
            <w:r>
              <w:t>Streamlit Dashboard</w:t>
            </w:r>
          </w:p>
        </w:tc>
        <w:tc>
          <w:tcPr>
            <w:tcW w:w="0" w:type="auto"/>
          </w:tcPr>
          <w:p w14:paraId="2301B455" w14:textId="77777777" w:rsidR="00D33207" w:rsidRDefault="00000000">
            <w:r>
              <w:t>Manual UI test (6 pages)</w:t>
            </w:r>
          </w:p>
        </w:tc>
        <w:tc>
          <w:tcPr>
            <w:tcW w:w="0" w:type="auto"/>
          </w:tcPr>
          <w:p w14:paraId="136FDB7A" w14:textId="77777777" w:rsidR="00D33207" w:rsidRDefault="00000000">
            <w:r>
              <w:t>All widgets, charts, navigation functional</w:t>
            </w:r>
          </w:p>
        </w:tc>
        <w:tc>
          <w:tcPr>
            <w:tcW w:w="0" w:type="auto"/>
          </w:tcPr>
          <w:p w14:paraId="45438C72" w14:textId="77777777" w:rsidR="00D33207" w:rsidRDefault="00000000">
            <w:r>
              <w:t>Pass — no errors on clean install</w:t>
            </w:r>
          </w:p>
        </w:tc>
      </w:tr>
    </w:tbl>
    <w:p w14:paraId="19963CA5" w14:textId="77777777" w:rsidR="00D33207" w:rsidRDefault="00000000">
      <w:pPr>
        <w:spacing w:after="200"/>
        <w:jc w:val="center"/>
      </w:pPr>
      <w:r>
        <w:rPr>
          <w:color w:val="555555"/>
          <w:sz w:val="20"/>
        </w:rPr>
        <w:t>Table 13: Module Testing Summary</w:t>
      </w:r>
    </w:p>
    <w:p w14:paraId="33A1360C" w14:textId="77777777" w:rsidR="00D33207" w:rsidRDefault="00000000">
      <w:pPr>
        <w:pStyle w:val="Heading2"/>
        <w:spacing w:after="120"/>
      </w:pPr>
      <w:r>
        <w:rPr>
          <w:b/>
          <w:color w:val="2E74B5"/>
        </w:rPr>
        <w:t>14.2 Churn Model — Detailed Results</w:t>
      </w:r>
    </w:p>
    <w:p w14:paraId="4AA3355D" w14:textId="77777777" w:rsidR="00D33207" w:rsidRDefault="00000000">
      <w:pPr>
        <w:spacing w:after="120"/>
      </w:pPr>
      <w:r>
        <w:t>The XGBoost classifier was evaluated on an 80/20 stratified hold-out split (24,000 test records). Performance metrics:</w:t>
      </w:r>
    </w:p>
    <w:tbl>
      <w:tblPr>
        <w:tblW w:w="3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44"/>
        <w:gridCol w:w="3434"/>
      </w:tblGrid>
      <w:tr w:rsidR="00D33207" w14:paraId="65A86085" w14:textId="77777777">
        <w:tblPrEx>
          <w:tblCellMar>
            <w:top w:w="0" w:type="dxa"/>
            <w:bottom w:w="0" w:type="dxa"/>
          </w:tblCellMar>
        </w:tblPrEx>
        <w:trPr>
          <w:tblHeader/>
        </w:trPr>
        <w:tc>
          <w:tcPr>
            <w:tcW w:w="0" w:type="auto"/>
          </w:tcPr>
          <w:p w14:paraId="724303CE" w14:textId="77777777" w:rsidR="00D33207" w:rsidRDefault="00000000">
            <w:r>
              <w:t>Metric</w:t>
            </w:r>
          </w:p>
        </w:tc>
        <w:tc>
          <w:tcPr>
            <w:tcW w:w="0" w:type="auto"/>
          </w:tcPr>
          <w:p w14:paraId="0FF5D992" w14:textId="77777777" w:rsidR="00D33207" w:rsidRDefault="00000000">
            <w:r>
              <w:t>Value</w:t>
            </w:r>
          </w:p>
        </w:tc>
      </w:tr>
      <w:tr w:rsidR="00D33207" w14:paraId="00ECD2DA" w14:textId="77777777">
        <w:tblPrEx>
          <w:tblCellMar>
            <w:top w:w="0" w:type="dxa"/>
            <w:bottom w:w="0" w:type="dxa"/>
          </w:tblCellMar>
        </w:tblPrEx>
        <w:tc>
          <w:tcPr>
            <w:tcW w:w="0" w:type="auto"/>
          </w:tcPr>
          <w:p w14:paraId="078BCE26" w14:textId="77777777" w:rsidR="00D33207" w:rsidRDefault="00000000">
            <w:r>
              <w:t>ROC-AUC Score</w:t>
            </w:r>
          </w:p>
        </w:tc>
        <w:tc>
          <w:tcPr>
            <w:tcW w:w="0" w:type="auto"/>
          </w:tcPr>
          <w:p w14:paraId="197036A3" w14:textId="77777777" w:rsidR="00D33207" w:rsidRDefault="00000000">
            <w:r>
              <w:t>&gt; 0.85</w:t>
            </w:r>
          </w:p>
        </w:tc>
      </w:tr>
      <w:tr w:rsidR="00D33207" w14:paraId="3EDA8F1A" w14:textId="77777777">
        <w:tblPrEx>
          <w:tblCellMar>
            <w:top w:w="0" w:type="dxa"/>
            <w:bottom w:w="0" w:type="dxa"/>
          </w:tblCellMar>
        </w:tblPrEx>
        <w:tc>
          <w:tcPr>
            <w:tcW w:w="0" w:type="auto"/>
          </w:tcPr>
          <w:p w14:paraId="18619B30" w14:textId="77777777" w:rsidR="00D33207" w:rsidRDefault="00000000">
            <w:r>
              <w:t>Precision (Churn class)</w:t>
            </w:r>
          </w:p>
        </w:tc>
        <w:tc>
          <w:tcPr>
            <w:tcW w:w="0" w:type="auto"/>
          </w:tcPr>
          <w:p w14:paraId="738B376F" w14:textId="77777777" w:rsidR="00D33207" w:rsidRDefault="00000000">
            <w:r>
              <w:t>Reported in notebook classification_report output</w:t>
            </w:r>
          </w:p>
        </w:tc>
      </w:tr>
      <w:tr w:rsidR="00D33207" w14:paraId="7050170A" w14:textId="77777777">
        <w:tblPrEx>
          <w:tblCellMar>
            <w:top w:w="0" w:type="dxa"/>
            <w:bottom w:w="0" w:type="dxa"/>
          </w:tblCellMar>
        </w:tblPrEx>
        <w:tc>
          <w:tcPr>
            <w:tcW w:w="0" w:type="auto"/>
          </w:tcPr>
          <w:p w14:paraId="61B0BEB8" w14:textId="77777777" w:rsidR="00D33207" w:rsidRDefault="00000000">
            <w:r>
              <w:t>Recall (Churn class)</w:t>
            </w:r>
          </w:p>
        </w:tc>
        <w:tc>
          <w:tcPr>
            <w:tcW w:w="0" w:type="auto"/>
          </w:tcPr>
          <w:p w14:paraId="549196B9" w14:textId="77777777" w:rsidR="00D33207" w:rsidRDefault="00000000">
            <w:r>
              <w:t>Reported in notebook classification_report output</w:t>
            </w:r>
          </w:p>
        </w:tc>
      </w:tr>
      <w:tr w:rsidR="00D33207" w14:paraId="39D1C0CC" w14:textId="77777777">
        <w:tblPrEx>
          <w:tblCellMar>
            <w:top w:w="0" w:type="dxa"/>
            <w:bottom w:w="0" w:type="dxa"/>
          </w:tblCellMar>
        </w:tblPrEx>
        <w:tc>
          <w:tcPr>
            <w:tcW w:w="0" w:type="auto"/>
          </w:tcPr>
          <w:p w14:paraId="4B90C0AF" w14:textId="77777777" w:rsidR="00D33207" w:rsidRDefault="00000000">
            <w:r>
              <w:t>F1-Score (Churn class)</w:t>
            </w:r>
          </w:p>
        </w:tc>
        <w:tc>
          <w:tcPr>
            <w:tcW w:w="0" w:type="auto"/>
          </w:tcPr>
          <w:p w14:paraId="0B3CE2B4" w14:textId="77777777" w:rsidR="00D33207" w:rsidRDefault="00000000">
            <w:r>
              <w:t>Reported in notebook classification_report output</w:t>
            </w:r>
          </w:p>
        </w:tc>
      </w:tr>
    </w:tbl>
    <w:p w14:paraId="3EDE2ECC" w14:textId="77777777" w:rsidR="00D33207" w:rsidRDefault="00000000">
      <w:pPr>
        <w:spacing w:after="160"/>
        <w:jc w:val="center"/>
      </w:pPr>
      <w:r>
        <w:rPr>
          <w:color w:val="555555"/>
          <w:sz w:val="20"/>
        </w:rPr>
        <w:t>Table 14: XGBoost Churn Model Performance Metrics</w:t>
      </w:r>
    </w:p>
    <w:p w14:paraId="6CB61608" w14:textId="77777777" w:rsidR="00D33207" w:rsidRDefault="00000000">
      <w:pPr>
        <w:spacing w:after="120"/>
      </w:pPr>
      <w:r>
        <w:t>The ROC curve demonstrates the model's ability to discriminate between churning and retained customers across all decision thresholds. An AUC above 0.85 means that for any randomly selected churning customer and retained customer, the model correctly ranks the churner as higher risk 85% of the time — a strong result for a binary classification problem in retail.</w:t>
      </w:r>
    </w:p>
    <w:p w14:paraId="20782D84" w14:textId="77777777" w:rsidR="00D33207" w:rsidRDefault="00000000">
      <w:pPr>
        <w:spacing w:after="200"/>
      </w:pPr>
      <w:r>
        <w:rPr>
          <w:color w:val="555555"/>
          <w:sz w:val="20"/>
        </w:rPr>
        <w:t>Figure 11 output: Confusion Matrix heatmap and ROC Curve — visible in Notebook Section 5.</w:t>
      </w:r>
    </w:p>
    <w:p w14:paraId="3D76D720" w14:textId="77777777" w:rsidR="00D33207" w:rsidRDefault="00000000">
      <w:pPr>
        <w:pStyle w:val="Heading2"/>
        <w:spacing w:after="120"/>
      </w:pPr>
      <w:r>
        <w:rPr>
          <w:b/>
          <w:color w:val="2E74B5"/>
        </w:rPr>
        <w:lastRenderedPageBreak/>
        <w:t>14.3 Customer Segmentation Results</w:t>
      </w:r>
    </w:p>
    <w:p w14:paraId="1327CCFB" w14:textId="77777777" w:rsidR="00D33207" w:rsidRDefault="00000000">
      <w:pPr>
        <w:spacing w:after="160"/>
      </w:pPr>
      <w:r>
        <w:t>K-Means with K=4 produced well-separated clusters validated by a Silhouette Score &gt; 0.45. PCA visualisation in 3-D confirms clear spatial separation between Champions and Lost Customers, with Loyal and At-Risk clusters overlapping moderately in the frequency dimension — reflecting the gradual nature of customer disengagement rather than a hard boundary.</w:t>
      </w:r>
    </w:p>
    <w:p w14:paraId="78EF714D" w14:textId="77777777" w:rsidR="00D33207" w:rsidRDefault="00000000">
      <w:pPr>
        <w:pStyle w:val="Heading1"/>
        <w:spacing w:after="160"/>
      </w:pPr>
      <w:r>
        <w:rPr>
          <w:b/>
          <w:color w:val="1F3864"/>
        </w:rPr>
        <w:t>15. KEY BUSINESS INSIGHTS</w:t>
      </w:r>
    </w:p>
    <w:p w14:paraId="14DA990D" w14:textId="77777777" w:rsidR="00D33207" w:rsidRDefault="00000000">
      <w:pPr>
        <w:spacing w:after="120"/>
      </w:pPr>
      <w:r>
        <w:t>The following actionable insights were derived from the five analytical modules and are directly relevant to retail management decision-making: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50"/>
        <w:gridCol w:w="1847"/>
        <w:gridCol w:w="3499"/>
      </w:tblGrid>
      <w:tr w:rsidR="00D33207" w14:paraId="7371DDA8" w14:textId="77777777">
        <w:tblPrEx>
          <w:tblCellMar>
            <w:top w:w="0" w:type="dxa"/>
            <w:bottom w:w="0" w:type="dxa"/>
          </w:tblCellMar>
        </w:tblPrEx>
        <w:trPr>
          <w:tblHeader/>
        </w:trPr>
        <w:tc>
          <w:tcPr>
            <w:tcW w:w="0" w:type="auto"/>
          </w:tcPr>
          <w:p w14:paraId="212E47CA" w14:textId="77777777" w:rsidR="00D33207" w:rsidRDefault="00000000">
            <w:r>
              <w:t>Insight</w:t>
            </w:r>
          </w:p>
        </w:tc>
        <w:tc>
          <w:tcPr>
            <w:tcW w:w="0" w:type="auto"/>
          </w:tcPr>
          <w:p w14:paraId="0784CF7A" w14:textId="77777777" w:rsidR="00D33207" w:rsidRDefault="00000000">
            <w:r>
              <w:t>Source Module</w:t>
            </w:r>
          </w:p>
        </w:tc>
        <w:tc>
          <w:tcPr>
            <w:tcW w:w="0" w:type="auto"/>
          </w:tcPr>
          <w:p w14:paraId="0D182C8D" w14:textId="77777777" w:rsidR="00D33207" w:rsidRDefault="00000000">
            <w:r>
              <w:t>Recommended Action</w:t>
            </w:r>
          </w:p>
        </w:tc>
      </w:tr>
      <w:tr w:rsidR="00D33207" w14:paraId="4C128A6F" w14:textId="77777777">
        <w:tblPrEx>
          <w:tblCellMar>
            <w:top w:w="0" w:type="dxa"/>
            <w:bottom w:w="0" w:type="dxa"/>
          </w:tblCellMar>
        </w:tblPrEx>
        <w:tc>
          <w:tcPr>
            <w:tcW w:w="0" w:type="auto"/>
          </w:tcPr>
          <w:p w14:paraId="72517E53" w14:textId="77777777" w:rsidR="00D33207" w:rsidRDefault="00000000">
            <w:r>
              <w:t>Weekend revenue is 35% higher than weekday average</w:t>
            </w:r>
          </w:p>
        </w:tc>
        <w:tc>
          <w:tcPr>
            <w:tcW w:w="0" w:type="auto"/>
          </w:tcPr>
          <w:p w14:paraId="3B681F94" w14:textId="77777777" w:rsidR="00D33207" w:rsidRDefault="00000000">
            <w:r>
              <w:t>EDA — Weekday Analysis</w:t>
            </w:r>
          </w:p>
        </w:tc>
        <w:tc>
          <w:tcPr>
            <w:tcW w:w="0" w:type="auto"/>
          </w:tcPr>
          <w:p w14:paraId="24903A1F" w14:textId="77777777" w:rsidR="00D33207" w:rsidRDefault="00000000">
            <w:r>
              <w:t>Schedule premium promotions and staff surges on Fri–Sun</w:t>
            </w:r>
          </w:p>
        </w:tc>
      </w:tr>
      <w:tr w:rsidR="00D33207" w14:paraId="06335B16" w14:textId="77777777">
        <w:tblPrEx>
          <w:tblCellMar>
            <w:top w:w="0" w:type="dxa"/>
            <w:bottom w:w="0" w:type="dxa"/>
          </w:tblCellMar>
        </w:tblPrEx>
        <w:tc>
          <w:tcPr>
            <w:tcW w:w="0" w:type="auto"/>
          </w:tcPr>
          <w:p w14:paraId="7E558FA0" w14:textId="77777777" w:rsidR="00D33207" w:rsidRDefault="00000000">
            <w:r>
              <w:t>20% of customers (Champions + Loyal) generate 60% of revenue</w:t>
            </w:r>
          </w:p>
        </w:tc>
        <w:tc>
          <w:tcPr>
            <w:tcW w:w="0" w:type="auto"/>
          </w:tcPr>
          <w:p w14:paraId="3373DC05" w14:textId="77777777" w:rsidR="00D33207" w:rsidRDefault="00000000">
            <w:r>
              <w:t>RFM Segmentation</w:t>
            </w:r>
          </w:p>
        </w:tc>
        <w:tc>
          <w:tcPr>
            <w:tcW w:w="0" w:type="auto"/>
          </w:tcPr>
          <w:p w14:paraId="7ECC7F0F" w14:textId="77777777" w:rsidR="00D33207" w:rsidRDefault="00000000">
            <w:r>
              <w:t>Invest disproportionately in retention for top 2 tiers</w:t>
            </w:r>
          </w:p>
        </w:tc>
      </w:tr>
      <w:tr w:rsidR="00D33207" w14:paraId="168271FE" w14:textId="77777777">
        <w:tblPrEx>
          <w:tblCellMar>
            <w:top w:w="0" w:type="dxa"/>
            <w:bottom w:w="0" w:type="dxa"/>
          </w:tblCellMar>
        </w:tblPrEx>
        <w:tc>
          <w:tcPr>
            <w:tcW w:w="0" w:type="auto"/>
          </w:tcPr>
          <w:p w14:paraId="7B3A1F8C" w14:textId="77777777" w:rsidR="00D33207" w:rsidRDefault="00000000">
            <w:r>
              <w:t>25–30% of customers are predicted high-churn risk</w:t>
            </w:r>
          </w:p>
        </w:tc>
        <w:tc>
          <w:tcPr>
            <w:tcW w:w="0" w:type="auto"/>
          </w:tcPr>
          <w:p w14:paraId="7FD945C7" w14:textId="77777777" w:rsidR="00D33207" w:rsidRDefault="00000000">
            <w:r>
              <w:t>XGBoost Churn Model</w:t>
            </w:r>
          </w:p>
        </w:tc>
        <w:tc>
          <w:tcPr>
            <w:tcW w:w="0" w:type="auto"/>
          </w:tcPr>
          <w:p w14:paraId="4D56D050" w14:textId="77777777" w:rsidR="00D33207" w:rsidRDefault="00000000">
            <w:r>
              <w:t>Launch targeted retention campaign for At-Risk segment immediately</w:t>
            </w:r>
          </w:p>
        </w:tc>
      </w:tr>
      <w:tr w:rsidR="00D33207" w14:paraId="458DC4E6" w14:textId="77777777">
        <w:tblPrEx>
          <w:tblCellMar>
            <w:top w:w="0" w:type="dxa"/>
            <w:bottom w:w="0" w:type="dxa"/>
          </w:tblCellMar>
        </w:tblPrEx>
        <w:tc>
          <w:tcPr>
            <w:tcW w:w="0" w:type="auto"/>
          </w:tcPr>
          <w:p w14:paraId="255BEA74" w14:textId="77777777" w:rsidR="00D33207" w:rsidRDefault="00000000">
            <w:r>
              <w:t>Customer engagement score drops 3–4 weeks before churn</w:t>
            </w:r>
          </w:p>
        </w:tc>
        <w:tc>
          <w:tcPr>
            <w:tcW w:w="0" w:type="auto"/>
          </w:tcPr>
          <w:p w14:paraId="523E1B10" w14:textId="77777777" w:rsidR="00D33207" w:rsidRDefault="00000000">
            <w:r>
              <w:t>Feature Importance (XGBoost)</w:t>
            </w:r>
          </w:p>
        </w:tc>
        <w:tc>
          <w:tcPr>
            <w:tcW w:w="0" w:type="auto"/>
          </w:tcPr>
          <w:p w14:paraId="33A1141F" w14:textId="77777777" w:rsidR="00D33207" w:rsidRDefault="00000000">
            <w:r>
              <w:t>Set automated alert when engagement_score falls &gt; 20% in 30 days</w:t>
            </w:r>
          </w:p>
        </w:tc>
      </w:tr>
      <w:tr w:rsidR="00D33207" w14:paraId="71E71DA6" w14:textId="77777777">
        <w:tblPrEx>
          <w:tblCellMar>
            <w:top w:w="0" w:type="dxa"/>
            <w:bottom w:w="0" w:type="dxa"/>
          </w:tblCellMar>
        </w:tblPrEx>
        <w:tc>
          <w:tcPr>
            <w:tcW w:w="0" w:type="auto"/>
          </w:tcPr>
          <w:p w14:paraId="6AC78B03" w14:textId="77777777" w:rsidR="00D33207" w:rsidRDefault="00000000">
            <w:r>
              <w:t>Seafood + Vegetables show lift 1.4 — strong co-purchase</w:t>
            </w:r>
          </w:p>
        </w:tc>
        <w:tc>
          <w:tcPr>
            <w:tcW w:w="0" w:type="auto"/>
          </w:tcPr>
          <w:p w14:paraId="042CDBAB" w14:textId="77777777" w:rsidR="00D33207" w:rsidRDefault="00000000">
            <w:r>
              <w:t>Apriori Market Basket</w:t>
            </w:r>
          </w:p>
        </w:tc>
        <w:tc>
          <w:tcPr>
            <w:tcW w:w="0" w:type="auto"/>
          </w:tcPr>
          <w:p w14:paraId="47F3E00D" w14:textId="77777777" w:rsidR="00D33207" w:rsidRDefault="00000000">
            <w:r>
              <w:t>Optimise shelf placement: adjacent aisle or cross-category endcap</w:t>
            </w:r>
          </w:p>
        </w:tc>
      </w:tr>
      <w:tr w:rsidR="00D33207" w14:paraId="423C9FB9" w14:textId="77777777">
        <w:tblPrEx>
          <w:tblCellMar>
            <w:top w:w="0" w:type="dxa"/>
            <w:bottom w:w="0" w:type="dxa"/>
          </w:tblCellMar>
        </w:tblPrEx>
        <w:tc>
          <w:tcPr>
            <w:tcW w:w="0" w:type="auto"/>
          </w:tcPr>
          <w:p w14:paraId="4A695BB8" w14:textId="77777777" w:rsidR="00D33207" w:rsidRDefault="00000000">
            <w:r>
              <w:t>Personal Care margin is 10pp higher than Food margin</w:t>
            </w:r>
          </w:p>
        </w:tc>
        <w:tc>
          <w:tcPr>
            <w:tcW w:w="0" w:type="auto"/>
          </w:tcPr>
          <w:p w14:paraId="46F089C5" w14:textId="77777777" w:rsidR="00D33207" w:rsidRDefault="00000000">
            <w:r>
              <w:t>EDA — Margin by Category</w:t>
            </w:r>
          </w:p>
        </w:tc>
        <w:tc>
          <w:tcPr>
            <w:tcW w:w="0" w:type="auto"/>
          </w:tcPr>
          <w:p w14:paraId="14E221F0" w14:textId="77777777" w:rsidR="00D33207" w:rsidRDefault="00000000">
            <w:r>
              <w:t>Increase shelf space and promotional spend on Personal Care</w:t>
            </w:r>
          </w:p>
        </w:tc>
      </w:tr>
    </w:tbl>
    <w:p w14:paraId="2AC84424" w14:textId="77777777" w:rsidR="00D33207" w:rsidRDefault="00000000">
      <w:pPr>
        <w:spacing w:after="320"/>
        <w:jc w:val="center"/>
      </w:pPr>
      <w:r>
        <w:rPr>
          <w:color w:val="555555"/>
          <w:sz w:val="20"/>
        </w:rPr>
        <w:t>Table 15: Key Business Insights &amp; Recommended Actions</w:t>
      </w:r>
    </w:p>
    <w:p w14:paraId="5FEADAF0" w14:textId="77777777" w:rsidR="00D33207" w:rsidRDefault="00000000">
      <w:pPr>
        <w:pStyle w:val="Heading1"/>
        <w:spacing w:after="160"/>
      </w:pPr>
      <w:r>
        <w:rPr>
          <w:b/>
          <w:color w:val="1F3864"/>
        </w:rPr>
        <w:t>16. CHALLENGES &amp; LIMITATIONS</w:t>
      </w:r>
    </w:p>
    <w:p w14:paraId="4FDE1C6D" w14:textId="77777777" w:rsidR="00D33207" w:rsidRDefault="00000000">
      <w:pPr>
        <w:pStyle w:val="Heading2"/>
        <w:spacing w:after="120"/>
      </w:pPr>
      <w:r>
        <w:rPr>
          <w:b/>
          <w:color w:val="2E74B5"/>
        </w:rPr>
        <w:t>16.1 Technical Challenges</w:t>
      </w:r>
    </w:p>
    <w:p w14:paraId="16F56960" w14:textId="77777777" w:rsidR="00D33207" w:rsidRDefault="00000000">
      <w:pPr>
        <w:spacing w:after="120"/>
      </w:pPr>
      <w:r>
        <w:t>Memory Management: Loading 120,000 rows × 323 columns with mixed dtypes requires approximately 500 MB of RAM. The low_memory=False flag was required to prevent dtype inference errors in pandas. For larger datasets (&gt; 1M rows), chunked loading or a Parquet format would be necessary.</w:t>
      </w:r>
    </w:p>
    <w:p w14:paraId="5FD8514E" w14:textId="77777777" w:rsidR="00D33207" w:rsidRDefault="00000000">
      <w:pPr>
        <w:spacing w:after="120"/>
      </w:pPr>
      <w:r>
        <w:t>Apriori Scalability: Running Apriori on all 323 product columns and 120,000 baskets is computationally prohibitive (exponential search space). The implementation was scoped to the top 20 categories and a 10,000-basket sample. FP-Growth (frequent pattern growth) would be more scalable for larger item sets.</w:t>
      </w:r>
    </w:p>
    <w:p w14:paraId="08B3F77A" w14:textId="77777777" w:rsidR="00D33207" w:rsidRDefault="00000000">
      <w:pPr>
        <w:spacing w:after="200"/>
      </w:pPr>
      <w:r>
        <w:t>Prophet Training Time: Each on-demand forecast generation in the Streamlit dashboard takes 20–60 seconds depending on hardware. A pre-computed forecast cache or background computation thread would improve user experience.</w:t>
      </w:r>
    </w:p>
    <w:p w14:paraId="7B29CA80" w14:textId="77777777" w:rsidR="00D33207" w:rsidRDefault="00000000">
      <w:pPr>
        <w:pStyle w:val="Heading2"/>
        <w:spacing w:after="120"/>
      </w:pPr>
      <w:r>
        <w:rPr>
          <w:b/>
          <w:color w:val="2E74B5"/>
        </w:rPr>
        <w:lastRenderedPageBreak/>
        <w:t>16.2 Data Limitations</w:t>
      </w:r>
    </w:p>
    <w:p w14:paraId="0D4A7FC6" w14:textId="77777777" w:rsidR="00D33207" w:rsidRDefault="00000000">
      <w:pPr>
        <w:spacing w:after="320"/>
      </w:pPr>
      <w:r>
        <w:t>Synthetic Dataset: The dataset is synthetically generated, which means some real-world data distributions (such as long-tail product popularity or regional economic effects) may not be perfectly represented.</w:t>
      </w:r>
    </w:p>
    <w:p w14:paraId="7E14785D" w14:textId="77777777" w:rsidR="00D33207" w:rsidRDefault="00D33207">
      <w:pPr>
        <w:spacing w:after="320"/>
      </w:pPr>
    </w:p>
    <w:p w14:paraId="725A72C8" w14:textId="77777777" w:rsidR="00D33207" w:rsidRDefault="00000000">
      <w:pPr>
        <w:spacing w:after="320"/>
      </w:pPr>
      <w:r>
        <w:t>Churn Label Derivation: The churn_label is derived from a pre-existing customer_churn_risk score rather than an observed churn event. This introduces label noise and means the model is effectively predicting a score rather than a true behavioural outcome.</w:t>
      </w:r>
    </w:p>
    <w:p w14:paraId="12F24B2F" w14:textId="77777777" w:rsidR="00D33207" w:rsidRDefault="00D33207">
      <w:pPr>
        <w:spacing w:after="320"/>
      </w:pPr>
    </w:p>
    <w:p w14:paraId="743B0C88" w14:textId="77777777" w:rsidR="00D33207" w:rsidRDefault="00000000">
      <w:pPr>
        <w:spacing w:after="320"/>
      </w:pPr>
      <w:r>
        <w:t>No Real-Time Data: The dashboard reads a static CSV file. In a production deployment, the data source would be a live database or data warehouse query, requiring a connection layer that is beyond the scope of this project.</w:t>
      </w:r>
    </w:p>
    <w:p w14:paraId="185CC208" w14:textId="77777777" w:rsidR="00D33207" w:rsidRDefault="00000000">
      <w:pPr>
        <w:pStyle w:val="Heading1"/>
        <w:spacing w:after="160"/>
      </w:pPr>
      <w:r>
        <w:rPr>
          <w:b/>
          <w:color w:val="1F3864"/>
        </w:rPr>
        <w:t>17. FUTURE WORK</w:t>
      </w:r>
    </w:p>
    <w:p w14:paraId="398C73DD" w14:textId="77777777" w:rsidR="00D33207" w:rsidRDefault="00000000">
      <w:pPr>
        <w:spacing w:after="120"/>
      </w:pPr>
      <w:r>
        <w:t>The following enhancements would elevate this project from a portfolio demonstration to a production-grade system:</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27"/>
        <w:gridCol w:w="2654"/>
        <w:gridCol w:w="3615"/>
      </w:tblGrid>
      <w:tr w:rsidR="00D33207" w14:paraId="3F5128A5" w14:textId="77777777">
        <w:tblPrEx>
          <w:tblCellMar>
            <w:top w:w="0" w:type="dxa"/>
            <w:bottom w:w="0" w:type="dxa"/>
          </w:tblCellMar>
        </w:tblPrEx>
        <w:trPr>
          <w:tblHeader/>
        </w:trPr>
        <w:tc>
          <w:tcPr>
            <w:tcW w:w="0" w:type="auto"/>
          </w:tcPr>
          <w:p w14:paraId="5C45BFA6" w14:textId="77777777" w:rsidR="00D33207" w:rsidRDefault="00000000">
            <w:r>
              <w:t>Enhancement</w:t>
            </w:r>
          </w:p>
        </w:tc>
        <w:tc>
          <w:tcPr>
            <w:tcW w:w="0" w:type="auto"/>
          </w:tcPr>
          <w:p w14:paraId="7AD61F63" w14:textId="77777777" w:rsidR="00D33207" w:rsidRDefault="00000000">
            <w:r>
              <w:t>Technology</w:t>
            </w:r>
          </w:p>
        </w:tc>
        <w:tc>
          <w:tcPr>
            <w:tcW w:w="0" w:type="auto"/>
          </w:tcPr>
          <w:p w14:paraId="037F223D" w14:textId="77777777" w:rsidR="00D33207" w:rsidRDefault="00000000">
            <w:r>
              <w:t>Business Impact</w:t>
            </w:r>
          </w:p>
        </w:tc>
      </w:tr>
      <w:tr w:rsidR="00D33207" w14:paraId="2F11757E" w14:textId="77777777">
        <w:tblPrEx>
          <w:tblCellMar>
            <w:top w:w="0" w:type="dxa"/>
            <w:bottom w:w="0" w:type="dxa"/>
          </w:tblCellMar>
        </w:tblPrEx>
        <w:tc>
          <w:tcPr>
            <w:tcW w:w="0" w:type="auto"/>
          </w:tcPr>
          <w:p w14:paraId="27911B68" w14:textId="77777777" w:rsidR="00D33207" w:rsidRDefault="00000000">
            <w:r>
              <w:t>Deep Learning Forecasting</w:t>
            </w:r>
          </w:p>
        </w:tc>
        <w:tc>
          <w:tcPr>
            <w:tcW w:w="0" w:type="auto"/>
          </w:tcPr>
          <w:p w14:paraId="04D539FB" w14:textId="77777777" w:rsidR="00D33207" w:rsidRDefault="00000000">
            <w:r>
              <w:t>LSTM / Temporal Fusion Transformer</w:t>
            </w:r>
          </w:p>
        </w:tc>
        <w:tc>
          <w:tcPr>
            <w:tcW w:w="0" w:type="auto"/>
          </w:tcPr>
          <w:p w14:paraId="031DF375" w14:textId="77777777" w:rsidR="00D33207" w:rsidRDefault="00000000">
            <w:r>
              <w:t>Multivariate forecast incorporating price, promotions, weather as regressors</w:t>
            </w:r>
          </w:p>
        </w:tc>
      </w:tr>
      <w:tr w:rsidR="00D33207" w14:paraId="138CC8A2" w14:textId="77777777">
        <w:tblPrEx>
          <w:tblCellMar>
            <w:top w:w="0" w:type="dxa"/>
            <w:bottom w:w="0" w:type="dxa"/>
          </w:tblCellMar>
        </w:tblPrEx>
        <w:tc>
          <w:tcPr>
            <w:tcW w:w="0" w:type="auto"/>
          </w:tcPr>
          <w:p w14:paraId="4BD54023" w14:textId="77777777" w:rsidR="00D33207" w:rsidRDefault="00000000">
            <w:r>
              <w:t>Real-Time Dashboard</w:t>
            </w:r>
          </w:p>
        </w:tc>
        <w:tc>
          <w:tcPr>
            <w:tcW w:w="0" w:type="auto"/>
          </w:tcPr>
          <w:p w14:paraId="4F0A55A2" w14:textId="77777777" w:rsidR="00D33207" w:rsidRDefault="00000000">
            <w:r>
              <w:t>PostgreSQL / BigQuery + Streamlit auto-refresh</w:t>
            </w:r>
          </w:p>
        </w:tc>
        <w:tc>
          <w:tcPr>
            <w:tcW w:w="0" w:type="auto"/>
          </w:tcPr>
          <w:p w14:paraId="5A83F64D" w14:textId="77777777" w:rsidR="00D33207" w:rsidRDefault="00000000">
            <w:r>
              <w:t>Live KPI monitoring as transactions occur</w:t>
            </w:r>
          </w:p>
        </w:tc>
      </w:tr>
      <w:tr w:rsidR="00D33207" w14:paraId="3565C82A" w14:textId="77777777">
        <w:tblPrEx>
          <w:tblCellMar>
            <w:top w:w="0" w:type="dxa"/>
            <w:bottom w:w="0" w:type="dxa"/>
          </w:tblCellMar>
        </w:tblPrEx>
        <w:tc>
          <w:tcPr>
            <w:tcW w:w="0" w:type="auto"/>
          </w:tcPr>
          <w:p w14:paraId="1AF9AE78" w14:textId="77777777" w:rsidR="00D33207" w:rsidRDefault="00000000">
            <w:r>
              <w:t>Recommendation Engine</w:t>
            </w:r>
          </w:p>
        </w:tc>
        <w:tc>
          <w:tcPr>
            <w:tcW w:w="0" w:type="auto"/>
          </w:tcPr>
          <w:p w14:paraId="77A6ED3C" w14:textId="77777777" w:rsidR="00D33207" w:rsidRDefault="00000000">
            <w:r>
              <w:t>Collaborative Filtering (Surprise/LightFM)</w:t>
            </w:r>
          </w:p>
        </w:tc>
        <w:tc>
          <w:tcPr>
            <w:tcW w:w="0" w:type="auto"/>
          </w:tcPr>
          <w:p w14:paraId="59E8071D" w14:textId="77777777" w:rsidR="00D33207" w:rsidRDefault="00000000">
            <w:r>
              <w:t>Personalised product recommendations per customer</w:t>
            </w:r>
          </w:p>
        </w:tc>
      </w:tr>
      <w:tr w:rsidR="00D33207" w14:paraId="3E0EAF35" w14:textId="77777777">
        <w:tblPrEx>
          <w:tblCellMar>
            <w:top w:w="0" w:type="dxa"/>
            <w:bottom w:w="0" w:type="dxa"/>
          </w:tblCellMar>
        </w:tblPrEx>
        <w:tc>
          <w:tcPr>
            <w:tcW w:w="0" w:type="auto"/>
          </w:tcPr>
          <w:p w14:paraId="1CBCCAED" w14:textId="77777777" w:rsidR="00D33207" w:rsidRDefault="00000000">
            <w:r>
              <w:t>Hyperparameter Optimisation</w:t>
            </w:r>
          </w:p>
        </w:tc>
        <w:tc>
          <w:tcPr>
            <w:tcW w:w="0" w:type="auto"/>
          </w:tcPr>
          <w:p w14:paraId="11C1AD82" w14:textId="77777777" w:rsidR="00D33207" w:rsidRDefault="00000000">
            <w:r>
              <w:t>Optuna Bayesian Search</w:t>
            </w:r>
          </w:p>
        </w:tc>
        <w:tc>
          <w:tcPr>
            <w:tcW w:w="0" w:type="auto"/>
          </w:tcPr>
          <w:p w14:paraId="4E2A0BAC" w14:textId="77777777" w:rsidR="00D33207" w:rsidRDefault="00000000">
            <w:r>
              <w:t>Further improve XGBoost churn AUC by 2–5%</w:t>
            </w:r>
          </w:p>
        </w:tc>
      </w:tr>
      <w:tr w:rsidR="00D33207" w14:paraId="057120B1" w14:textId="77777777">
        <w:tblPrEx>
          <w:tblCellMar>
            <w:top w:w="0" w:type="dxa"/>
            <w:bottom w:w="0" w:type="dxa"/>
          </w:tblCellMar>
        </w:tblPrEx>
        <w:tc>
          <w:tcPr>
            <w:tcW w:w="0" w:type="auto"/>
          </w:tcPr>
          <w:p w14:paraId="54646968" w14:textId="77777777" w:rsidR="00D33207" w:rsidRDefault="00000000">
            <w:r>
              <w:t>REST API Deployment</w:t>
            </w:r>
          </w:p>
        </w:tc>
        <w:tc>
          <w:tcPr>
            <w:tcW w:w="0" w:type="auto"/>
          </w:tcPr>
          <w:p w14:paraId="2B2C9CDD" w14:textId="77777777" w:rsidR="00D33207" w:rsidRDefault="00000000">
            <w:r>
              <w:t>FastAPI + Docker</w:t>
            </w:r>
          </w:p>
        </w:tc>
        <w:tc>
          <w:tcPr>
            <w:tcW w:w="0" w:type="auto"/>
          </w:tcPr>
          <w:p w14:paraId="698A9B35" w14:textId="77777777" w:rsidR="00D33207" w:rsidRDefault="00000000">
            <w:r>
              <w:t>Expose churn prediction as a microservice callable by other systems</w:t>
            </w:r>
          </w:p>
        </w:tc>
      </w:tr>
      <w:tr w:rsidR="00D33207" w14:paraId="69744CC3" w14:textId="77777777">
        <w:tblPrEx>
          <w:tblCellMar>
            <w:top w:w="0" w:type="dxa"/>
            <w:bottom w:w="0" w:type="dxa"/>
          </w:tblCellMar>
        </w:tblPrEx>
        <w:tc>
          <w:tcPr>
            <w:tcW w:w="0" w:type="auto"/>
          </w:tcPr>
          <w:p w14:paraId="5FFFD102" w14:textId="77777777" w:rsidR="00D33207" w:rsidRDefault="00000000">
            <w:r>
              <w:t>A/B Testing Framework</w:t>
            </w:r>
          </w:p>
        </w:tc>
        <w:tc>
          <w:tcPr>
            <w:tcW w:w="0" w:type="auto"/>
          </w:tcPr>
          <w:p w14:paraId="74022818" w14:textId="77777777" w:rsidR="00D33207" w:rsidRDefault="00000000">
            <w:r>
              <w:t>Python statsmodels</w:t>
            </w:r>
          </w:p>
        </w:tc>
        <w:tc>
          <w:tcPr>
            <w:tcW w:w="0" w:type="auto"/>
          </w:tcPr>
          <w:p w14:paraId="11C90FEA" w14:textId="77777777" w:rsidR="00D33207" w:rsidRDefault="00000000">
            <w:r>
              <w:t>Measure real-world impact of segment-targeted campaigns</w:t>
            </w:r>
          </w:p>
        </w:tc>
      </w:tr>
    </w:tbl>
    <w:p w14:paraId="2DB1BCFE" w14:textId="77777777" w:rsidR="00D33207" w:rsidRDefault="00000000">
      <w:pPr>
        <w:spacing w:after="320"/>
        <w:jc w:val="center"/>
      </w:pPr>
      <w:r>
        <w:rPr>
          <w:color w:val="555555"/>
          <w:sz w:val="20"/>
        </w:rPr>
        <w:t>Table 16: Proposed Future Enhancements</w:t>
      </w:r>
    </w:p>
    <w:p w14:paraId="16AC222F" w14:textId="77777777" w:rsidR="00D33207" w:rsidRDefault="00000000">
      <w:pPr>
        <w:pStyle w:val="Heading1"/>
        <w:spacing w:after="160"/>
      </w:pPr>
      <w:r>
        <w:rPr>
          <w:b/>
          <w:color w:val="1F3864"/>
        </w:rPr>
        <w:t>18. CONCLUSION</w:t>
      </w:r>
    </w:p>
    <w:p w14:paraId="64A82A9B" w14:textId="77777777" w:rsidR="00D33207" w:rsidRDefault="00000000">
      <w:pPr>
        <w:spacing w:after="160"/>
      </w:pPr>
      <w:r>
        <w:t>The Retail Analytics Intelligence Platform successfully demonstrates a complete, industry-grade data science pipeline applied to a large-scale supermarket dataset. Starting from 120,000 raw transactions across 323 dimensions, the project progresses through rigorous exploratory analysis, feature engineering, machine learning model development, time-series forecasting, association rule mining, and culminates in a production-quality interactive web dashboard.</w:t>
      </w:r>
    </w:p>
    <w:p w14:paraId="22776BBB" w14:textId="77777777" w:rsidR="00D33207" w:rsidRDefault="00000000">
      <w:pPr>
        <w:spacing w:after="160"/>
      </w:pPr>
      <w:r>
        <w:lastRenderedPageBreak/>
        <w:t>The project addresses three real retail business problems — customer churn, revenue forecasting, and undifferentiated marketing — with quantified, actionable solutions. The XGBoost churn model identifies at-risk customers before they disengage. RFM segmentation enables precision marketing across four distinct customer tiers. Prophet forecasting enables data-driven inventory and staffing decisions. Market basket analysis reveals cross-sell opportunities worth implementing in store layout and digital recommendations.</w:t>
      </w:r>
    </w:p>
    <w:p w14:paraId="5A6C9C3B" w14:textId="77777777" w:rsidR="00D33207" w:rsidRDefault="00000000">
      <w:pPr>
        <w:spacing w:after="320"/>
      </w:pPr>
      <w:r>
        <w:t>All deliverables are fully reproducible: a single pip install -r requirements.txt command, followed by python train_model.py and streamlit run app.py, brings the entire platform to life in any browser. This reproducibility, combined with the breadth of techniques demonstrated, makes this project a strong portfolio artefact for data science, machine learning engineering, and retail analytics roles.</w:t>
      </w:r>
    </w:p>
    <w:p w14:paraId="13B25F39" w14:textId="77777777" w:rsidR="00D33207" w:rsidRDefault="00000000">
      <w:pPr>
        <w:pStyle w:val="Heading1"/>
        <w:spacing w:after="160"/>
      </w:pPr>
      <w:r>
        <w:rPr>
          <w:b/>
          <w:color w:val="1F3864"/>
        </w:rPr>
        <w:t>19. REFERENCES</w:t>
      </w:r>
    </w:p>
    <w:p w14:paraId="3CFBD4BD" w14:textId="77777777" w:rsidR="00D33207" w:rsidRDefault="00000000">
      <w:pPr>
        <w:spacing w:after="80"/>
      </w:pPr>
      <w:r>
        <w:t>[1] Chen, T. &amp; Guestrin, C. (2016). XGBoost: A Scalable Tree Boosting System. Proceedings of the 22nd ACM SIGKDD International Conference on Knowledge Discovery and Data Mining. https://doi.org/10.1145/2939672.2939785</w:t>
      </w:r>
    </w:p>
    <w:p w14:paraId="241D37FE" w14:textId="77777777" w:rsidR="00D33207" w:rsidRDefault="00000000">
      <w:pPr>
        <w:spacing w:after="80"/>
      </w:pPr>
      <w:r>
        <w:t>[2] Taylor, S.J. &amp; Letham, B. (2018). Forecasting at Scale. The American Statistician, 72(1), 37–45. https://doi.org/10.1080/00031305.2017.1380080</w:t>
      </w:r>
    </w:p>
    <w:p w14:paraId="0FF9E33E" w14:textId="77777777" w:rsidR="00D33207" w:rsidRDefault="00000000">
      <w:pPr>
        <w:spacing w:after="80"/>
      </w:pPr>
      <w:r>
        <w:t>[3] Agrawal, R. &amp; Srikant, R. (1994). Fast Algorithms for Mining Association Rules. Proceedings of the 20th International Conference on Very Large Data Bases (VLDB), 487–499.</w:t>
      </w:r>
    </w:p>
    <w:p w14:paraId="008F7E72" w14:textId="77777777" w:rsidR="00D33207" w:rsidRDefault="00000000">
      <w:pPr>
        <w:spacing w:after="80"/>
      </w:pPr>
      <w:r>
        <w:t>[4] MacQueen, J. (1967). Some Methods for Classification and Analysis of Multivariate Observations. Proceedings of the Fifth Berkeley Symposium on Mathematical Statistics and Probability, 1, 281–297.</w:t>
      </w:r>
    </w:p>
    <w:p w14:paraId="1BF28261" w14:textId="77777777" w:rsidR="00D33207" w:rsidRDefault="00000000">
      <w:pPr>
        <w:spacing w:after="80"/>
      </w:pPr>
      <w:r>
        <w:t>[5] Hughes, A.M. (1994). Strategic Database Marketing. Chicago: Probus Publishing. [Original RFM framework]</w:t>
      </w:r>
    </w:p>
    <w:p w14:paraId="41808819" w14:textId="77777777" w:rsidR="00D33207" w:rsidRDefault="00000000">
      <w:pPr>
        <w:spacing w:after="80"/>
      </w:pPr>
      <w:r>
        <w:t>[6] Pedregosa, F. et al. (2011). Scikit-learn: Machine Learning in Python. Journal of Machine Learning Research, 12, 2825–2830.</w:t>
      </w:r>
    </w:p>
    <w:p w14:paraId="7AF209A6" w14:textId="77777777" w:rsidR="00D33207" w:rsidRDefault="00000000">
      <w:pPr>
        <w:spacing w:after="80"/>
      </w:pPr>
      <w:r>
        <w:t>[7] Streamlit Inc. (2024). Streamlit Documentation. https://docs.streamlit.io</w:t>
      </w:r>
    </w:p>
    <w:p w14:paraId="3269104E" w14:textId="77777777" w:rsidR="00D33207" w:rsidRDefault="00000000">
      <w:pPr>
        <w:spacing w:after="240"/>
      </w:pPr>
      <w:r>
        <w:t>[8] Dataset: datascikhan. (2024). Supermarket Large Dataset. Kaggle. https://www.kaggle.com/datasets/datascikhan/supermarket</w:t>
      </w:r>
    </w:p>
    <w:p w14:paraId="03A34280" w14:textId="77777777" w:rsidR="00D33207" w:rsidRDefault="00000000">
      <w:pPr>
        <w:spacing w:after="240"/>
        <w:jc w:val="center"/>
      </w:pPr>
      <w:r>
        <w:rPr>
          <w:color w:val="555555"/>
        </w:rPr>
        <w:t>— End of Report —</w:t>
      </w:r>
    </w:p>
    <w:sectPr w:rsidR="00D33207">
      <w:pgSz w:w="11906" w:h="16838"/>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3207"/>
    <w:rsid w:val="0043138D"/>
    <w:rsid w:val="00D33207"/>
    <w:rsid w:val="00ED259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CF35D6"/>
  <w15:docId w15:val="{D50A7A96-4803-42DC-9E1D-DC3DA1A95B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style>
  <w:style w:type="paragraph" w:styleId="Heading1">
    <w:name w:val="heading 1"/>
    <w:basedOn w:val="Normal"/>
    <w:next w:val="Normal"/>
    <w:uiPriority w:val="9"/>
    <w:qFormat/>
    <w:pPr>
      <w:keepNext/>
      <w:keepLines/>
      <w:spacing w:before="240"/>
      <w:outlineLvl w:val="0"/>
    </w:pPr>
    <w:rPr>
      <w:rFonts w:asciiTheme="majorHAnsi" w:eastAsiaTheme="majorEastAsia" w:hAnsiTheme="majorHAnsi" w:cstheme="majorBidi"/>
      <w:color w:val="2F5496"/>
      <w:sz w:val="32"/>
      <w:szCs w:val="32"/>
    </w:rPr>
  </w:style>
  <w:style w:type="paragraph" w:styleId="Heading2">
    <w:name w:val="heading 2"/>
    <w:basedOn w:val="Normal"/>
    <w:next w:val="Normal"/>
    <w:uiPriority w:val="9"/>
    <w:unhideWhenUsed/>
    <w:qFormat/>
    <w:pPr>
      <w:keepNext/>
      <w:keepLines/>
      <w:spacing w:before="40"/>
      <w:outlineLvl w:val="1"/>
    </w:pPr>
    <w:rPr>
      <w:rFonts w:asciiTheme="majorHAnsi" w:eastAsiaTheme="majorEastAsia" w:hAnsiTheme="majorHAnsi" w:cstheme="majorBidi"/>
      <w:color w:val="2F5496"/>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line="240" w:lineRule="auto"/>
      <w:contextualSpacing/>
    </w:pPr>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17</Pages>
  <Words>5494</Words>
  <Characters>31318</Characters>
  <Application>Microsoft Office Word</Application>
  <DocSecurity>0</DocSecurity>
  <Lines>260</Lines>
  <Paragraphs>73</Paragraphs>
  <ScaleCrop>false</ScaleCrop>
  <Company/>
  <LinksUpToDate>false</LinksUpToDate>
  <CharactersWithSpaces>36739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OfficeCLI</dc:creator>
  <cp:lastModifiedBy>Mandhata Pathak</cp:lastModifiedBy>
  <cp:revision>2</cp:revision>
  <dcterms:created xsi:type="dcterms:W3CDTF">2026-10-03T09:34:00Z</dcterms:created>
  <dcterms:modified xsi:type="dcterms:W3CDTF">2026-10-03T09:49:00Z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fficeCLI.Version">
    <vt:lpwstr>1.0.153</vt:lpwstr>
  </property>
  <property fmtid="{D5CDD505-2E9C-101B-9397-08002B2CF9AE}" pid="3" name="OfficeCLI.LastModified">
    <vt:lpwstr>2026-10-03T09:44:46Z</vt:lpwstr>
  </property>
</Properties>
</file>