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1" w:before="158" w:after="158"/>
        <w:jc w:val="start"/>
        <w:rPr/>
      </w:pPr>
      <w:bookmarkStart w:id="0" w:name="informe_ejecutivo_de_servicios"/>
      <w:r>
        <w:rPr>
          <w:rFonts w:eastAsia="source serif 4" w:cs="source serif 4" w:ascii="source serif 4" w:hAnsi="source serif 4"/>
          <w:b/>
          <w:color w:val="000000"/>
          <w:sz w:val="39"/>
        </w:rPr>
        <w:t>INFORME EJECUTIVO DE SERVICIOS</w:t>
      </w:r>
      <w:bookmarkEnd w:id="0"/>
    </w:p>
    <w:p>
      <w:pPr>
        <w:pStyle w:val="Normal"/>
        <w:spacing w:lineRule="auto" w:line="360" w:before="315" w:after="105"/>
        <w:ind w:start="-30"/>
        <w:jc w:val="start"/>
        <w:rPr/>
      </w:pPr>
      <w:bookmarkStart w:id="1" w:name="implementación_de_sistema_de_inte_bc8ea2"/>
      <w:r>
        <w:rPr>
          <w:rFonts w:eastAsia="source serif 4" w:cs="source serif 4" w:ascii="source serif 4" w:hAnsi="source serif 4"/>
          <w:b/>
          <w:color w:val="000000"/>
          <w:sz w:val="24"/>
        </w:rPr>
        <w:t>Implementación de Sistema de Inteligencia Artificial Local para Corrección y Edición de Documentos</w:t>
      </w:r>
      <w:bookmarkEnd w:id="1"/>
    </w:p>
    <w:p>
      <w:pPr>
        <w:pStyle w:val="Normal"/>
        <w:spacing w:lineRule="auto" w:line="360" w:before="210" w:after="0"/>
        <w:rPr/>
      </w:pPr>
      <w:r>
        <w:rPr/>
        <mc:AlternateContent>
          <mc:Choice Requires="wps">
            <w:drawing>
              <wp:inline distT="0" distB="0" distL="0" distR="0">
                <wp:extent cx="6038850" cy="635"/>
                <wp:effectExtent l="114300" t="0" r="114300" b="0"/>
                <wp:docPr id="1" name=""/>
                <a:graphic xmlns:a="http://schemas.openxmlformats.org/drawingml/2006/main">
                  <a:graphicData uri="http://schemas.microsoft.com/office/word/2010/wordprocessingShape">
                    <wps:wsp>
                      <wps:cNvSpPr/>
                      <wps:nvSpPr>
                        <wps:cNvPr id="2"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0" w:after="210"/>
        <w:rPr/>
      </w:pPr>
      <w:r>
        <w:rPr>
          <w:rFonts w:eastAsia="source serif 4" w:cs="source serif 4" w:ascii="source serif 4" w:hAnsi="source serif 4"/>
          <w:b/>
          <w:color w:val="000000"/>
        </w:rPr>
        <w:t>Fecha:</w:t>
      </w:r>
      <w:r>
        <w:rPr>
          <w:rFonts w:eastAsia="source serif 4" w:cs="source serif 4" w:ascii="source serif 4" w:hAnsi="source serif 4"/>
          <w:color w:val="000000"/>
        </w:rPr>
        <w:t xml:space="preserve"> 1 de septiembre de 2026</w:t>
        <w:br/>
      </w:r>
      <w:r>
        <w:rPr>
          <w:rFonts w:eastAsia="source serif 4" w:cs="source serif 4" w:ascii="source serif 4" w:hAnsi="source serif 4"/>
          <w:b/>
          <w:color w:val="000000"/>
        </w:rPr>
        <w:t>Preparado para:</w:t>
      </w:r>
      <w:r>
        <w:rPr>
          <w:rFonts w:eastAsia="source serif 4" w:cs="source serif 4" w:ascii="source serif 4" w:hAnsi="source serif 4"/>
          <w:color w:val="000000"/>
        </w:rPr>
        <w:t xml:space="preserve"> [Nombre del Cliente]</w:t>
        <w:br/>
      </w:r>
      <w:r>
        <w:rPr>
          <w:rFonts w:eastAsia="source serif 4" w:cs="source serif 4" w:ascii="source serif 4" w:hAnsi="source serif 4"/>
          <w:b/>
          <w:color w:val="000000"/>
        </w:rPr>
        <w:t>Preparado por:</w:t>
      </w:r>
      <w:r>
        <w:rPr>
          <w:rFonts w:eastAsia="source serif 4" w:cs="source serif 4" w:ascii="source serif 4" w:hAnsi="source serif 4"/>
          <w:color w:val="000000"/>
        </w:rPr>
        <w:t xml:space="preserve"> [Tu Nombre]</w:t>
        <w:br/>
      </w:r>
      <w:r>
        <w:rPr>
          <w:rFonts w:eastAsia="source serif 4" w:cs="source serif 4" w:ascii="source serif 4" w:hAnsi="source serif 4"/>
          <w:b/>
          <w:color w:val="000000"/>
        </w:rPr>
        <w:t>Cargo:</w:t>
      </w:r>
      <w:r>
        <w:rPr>
          <w:rFonts w:eastAsia="source serif 4" w:cs="source serif 4" w:ascii="source serif 4" w:hAnsi="source serif 4"/>
          <w:color w:val="000000"/>
        </w:rPr>
        <w:t xml:space="preserve"> Desarrollador Web e Ingeniero en Inteligencia Artificial</w:t>
        <w:br/>
      </w:r>
      <w:r>
        <w:rPr>
          <w:rFonts w:eastAsia="source serif 4" w:cs="source serif 4" w:ascii="source serif 4" w:hAnsi="source serif 4"/>
          <w:b/>
          <w:color w:val="000000"/>
        </w:rPr>
        <w:t>Versión:</w:t>
      </w:r>
      <w:r>
        <w:rPr>
          <w:rFonts w:eastAsia="source serif 4" w:cs="source serif 4" w:ascii="source serif 4" w:hAnsi="source serif 4"/>
          <w:color w:val="000000"/>
        </w:rPr>
        <w:t xml:space="preserve"> 1.0</w:t>
      </w:r>
    </w:p>
    <w:p>
      <w:pPr>
        <w:pStyle w:val="Normal"/>
        <w:spacing w:lineRule="auto" w:line="360" w:before="210" w:after="0"/>
        <w:rPr/>
      </w:pPr>
      <w:r>
        <w:rPr/>
        <mc:AlternateContent>
          <mc:Choice Requires="wps">
            <w:drawing>
              <wp:inline distT="0" distB="0" distL="0" distR="0">
                <wp:extent cx="6038850" cy="635"/>
                <wp:effectExtent l="114300" t="0" r="114300" b="0"/>
                <wp:docPr id="3" name=""/>
                <a:graphic xmlns:a="http://schemas.openxmlformats.org/drawingml/2006/main">
                  <a:graphicData uri="http://schemas.microsoft.com/office/word/2010/wordprocessingShape">
                    <wps:wsp>
                      <wps:cNvSpPr/>
                      <wps:nvSpPr>
                        <wps:cNvPr id="4"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2" w:name="bm_1_objetivo_del_proyecto"/>
      <w:r>
        <w:rPr>
          <w:rFonts w:eastAsia="source serif 4" w:cs="source serif 4" w:ascii="source serif 4" w:hAnsi="source serif 4"/>
          <w:b/>
          <w:color w:val="000000"/>
          <w:sz w:val="24"/>
        </w:rPr>
        <w:t>1. OBJETIVO DEL PROYECTO</w:t>
      </w:r>
      <w:bookmarkEnd w:id="2"/>
    </w:p>
    <w:p>
      <w:pPr>
        <w:pStyle w:val="Normal"/>
        <w:spacing w:lineRule="auto" w:line="360" w:before="0" w:after="210"/>
        <w:rPr/>
      </w:pPr>
      <w:r>
        <w:rPr>
          <w:rFonts w:eastAsia="source serif 4" w:cs="source serif 4" w:ascii="source serif 4" w:hAnsi="source serif 4"/>
          <w:color w:val="000000"/>
        </w:rPr>
        <w:t>Implementar un sistema de Inteligencia Artificial Local en el servidor del cliente, diseñado exclusivamente para corrección y edición automática de documentos (.docx, .pdf, .xlsx, .pptx, .txt), sin interfaz web ni sistema de autenticación de usuarios. El sistema será operado directamente por el personal autorizado del cliente mediante acceso local al servidor.</w:t>
      </w:r>
    </w:p>
    <w:p>
      <w:pPr>
        <w:pStyle w:val="Normal"/>
        <w:spacing w:lineRule="auto" w:line="360" w:before="210" w:after="0"/>
        <w:rPr/>
      </w:pPr>
      <w:r>
        <w:rPr/>
        <mc:AlternateContent>
          <mc:Choice Requires="wps">
            <w:drawing>
              <wp:inline distT="0" distB="0" distL="0" distR="0">
                <wp:extent cx="6038850" cy="635"/>
                <wp:effectExtent l="114300" t="0" r="114300" b="0"/>
                <wp:docPr id="5" name=""/>
                <a:graphic xmlns:a="http://schemas.openxmlformats.org/drawingml/2006/main">
                  <a:graphicData uri="http://schemas.microsoft.com/office/word/2010/wordprocessingShape">
                    <wps:wsp>
                      <wps:cNvSpPr/>
                      <wps:nvSpPr>
                        <wps:cNvPr id="6"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3" w:name="bm_2_alcance_del_servicio"/>
      <w:r>
        <w:rPr>
          <w:rFonts w:eastAsia="source serif 4" w:cs="source serif 4" w:ascii="source serif 4" w:hAnsi="source serif 4"/>
          <w:b/>
          <w:color w:val="000000"/>
          <w:sz w:val="24"/>
        </w:rPr>
        <w:t>2. ALCANCE DEL SERVICIO</w:t>
      </w:r>
      <w:bookmarkEnd w:id="3"/>
    </w:p>
    <w:p>
      <w:pPr>
        <w:pStyle w:val="Normal"/>
        <w:spacing w:lineRule="auto" w:line="360" w:before="315" w:after="105"/>
        <w:ind w:start="-30"/>
        <w:jc w:val="start"/>
        <w:rPr/>
      </w:pPr>
      <w:bookmarkStart w:id="4" w:name="bm_2_1_servicios_incluidos"/>
      <w:r>
        <w:rPr>
          <w:rFonts w:eastAsia="source serif 4" w:cs="source serif 4" w:ascii="source serif 4" w:hAnsi="source serif 4"/>
          <w:b/>
          <w:color w:val="000000"/>
          <w:sz w:val="24"/>
        </w:rPr>
        <w:t>2.1 Servicios Incluidos</w:t>
      </w:r>
      <w:bookmarkEnd w:id="4"/>
    </w:p>
    <w:p>
      <w:pPr>
        <w:pStyle w:val="Normal"/>
        <w:spacing w:lineRule="auto" w:line="360" w:before="0" w:after="210"/>
        <w:rPr/>
      </w:pPr>
      <w:r>
        <w:rPr>
          <w:rFonts w:eastAsia="source serif 4" w:cs="source serif 4" w:ascii="source serif 4" w:hAnsi="source serif 4"/>
          <w:color w:val="000000"/>
        </w:rPr>
        <w:t>El presente proyecto contempla el desarrollo, implementación y puesta en marcha de un motor de IA local especializado en procesamiento y corrección de documentos, con las siguientes características:</w:t>
      </w:r>
    </w:p>
    <w:p>
      <w:pPr>
        <w:pStyle w:val="Normal"/>
        <w:numPr>
          <w:ilvl w:val="0"/>
          <w:numId w:val="1"/>
        </w:numPr>
        <w:spacing w:lineRule="auto" w:line="360" w:before="105" w:after="105"/>
        <w:rPr/>
      </w:pPr>
      <w:r>
        <w:rPr>
          <w:rFonts w:eastAsia="source serif 4" w:cs="source serif 4" w:ascii="source serif 4" w:hAnsi="source serif 4"/>
          <w:b/>
          <w:color w:val="000000"/>
          <w:sz w:val="21"/>
        </w:rPr>
        <w:t>Procesamiento 100% local:</w:t>
      </w:r>
      <w:r>
        <w:rPr>
          <w:rFonts w:eastAsia="source serif 4" w:cs="source serif 4" w:ascii="source serif 4" w:hAnsi="source serif 4"/>
          <w:color w:val="000000"/>
          <w:sz w:val="21"/>
        </w:rPr>
        <w:t xml:space="preserve"> Sin conexión a APIs externas ni servicios en la nube.</w:t>
      </w:r>
    </w:p>
    <w:p>
      <w:pPr>
        <w:pStyle w:val="Normal"/>
        <w:numPr>
          <w:ilvl w:val="0"/>
          <w:numId w:val="1"/>
        </w:numPr>
        <w:spacing w:lineRule="auto" w:line="360" w:before="105" w:after="105"/>
        <w:rPr/>
      </w:pPr>
      <w:r>
        <w:rPr>
          <w:rFonts w:eastAsia="source serif 4" w:cs="source serif 4" w:ascii="source serif 4" w:hAnsi="source serif 4"/>
          <w:b/>
          <w:color w:val="000000"/>
          <w:sz w:val="21"/>
        </w:rPr>
        <w:t>Soporte multi-formato:</w:t>
      </w:r>
      <w:r>
        <w:rPr>
          <w:rFonts w:eastAsia="source serif 4" w:cs="source serif 4" w:ascii="source serif 4" w:hAnsi="source serif 4"/>
          <w:color w:val="000000"/>
          <w:sz w:val="21"/>
        </w:rPr>
        <w:t xml:space="preserve"> .docx, .pdf, .xlsx, .pptx, .txt.</w:t>
      </w:r>
    </w:p>
    <w:p>
      <w:pPr>
        <w:pStyle w:val="Normal"/>
        <w:numPr>
          <w:ilvl w:val="0"/>
          <w:numId w:val="1"/>
        </w:numPr>
        <w:spacing w:lineRule="auto" w:line="360" w:before="105" w:after="105"/>
        <w:rPr/>
      </w:pPr>
      <w:r>
        <w:rPr>
          <w:rFonts w:eastAsia="source serif 4" w:cs="source serif 4" w:ascii="source serif 4" w:hAnsi="source serif 4"/>
          <w:b/>
          <w:color w:val="000000"/>
          <w:sz w:val="21"/>
        </w:rPr>
        <w:t>Corrección integral:</w:t>
      </w:r>
      <w:r>
        <w:rPr>
          <w:rFonts w:eastAsia="source serif 4" w:cs="source serif 4" w:ascii="source serif 4" w:hAnsi="source serif 4"/>
          <w:color w:val="000000"/>
          <w:sz w:val="21"/>
        </w:rPr>
        <w:t xml:space="preserve"> Ortografía, gramática, estilo, cohesión y estructura.</w:t>
      </w:r>
    </w:p>
    <w:p>
      <w:pPr>
        <w:pStyle w:val="Normal"/>
        <w:numPr>
          <w:ilvl w:val="0"/>
          <w:numId w:val="1"/>
        </w:numPr>
        <w:spacing w:lineRule="auto" w:line="360" w:before="105" w:after="105"/>
        <w:rPr/>
      </w:pPr>
      <w:r>
        <w:rPr>
          <w:rFonts w:eastAsia="source serif 4" w:cs="source serif 4" w:ascii="source serif 4" w:hAnsi="source serif 4"/>
          <w:b/>
          <w:color w:val="000000"/>
          <w:sz w:val="21"/>
        </w:rPr>
        <w:t>Mantenimiento de formato:</w:t>
      </w:r>
      <w:r>
        <w:rPr>
          <w:rFonts w:eastAsia="source serif 4" w:cs="source serif 4" w:ascii="source serif 4" w:hAnsi="source serif 4"/>
          <w:color w:val="000000"/>
          <w:sz w:val="21"/>
        </w:rPr>
        <w:t xml:space="preserve"> El documento corregido conserva el formato original.</w:t>
      </w:r>
    </w:p>
    <w:p>
      <w:pPr>
        <w:pStyle w:val="Normal"/>
        <w:numPr>
          <w:ilvl w:val="0"/>
          <w:numId w:val="1"/>
        </w:numPr>
        <w:spacing w:lineRule="auto" w:line="360" w:before="105" w:after="105"/>
        <w:rPr/>
      </w:pPr>
      <w:r>
        <w:rPr>
          <w:rFonts w:eastAsia="source serif 4" w:cs="source serif 4" w:ascii="source serif 4" w:hAnsi="source serif 4"/>
          <w:b/>
          <w:color w:val="000000"/>
          <w:sz w:val="21"/>
        </w:rPr>
        <w:t>Operación directa:</w:t>
      </w:r>
      <w:r>
        <w:rPr>
          <w:rFonts w:eastAsia="source serif 4" w:cs="source serif 4" w:ascii="source serif 4" w:hAnsi="source serif 4"/>
          <w:color w:val="000000"/>
          <w:sz w:val="21"/>
        </w:rPr>
        <w:t xml:space="preserve"> Uso mediante terminal o interfaz local en el servidor.</w:t>
      </w:r>
    </w:p>
    <w:p>
      <w:pPr>
        <w:pStyle w:val="Normal"/>
        <w:spacing w:lineRule="auto" w:line="360" w:before="315" w:after="105"/>
        <w:ind w:start="-30"/>
        <w:jc w:val="start"/>
        <w:rPr/>
      </w:pPr>
      <w:bookmarkStart w:id="5" w:name="bm_2_2_servicios_no_incluidos"/>
      <w:r>
        <w:rPr>
          <w:rFonts w:eastAsia="source serif 4" w:cs="source serif 4" w:ascii="source serif 4" w:hAnsi="source serif 4"/>
          <w:b/>
          <w:color w:val="000000"/>
          <w:sz w:val="24"/>
        </w:rPr>
        <w:t>2.2 Servicios No Incluidos</w:t>
      </w:r>
      <w:bookmarkEnd w:id="5"/>
    </w:p>
    <w:p>
      <w:pPr>
        <w:pStyle w:val="Normal"/>
        <w:numPr>
          <w:ilvl w:val="0"/>
          <w:numId w:val="2"/>
        </w:numPr>
        <w:spacing w:lineRule="auto" w:line="360" w:before="105" w:after="105"/>
        <w:rPr/>
      </w:pPr>
      <w:r>
        <w:rPr>
          <w:rFonts w:eastAsia="source serif 4" w:cs="source serif 4" w:ascii="source serif 4" w:hAnsi="source serif 4"/>
          <w:color w:val="000000"/>
          <w:sz w:val="21"/>
        </w:rPr>
        <w:t>Desarrollo de plataforma web o aplicación móvil.</w:t>
      </w:r>
    </w:p>
    <w:p>
      <w:pPr>
        <w:pStyle w:val="Normal"/>
        <w:numPr>
          <w:ilvl w:val="0"/>
          <w:numId w:val="2"/>
        </w:numPr>
        <w:spacing w:lineRule="auto" w:line="360" w:before="105" w:after="105"/>
        <w:rPr/>
      </w:pPr>
      <w:r>
        <w:rPr>
          <w:rFonts w:eastAsia="source serif 4" w:cs="source serif 4" w:ascii="source serif 4" w:hAnsi="source serif 4"/>
          <w:color w:val="000000"/>
          <w:sz w:val="21"/>
        </w:rPr>
        <w:t>Sistema de autenticación de usuarios (login, registros, roles).</w:t>
      </w:r>
    </w:p>
    <w:p>
      <w:pPr>
        <w:pStyle w:val="Normal"/>
        <w:numPr>
          <w:ilvl w:val="0"/>
          <w:numId w:val="2"/>
        </w:numPr>
        <w:spacing w:lineRule="auto" w:line="360" w:before="105" w:after="105"/>
        <w:rPr/>
      </w:pPr>
      <w:r>
        <w:rPr>
          <w:rFonts w:eastAsia="source serif 4" w:cs="source serif 4" w:ascii="source serif 4" w:hAnsi="source serif 4"/>
          <w:color w:val="000000"/>
          <w:sz w:val="21"/>
        </w:rPr>
        <w:t>Dashboard o interfaz gráfica para clientes finales.</w:t>
      </w:r>
    </w:p>
    <w:p>
      <w:pPr>
        <w:pStyle w:val="Normal"/>
        <w:numPr>
          <w:ilvl w:val="0"/>
          <w:numId w:val="2"/>
        </w:numPr>
        <w:spacing w:lineRule="auto" w:line="360" w:before="105" w:after="105"/>
        <w:rPr/>
      </w:pPr>
      <w:r>
        <w:rPr>
          <w:rFonts w:eastAsia="source serif 4" w:cs="source serif 4" w:ascii="source serif 4" w:hAnsi="source serif 4"/>
          <w:color w:val="000000"/>
          <w:sz w:val="21"/>
        </w:rPr>
        <w:t>Integración con sistemas externos (CRM, ERP, APIs de terceros).</w:t>
      </w:r>
    </w:p>
    <w:p>
      <w:pPr>
        <w:pStyle w:val="Normal"/>
        <w:spacing w:lineRule="auto" w:line="360" w:before="210" w:after="0"/>
        <w:rPr/>
      </w:pPr>
      <w:r>
        <w:rPr/>
        <mc:AlternateContent>
          <mc:Choice Requires="wps">
            <w:drawing>
              <wp:inline distT="0" distB="0" distL="0" distR="0">
                <wp:extent cx="6038850" cy="635"/>
                <wp:effectExtent l="114300" t="0" r="114300" b="0"/>
                <wp:docPr id="7" name=""/>
                <a:graphic xmlns:a="http://schemas.openxmlformats.org/drawingml/2006/main">
                  <a:graphicData uri="http://schemas.microsoft.com/office/word/2010/wordprocessingShape">
                    <wps:wsp>
                      <wps:cNvSpPr/>
                      <wps:nvSpPr>
                        <wps:cNvPr id="8"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rFonts w:ascii="source serif 4" w:hAnsi="source serif 4" w:eastAsia="source serif 4" w:cs="source serif 4"/>
          <w:b/>
          <w:color w:val="000000"/>
          <w:sz w:val="24"/>
        </w:rPr>
      </w:pPr>
      <w:bookmarkStart w:id="6" w:name="bm_3_componentes_técnicos"/>
      <w:r>
        <w:rPr>
          <w:rFonts w:eastAsia="source serif 4" w:cs="source serif 4" w:ascii="source serif 4" w:hAnsi="source serif 4"/>
          <w:b/>
          <w:color w:val="000000"/>
          <w:sz w:val="24"/>
        </w:rPr>
        <w:t>3. COMPONENTES TÉCNICOS</w:t>
      </w:r>
      <w:bookmarkEnd w:id="6"/>
    </w:p>
    <w:p>
      <w:pPr>
        <w:pStyle w:val="Normal"/>
        <w:spacing w:lineRule="auto" w:line="360" w:before="315" w:after="105"/>
        <w:ind w:start="-30"/>
        <w:jc w:val="start"/>
        <w:rPr/>
      </w:pPr>
      <w:bookmarkStart w:id="7" w:name="bm_3_1_motor_de_inferencia_de_ia"/>
      <w:r>
        <w:rPr>
          <w:rFonts w:eastAsia="source serif 4" w:cs="source serif 4" w:ascii="source serif 4" w:hAnsi="source serif 4"/>
          <w:b/>
          <w:color w:val="000000"/>
          <w:sz w:val="24"/>
        </w:rPr>
        <w:t>3.1 Motor de Inferencia de IA</w:t>
      </w:r>
      <w:bookmarkEnd w:id="7"/>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Componente</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Tecnología</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Función</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Servidor de inferencia</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Ollama 0.5+ o vLLM 0.6+</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Ejecución de modelos de lenguaje en local.</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Modelo de IA principal</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Qwen3 8B o Llama 3.1 8B (Q4)</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Corrección gramatical y de estilo.</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Modelo alternativo</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Qwen3 14B o DeepSeek-R1 32B</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Documentos complejos o razonamiento avanzado.</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Embeddings (opcional)</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nomic-embed-text</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Indexación de documentos para RAG.</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Base vectorial (opcional)</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FAISS o Chroma</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Búsqueda semántica en documentos.</w:t>
            </w:r>
          </w:p>
        </w:tc>
      </w:tr>
    </w:tbl>
    <w:p>
      <w:pPr>
        <w:pStyle w:val="Normal"/>
        <w:spacing w:lineRule="auto" w:line="360" w:before="315" w:after="105"/>
        <w:ind w:hanging="0" w:start="0"/>
        <w:jc w:val="start"/>
        <w:rPr/>
      </w:pPr>
      <w:bookmarkStart w:id="8" w:name="bm_3_2_pipeline_de_procesamiento_cdab0e"/>
      <w:r>
        <w:rPr>
          <w:rFonts w:eastAsia="source serif 4" w:cs="source serif 4" w:ascii="source serif 4" w:hAnsi="source serif 4"/>
          <w:b/>
          <w:color w:val="000000"/>
          <w:sz w:val="24"/>
        </w:rPr>
        <w:t>3.2 Pipeline de Procesamiento de Documentos</w:t>
      </w:r>
      <w:bookmarkEnd w:id="8"/>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Etapa</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Herramienta</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Función</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Conversión a texto</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MarkItDown, Docling, Marker</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Transformar DOCX/PDF/XLSX/PPTX a Markdown limpio.</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División en chunks</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Script personalizado</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Segmentar documentos largos en bloques de ~500 palabras.</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Corrección con IA</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Ollama/vLLM API</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Procesar cada chunk con prompts de corrección.</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Reconstrucción</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python-docx, reportlab, openpyxl</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Generar documento corregido manteniendo formato original.</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Validación</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Script de control de calidad</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Verificar integridad del documento final.</w:t>
            </w:r>
          </w:p>
        </w:tc>
      </w:tr>
    </w:tbl>
    <w:p>
      <w:pPr>
        <w:pStyle w:val="Normal"/>
        <w:spacing w:lineRule="auto" w:line="360" w:before="315" w:after="105"/>
        <w:ind w:hanging="0" w:start="0"/>
        <w:jc w:val="start"/>
        <w:rPr/>
      </w:pPr>
      <w:bookmarkStart w:id="9" w:name="bm_3_3_infraestructura_de_software"/>
      <w:r>
        <w:rPr>
          <w:rFonts w:eastAsia="source serif 4" w:cs="source serif 4" w:ascii="source serif 4" w:hAnsi="source serif 4"/>
          <w:b/>
          <w:color w:val="000000"/>
          <w:sz w:val="24"/>
        </w:rPr>
        <w:t>3.3 Infraestructura de Software</w:t>
      </w:r>
      <w:bookmarkEnd w:id="9"/>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Componente</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Tecnología</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Función</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Sistema operativo</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Ubuntu Server 24.04/26.04 LTS</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Base estable para IA y Docker.</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Contenerización</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Docker + Docker Compose</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Aislamiento y gestión de servicios.</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Backend de procesamiento</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Python 3.12+ + FastAPI</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Scripts de pipeline y API local.</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Base de datos</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PostgreSQL 16+ o SQLite</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Metadatos de documentos procesados.</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Almacenamiento</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Sistema de archivos local o MinIO</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Guardar documentos originales y corregidos.</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Caché</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Redis (opcional)</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Acelerar correcciones de documentos repetidos.</w:t>
            </w:r>
          </w:p>
        </w:tc>
      </w:tr>
    </w:tbl>
    <w:p>
      <w:pPr>
        <w:pStyle w:val="Normal"/>
        <w:spacing w:lineRule="auto" w:line="240"/>
        <w:rPr/>
      </w:pPr>
      <w:r>
        <w:rPr/>
      </w:r>
    </w:p>
    <w:p>
      <w:pPr>
        <w:pStyle w:val="Normal"/>
        <w:spacing w:lineRule="auto" w:line="360" w:before="315" w:after="105"/>
        <w:ind w:start="-30"/>
        <w:jc w:val="start"/>
        <w:rPr/>
      </w:pPr>
      <w:bookmarkStart w:id="10" w:name="bm_4_hardware_recomendado"/>
      <w:r>
        <w:rPr>
          <w:rFonts w:eastAsia="source serif 4" w:cs="source serif 4" w:ascii="source serif 4" w:hAnsi="source serif 4"/>
          <w:b/>
          <w:color w:val="000000"/>
          <w:sz w:val="24"/>
        </w:rPr>
        <w:t>4. HARDWARE RECOMENDADO</w:t>
      </w:r>
      <w:bookmarkEnd w:id="10"/>
    </w:p>
    <w:p>
      <w:pPr>
        <w:pStyle w:val="Normal"/>
        <w:spacing w:lineRule="auto" w:line="360" w:before="315" w:after="105"/>
        <w:ind w:start="-30"/>
        <w:jc w:val="start"/>
        <w:rPr/>
      </w:pPr>
      <w:bookmarkStart w:id="11" w:name="configuración_base_1_10_usuarios_b2b769"/>
      <w:r>
        <w:rPr>
          <w:rFonts w:eastAsia="source serif 4" w:cs="source serif 4" w:ascii="source serif 4" w:hAnsi="source serif 4"/>
          <w:b/>
          <w:color w:val="000000"/>
          <w:sz w:val="24"/>
        </w:rPr>
        <w:t>Configuración Base (1–10 usuarios concurrentes, documentos &lt;50 páginas)</w:t>
      </w:r>
      <w:bookmarkEnd w:id="11"/>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Componente</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Especificación</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Precio aprox. (CLP)</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GPU</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NVIDIA RTX 4060 Ti 16GB o RTX 3060 12GB</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$450.000–$600.000</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CPU</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Intel i5-13600K o AMD Ryzen 7 7700X</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$300.000–$400.000</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Placa madre</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B760 (Intel) o B650 (AMD), DDR5, PCIe 4.0</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$180.000–$250.000</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RAM</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32 GB DDR5 (2×16 GB)</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$150.000</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Almacenamiento</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SSD NVMe 1 TB</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$100.000</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PSU</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750W 80+ Gold</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$120.000</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Gabinete</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Torre con buen flujo de aire</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$80.000–$120.000</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Refrigeración CPU</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Aire de gama media o AIO 240mm</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$60.000–$100.000</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Total estimado</w:t>
            </w:r>
          </w:p>
        </w:tc>
        <w:tc>
          <w:tcPr>
            <w:tcW w:w="3170" w:type="dxa"/>
            <w:tcBorders>
              <w:top w:val="single" w:sz="2" w:space="0" w:color="000000"/>
              <w:bottom w:val="single" w:sz="2" w:space="0" w:color="000000"/>
              <w:end w:val="single" w:sz="2" w:space="0" w:color="000000"/>
            </w:tcBorders>
          </w:tcPr>
          <w:p>
            <w:pPr>
              <w:pStyle w:val="Normal"/>
              <w:widowControl/>
              <w:spacing w:lineRule="auto" w:line="240" w:before="0" w:after="0"/>
              <w:jc w:val="start"/>
              <w:rPr>
                <w:kern w:val="0"/>
              </w:rPr>
            </w:pPr>
            <w:r>
              <w:rPr>
                <w:kern w:val="0"/>
              </w:rPr>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**$1.4M–$1.8M CLP**</w:t>
            </w:r>
          </w:p>
        </w:tc>
      </w:tr>
    </w:tbl>
    <w:p>
      <w:pPr>
        <w:pStyle w:val="Normal"/>
        <w:spacing w:lineRule="auto" w:line="240"/>
        <w:rPr/>
      </w:pPr>
      <w:r>
        <w:rPr/>
      </w:r>
    </w:p>
    <w:p>
      <w:pPr>
        <w:pStyle w:val="Normal"/>
        <w:spacing w:lineRule="auto" w:line="360" w:before="0" w:after="210"/>
        <w:rPr>
          <w:rFonts w:ascii="source serif 4" w:hAnsi="source serif 4" w:eastAsia="source serif 4" w:cs="source serif 4"/>
          <w:i/>
          <w:color w:val="000000"/>
        </w:rPr>
      </w:pPr>
      <w:r>
        <w:rPr>
          <w:rFonts w:eastAsia="source serif 4" w:cs="source serif 4" w:ascii="source serif 4" w:hAnsi="source serif 4"/>
          <w:i/>
          <w:color w:val="000000"/>
        </w:rPr>
        <w:t>Nota: El hardware es adquirido directamente por el CLIENTE según recomendación del PROVEEDOR.</w:t>
      </w:r>
    </w:p>
    <w:p>
      <w:pPr>
        <w:pStyle w:val="Normal"/>
        <w:spacing w:lineRule="auto" w:line="360" w:before="0" w:after="210"/>
        <w:rPr>
          <w:rFonts w:ascii="source serif 4" w:hAnsi="source serif 4" w:eastAsia="source serif 4" w:cs="source serif 4"/>
          <w:b/>
          <w:color w:val="000000"/>
          <w:sz w:val="24"/>
        </w:rPr>
      </w:pPr>
      <w:bookmarkStart w:id="12" w:name="bm_5_inversión_y_forma_de_pago"/>
      <w:r>
        <w:rPr>
          <w:rFonts w:eastAsia="source serif 4" w:cs="source serif 4" w:ascii="source serif 4" w:hAnsi="source serif 4"/>
          <w:b/>
          <w:color w:val="000000"/>
          <w:sz w:val="24"/>
        </w:rPr>
        <w:t>5. INVERSIÓN Y FORMA DE PAGO</w:t>
      </w:r>
      <w:bookmarkEnd w:id="12"/>
    </w:p>
    <w:p>
      <w:pPr>
        <w:pStyle w:val="Normal"/>
        <w:spacing w:lineRule="auto" w:line="360" w:before="315" w:after="105"/>
        <w:ind w:start="-30"/>
        <w:jc w:val="start"/>
        <w:rPr>
          <w:rFonts w:ascii="source serif 4" w:hAnsi="source serif 4" w:eastAsia="source serif 4" w:cs="source serif 4"/>
          <w:b/>
          <w:color w:val="000000"/>
          <w:sz w:val="24"/>
        </w:rPr>
      </w:pPr>
      <w:r>
        <w:rPr>
          <w:rFonts w:eastAsia="source serif 4" w:cs="source serif 4" w:ascii="source serif 4" w:hAnsi="source serif 4"/>
          <w:b/>
          <w:color w:val="000000"/>
          <w:sz w:val="24"/>
        </w:rPr>
      </w:r>
    </w:p>
    <w:p>
      <w:pPr>
        <w:pStyle w:val="Normal"/>
        <w:spacing w:lineRule="auto" w:line="360" w:before="315" w:after="105"/>
        <w:ind w:start="-30"/>
        <w:jc w:val="start"/>
        <w:rPr>
          <w:rFonts w:ascii="source serif 4" w:hAnsi="source serif 4" w:eastAsia="source serif 4" w:cs="source serif 4"/>
          <w:b/>
          <w:color w:val="000000"/>
          <w:sz w:val="24"/>
        </w:rPr>
      </w:pPr>
      <w:bookmarkStart w:id="13" w:name="bm_5_1_honorarios_de_desarrollo"/>
      <w:r>
        <w:rPr>
          <w:rFonts w:eastAsia="source serif 4" w:cs="source serif 4" w:ascii="source serif 4" w:hAnsi="source serif 4"/>
          <w:b/>
          <w:color w:val="000000"/>
          <w:sz w:val="24"/>
        </w:rPr>
        <w:t>5.1 Honorarios de Desarrollo</w:t>
      </w:r>
      <w:bookmarkEnd w:id="13"/>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Concepto</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Descripción</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Monto (CLP)</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Desarrollo e implementación</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Configuración de IA local, pipeline de documentos, scripts de procesamiento, integración con Ollama/vLLM</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$1.800.000</w:t>
            </w:r>
          </w:p>
        </w:tc>
      </w:tr>
    </w:tbl>
    <w:p>
      <w:pPr>
        <w:pStyle w:val="Normal"/>
        <w:spacing w:lineRule="auto" w:line="240"/>
        <w:rPr>
          <w:rFonts w:ascii="source serif 4" w:hAnsi="source serif 4" w:eastAsia="source serif 4" w:cs="source serif 4"/>
          <w:b/>
          <w:color w:val="000000"/>
          <w:sz w:val="24"/>
        </w:rPr>
      </w:pPr>
      <w:r>
        <w:rPr>
          <w:rFonts w:eastAsia="source serif 4" w:cs="source serif 4" w:ascii="source serif 4" w:hAnsi="source serif 4"/>
          <w:b/>
          <w:color w:val="000000"/>
          <w:sz w:val="24"/>
        </w:rPr>
      </w:r>
    </w:p>
    <w:p>
      <w:pPr>
        <w:pStyle w:val="Normal"/>
        <w:spacing w:lineRule="auto" w:line="360" w:before="315" w:after="105"/>
        <w:ind w:start="-30"/>
        <w:jc w:val="start"/>
        <w:rPr>
          <w:rFonts w:ascii="source serif 4" w:hAnsi="source serif 4" w:eastAsia="source serif 4" w:cs="source serif 4"/>
          <w:b/>
          <w:color w:val="000000"/>
          <w:sz w:val="24"/>
        </w:rPr>
      </w:pPr>
      <w:bookmarkStart w:id="14" w:name="bm_5_2_servicio_de_mantenimiento_mensual"/>
      <w:r>
        <w:rPr>
          <w:rFonts w:eastAsia="source serif 4" w:cs="source serif 4" w:ascii="source serif 4" w:hAnsi="source serif 4"/>
          <w:b/>
          <w:color w:val="000000"/>
          <w:sz w:val="24"/>
        </w:rPr>
        <w:t>5.2 Servicio de Mantenimiento Mensual</w:t>
      </w:r>
      <w:bookmarkEnd w:id="14"/>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Concepto</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Descripción</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Monto (CLP)</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Mantenimiento integral</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 Monitoreo de hardware (GPU, CPU, RAM, temperatura).&lt;br&gt;- Actualización de modelos de IA.&lt;br&gt;- Optimización de prompts y rendimiento.&lt;br&gt;- Corrección de errores y bugs.&lt;br&gt;- Soporte técnico remoto (email, teléfono, reuniones).&lt;br&gt;- Backup de configuración y modelos.&lt;br&gt;- 2–4 horas de trabajo mensual.</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$400.000 / mes</w:t>
            </w:r>
          </w:p>
        </w:tc>
      </w:tr>
    </w:tbl>
    <w:p>
      <w:pPr>
        <w:pStyle w:val="Normal"/>
        <w:spacing w:lineRule="auto" w:line="240"/>
        <w:rPr>
          <w:rFonts w:ascii="source serif 4" w:hAnsi="source serif 4" w:eastAsia="source serif 4" w:cs="source serif 4"/>
          <w:b/>
          <w:color w:val="000000"/>
          <w:sz w:val="24"/>
        </w:rPr>
      </w:pPr>
      <w:r>
        <w:rPr>
          <w:rFonts w:eastAsia="source serif 4" w:cs="source serif 4" w:ascii="source serif 4" w:hAnsi="source serif 4"/>
          <w:b/>
          <w:color w:val="000000"/>
          <w:sz w:val="24"/>
        </w:rPr>
      </w:r>
    </w:p>
    <w:p>
      <w:pPr>
        <w:pStyle w:val="Normal"/>
        <w:spacing w:lineRule="auto" w:line="360" w:before="315" w:after="105"/>
        <w:ind w:start="-30"/>
        <w:jc w:val="start"/>
        <w:rPr/>
      </w:pPr>
      <w:bookmarkStart w:id="15" w:name="bm_5_4_forma_de_pago_mantenimiento"/>
      <w:r>
        <w:rPr>
          <w:rFonts w:eastAsia="source serif 4" w:cs="source serif 4" w:ascii="source serif 4" w:hAnsi="source serif 4"/>
          <w:b/>
          <w:color w:val="000000"/>
          <w:sz w:val="24"/>
        </w:rPr>
        <w:t>5.</w:t>
      </w:r>
      <w:r>
        <w:rPr>
          <w:rFonts w:eastAsia="source serif 4" w:cs="source serif 4" w:ascii="source serif 4" w:hAnsi="source serif 4"/>
          <w:b/>
          <w:color w:val="000000"/>
          <w:sz w:val="24"/>
        </w:rPr>
        <w:t>3</w:t>
      </w:r>
      <w:r>
        <w:rPr>
          <w:rFonts w:eastAsia="source serif 4" w:cs="source serif 4" w:ascii="source serif 4" w:hAnsi="source serif 4"/>
          <w:b/>
          <w:color w:val="000000"/>
          <w:sz w:val="24"/>
        </w:rPr>
        <w:t xml:space="preserve"> Forma de Pago - Mantenimiento</w:t>
      </w:r>
      <w:bookmarkEnd w:id="15"/>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Concepto</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Monto (CLP)</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Frecuencia</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Mantenimiento mensual</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$400.000</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Mensual, pagado por adelantado</w:t>
            </w:r>
          </w:p>
        </w:tc>
      </w:tr>
    </w:tbl>
    <w:p>
      <w:pPr>
        <w:pStyle w:val="Normal"/>
        <w:spacing w:lineRule="auto" w:line="240"/>
        <w:rPr/>
      </w:pPr>
      <w:r>
        <w:rPr/>
      </w:r>
    </w:p>
    <w:p>
      <w:pPr>
        <w:pStyle w:val="Normal"/>
        <w:spacing w:lineRule="auto" w:line="360" w:before="0" w:after="210"/>
        <w:rPr>
          <w:rFonts w:ascii="source serif 4" w:hAnsi="source serif 4" w:eastAsia="source serif 4" w:cs="source serif 4"/>
          <w:i/>
          <w:color w:val="000000"/>
        </w:rPr>
      </w:pPr>
      <w:r>
        <w:rPr>
          <w:rFonts w:eastAsia="source serif 4" w:cs="source serif 4" w:ascii="source serif 4" w:hAnsi="source serif 4"/>
          <w:i/>
          <w:color w:val="000000"/>
        </w:rPr>
        <w:t>El servicio de mantenimiento es opcional durante los primeros 3 meses, pero altamente recomendado para garantizar el correcto funcionamiento del sistema.</w:t>
      </w:r>
    </w:p>
    <w:p>
      <w:pPr>
        <w:pStyle w:val="Normal"/>
        <w:spacing w:lineRule="auto" w:line="360" w:before="0" w:after="210"/>
        <w:rPr>
          <w:rFonts w:ascii="source serif 4" w:hAnsi="source serif 4" w:eastAsia="source serif 4" w:cs="source serif 4"/>
          <w:b/>
          <w:color w:val="000000"/>
          <w:sz w:val="24"/>
        </w:rPr>
      </w:pPr>
      <w:r>
        <w:rPr>
          <w:rFonts w:eastAsia="source serif 4" w:cs="source serif 4" w:ascii="source serif 4" w:hAnsi="source serif 4"/>
          <w:b/>
          <w:color w:val="000000"/>
          <w:sz w:val="24"/>
        </w:rPr>
      </w:r>
    </w:p>
    <w:p>
      <w:pPr>
        <w:pStyle w:val="Normal"/>
        <w:spacing w:lineRule="auto" w:line="360" w:before="0" w:after="210"/>
        <w:rPr>
          <w:rFonts w:ascii="source serif 4" w:hAnsi="source serif 4" w:eastAsia="source serif 4" w:cs="source serif 4"/>
          <w:b/>
          <w:color w:val="000000"/>
          <w:sz w:val="24"/>
        </w:rPr>
      </w:pPr>
      <w:r>
        <w:rPr>
          <w:rFonts w:eastAsia="source serif 4" w:cs="source serif 4" w:ascii="source serif 4" w:hAnsi="source serif 4"/>
          <w:b/>
          <w:color w:val="000000"/>
          <w:sz w:val="24"/>
        </w:rPr>
      </w:r>
    </w:p>
    <w:p>
      <w:pPr>
        <w:pStyle w:val="Normal"/>
        <w:spacing w:lineRule="auto" w:line="360" w:before="0" w:after="210"/>
        <w:rPr>
          <w:rFonts w:ascii="source serif 4" w:hAnsi="source serif 4" w:eastAsia="source serif 4" w:cs="source serif 4"/>
          <w:b/>
          <w:color w:val="000000"/>
          <w:sz w:val="24"/>
        </w:rPr>
      </w:pPr>
      <w:r>
        <w:rPr>
          <w:rFonts w:eastAsia="source serif 4" w:cs="source serif 4" w:ascii="source serif 4" w:hAnsi="source serif 4"/>
          <w:b/>
          <w:color w:val="000000"/>
          <w:sz w:val="24"/>
        </w:rPr>
      </w:r>
    </w:p>
    <w:p>
      <w:pPr>
        <w:pStyle w:val="Normal"/>
        <w:spacing w:lineRule="auto" w:line="360" w:before="0" w:after="210"/>
        <w:rPr>
          <w:rFonts w:ascii="source serif 4" w:hAnsi="source serif 4" w:eastAsia="source serif 4" w:cs="source serif 4"/>
          <w:b/>
          <w:color w:val="000000"/>
          <w:sz w:val="24"/>
        </w:rPr>
      </w:pPr>
      <w:bookmarkStart w:id="16" w:name="bm_6_cronograma_de_implementación"/>
      <w:r>
        <w:rPr>
          <w:rFonts w:eastAsia="source serif 4" w:cs="source serif 4" w:ascii="source serif 4" w:hAnsi="source serif 4"/>
          <w:b/>
          <w:color w:val="000000"/>
          <w:sz w:val="24"/>
        </w:rPr>
        <w:t>6. CRONOGRAMA DE IMPLEMENTACIÓN</w:t>
      </w:r>
      <w:bookmarkEnd w:id="16"/>
    </w:p>
    <w:p>
      <w:pPr>
        <w:pStyle w:val="Normal"/>
        <w:spacing w:lineRule="auto" w:line="360" w:before="315" w:after="105"/>
        <w:ind w:start="-30"/>
        <w:jc w:val="start"/>
        <w:rPr/>
      </w:pPr>
      <w:bookmarkStart w:id="17" w:name="fase_1_configuración_inicial_semana_1_2"/>
      <w:r>
        <w:rPr>
          <w:rFonts w:eastAsia="source serif 4" w:cs="source serif 4" w:ascii="source serif 4" w:hAnsi="source serif 4"/>
          <w:b/>
          <w:color w:val="000000"/>
          <w:sz w:val="24"/>
        </w:rPr>
        <w:t xml:space="preserve">Fase 1: Configuración Inicial </w:t>
      </w:r>
      <w:bookmarkEnd w:id="17"/>
    </w:p>
    <w:p>
      <w:pPr>
        <w:pStyle w:val="Normal"/>
        <w:numPr>
          <w:ilvl w:val="0"/>
          <w:numId w:val="3"/>
        </w:numPr>
        <w:spacing w:lineRule="auto" w:line="360" w:before="105" w:after="105"/>
        <w:rPr/>
      </w:pPr>
      <w:r>
        <w:rPr>
          <w:rFonts w:eastAsia="source serif 4" w:cs="source serif 4" w:ascii="source serif 4" w:hAnsi="source serif 4"/>
          <w:color w:val="000000"/>
          <w:sz w:val="21"/>
        </w:rPr>
        <w:t>Instalación de Ubuntu Server 24.04/26.04 LTS.</w:t>
      </w:r>
    </w:p>
    <w:p>
      <w:pPr>
        <w:pStyle w:val="Normal"/>
        <w:numPr>
          <w:ilvl w:val="0"/>
          <w:numId w:val="3"/>
        </w:numPr>
        <w:spacing w:lineRule="auto" w:line="360" w:before="105" w:after="105"/>
        <w:rPr/>
      </w:pPr>
      <w:r>
        <w:rPr>
          <w:rFonts w:eastAsia="source serif 4" w:cs="source serif 4" w:ascii="source serif 4" w:hAnsi="source serif 4"/>
          <w:color w:val="000000"/>
          <w:sz w:val="21"/>
        </w:rPr>
        <w:t>Configuración de Docker y Docker Compose.</w:t>
      </w:r>
    </w:p>
    <w:p>
      <w:pPr>
        <w:pStyle w:val="Normal"/>
        <w:numPr>
          <w:ilvl w:val="0"/>
          <w:numId w:val="3"/>
        </w:numPr>
        <w:spacing w:lineRule="auto" w:line="360" w:before="105" w:after="105"/>
        <w:rPr/>
      </w:pPr>
      <w:r>
        <w:rPr>
          <w:rFonts w:eastAsia="source serif 4" w:cs="source serif 4" w:ascii="source serif 4" w:hAnsi="source serif 4"/>
          <w:color w:val="000000"/>
          <w:sz w:val="21"/>
        </w:rPr>
        <w:t>Instalación de Ollama o vLLM.</w:t>
      </w:r>
    </w:p>
    <w:p>
      <w:pPr>
        <w:pStyle w:val="Normal"/>
        <w:numPr>
          <w:ilvl w:val="0"/>
          <w:numId w:val="3"/>
        </w:numPr>
        <w:spacing w:lineRule="auto" w:line="360" w:before="105" w:after="105"/>
        <w:rPr/>
      </w:pPr>
      <w:r>
        <w:rPr>
          <w:rFonts w:eastAsia="source serif 4" w:cs="source serif 4" w:ascii="source serif 4" w:hAnsi="source serif 4"/>
          <w:color w:val="000000"/>
          <w:sz w:val="21"/>
        </w:rPr>
        <w:t>Descarga y configuración de modelos de IA (Qwen3 8B, Llama 3.1 8B).</w:t>
      </w:r>
    </w:p>
    <w:p>
      <w:pPr>
        <w:pStyle w:val="Normal"/>
        <w:numPr>
          <w:ilvl w:val="0"/>
          <w:numId w:val="3"/>
        </w:numPr>
        <w:spacing w:lineRule="auto" w:line="360" w:before="105" w:after="105"/>
        <w:rPr/>
      </w:pPr>
      <w:r>
        <w:rPr>
          <w:rFonts w:eastAsia="source serif 4" w:cs="source serif 4" w:ascii="source serif 4" w:hAnsi="source serif 4"/>
          <w:color w:val="000000"/>
          <w:sz w:val="21"/>
        </w:rPr>
        <w:t>Pruebas de inferencia básicas.</w:t>
      </w:r>
    </w:p>
    <w:p>
      <w:pPr>
        <w:pStyle w:val="Normal"/>
        <w:spacing w:lineRule="auto" w:line="360" w:before="315" w:after="105"/>
        <w:ind w:start="-30"/>
        <w:jc w:val="start"/>
        <w:rPr/>
      </w:pPr>
      <w:bookmarkStart w:id="18" w:name="fase_2_desarrollo_del_pipeline_se_98638e"/>
      <w:r>
        <w:rPr>
          <w:rFonts w:eastAsia="source serif 4" w:cs="source serif 4" w:ascii="source serif 4" w:hAnsi="source serif 4"/>
          <w:b/>
          <w:color w:val="000000"/>
          <w:sz w:val="24"/>
        </w:rPr>
        <w:t xml:space="preserve">Fase 2: Desarrollo del Pipeline </w:t>
      </w:r>
      <w:bookmarkEnd w:id="18"/>
    </w:p>
    <w:p>
      <w:pPr>
        <w:pStyle w:val="Normal"/>
        <w:numPr>
          <w:ilvl w:val="0"/>
          <w:numId w:val="4"/>
        </w:numPr>
        <w:spacing w:lineRule="auto" w:line="360" w:before="105" w:after="105"/>
        <w:rPr/>
      </w:pPr>
      <w:r>
        <w:rPr>
          <w:rFonts w:eastAsia="source serif 4" w:cs="source serif 4" w:ascii="source serif 4" w:hAnsi="source serif 4"/>
          <w:color w:val="000000"/>
          <w:sz w:val="21"/>
        </w:rPr>
        <w:t>Implementación de scripts de conversión (MarkItDown, Docling).</w:t>
      </w:r>
    </w:p>
    <w:p>
      <w:pPr>
        <w:pStyle w:val="Normal"/>
        <w:numPr>
          <w:ilvl w:val="0"/>
          <w:numId w:val="4"/>
        </w:numPr>
        <w:spacing w:lineRule="auto" w:line="360" w:before="105" w:after="105"/>
        <w:rPr/>
      </w:pPr>
      <w:r>
        <w:rPr>
          <w:rFonts w:eastAsia="source serif 4" w:cs="source serif 4" w:ascii="source serif 4" w:hAnsi="source serif 4"/>
          <w:color w:val="000000"/>
          <w:sz w:val="21"/>
        </w:rPr>
        <w:t>Desarrollo de pipeline de corrección (chunks, prompts, reconstrucción).</w:t>
      </w:r>
    </w:p>
    <w:p>
      <w:pPr>
        <w:pStyle w:val="Normal"/>
        <w:numPr>
          <w:ilvl w:val="0"/>
          <w:numId w:val="4"/>
        </w:numPr>
        <w:spacing w:lineRule="auto" w:line="360" w:before="105" w:after="105"/>
        <w:rPr/>
      </w:pPr>
      <w:r>
        <w:rPr>
          <w:rFonts w:eastAsia="source serif 4" w:cs="source serif 4" w:ascii="source serif 4" w:hAnsi="source serif 4"/>
          <w:color w:val="000000"/>
          <w:sz w:val="21"/>
        </w:rPr>
        <w:t>Integración con Ollama/vLLM vía API local.</w:t>
      </w:r>
    </w:p>
    <w:p>
      <w:pPr>
        <w:pStyle w:val="Normal"/>
        <w:numPr>
          <w:ilvl w:val="0"/>
          <w:numId w:val="4"/>
        </w:numPr>
        <w:spacing w:lineRule="auto" w:line="360" w:before="105" w:after="105"/>
        <w:rPr/>
      </w:pPr>
      <w:r>
        <w:rPr>
          <w:rFonts w:eastAsia="source serif 4" w:cs="source serif 4" w:ascii="source serif 4" w:hAnsi="source serif 4"/>
          <w:color w:val="000000"/>
          <w:sz w:val="21"/>
        </w:rPr>
        <w:t>Pruebas con documentos de ejemplo.</w:t>
      </w:r>
    </w:p>
    <w:p>
      <w:pPr>
        <w:pStyle w:val="Normal"/>
        <w:spacing w:lineRule="auto" w:line="360" w:before="315" w:after="105"/>
        <w:ind w:start="-30"/>
        <w:jc w:val="start"/>
        <w:rPr/>
      </w:pPr>
      <w:bookmarkStart w:id="19" w:name="fase_3_mvp_funcional_semana_5_6"/>
      <w:r>
        <w:rPr>
          <w:rFonts w:eastAsia="source serif 4" w:cs="source serif 4" w:ascii="source serif 4" w:hAnsi="source serif 4"/>
          <w:b/>
          <w:color w:val="000000"/>
          <w:sz w:val="24"/>
        </w:rPr>
        <w:t xml:space="preserve">Fase 3: MVP Funcional </w:t>
      </w:r>
      <w:bookmarkEnd w:id="19"/>
    </w:p>
    <w:p>
      <w:pPr>
        <w:pStyle w:val="Normal"/>
        <w:numPr>
          <w:ilvl w:val="0"/>
          <w:numId w:val="5"/>
        </w:numPr>
        <w:spacing w:lineRule="auto" w:line="360" w:before="105" w:after="105"/>
        <w:rPr/>
      </w:pPr>
      <w:r>
        <w:rPr>
          <w:rFonts w:eastAsia="source serif 4" w:cs="source serif 4" w:ascii="source serif 4" w:hAnsi="source serif 4"/>
          <w:color w:val="000000"/>
          <w:sz w:val="21"/>
        </w:rPr>
        <w:t>Sistema completo operando en el servidor del cliente.</w:t>
      </w:r>
    </w:p>
    <w:p>
      <w:pPr>
        <w:pStyle w:val="Normal"/>
        <w:numPr>
          <w:ilvl w:val="0"/>
          <w:numId w:val="5"/>
        </w:numPr>
        <w:spacing w:lineRule="auto" w:line="360" w:before="105" w:after="105"/>
        <w:rPr/>
      </w:pPr>
      <w:r>
        <w:rPr>
          <w:rFonts w:eastAsia="source serif 4" w:cs="source serif 4" w:ascii="source serif 4" w:hAnsi="source serif 4"/>
          <w:color w:val="000000"/>
          <w:sz w:val="21"/>
        </w:rPr>
        <w:t>Documentación de uso (comandos, scripts, prompts).</w:t>
      </w:r>
    </w:p>
    <w:p>
      <w:pPr>
        <w:pStyle w:val="Normal"/>
        <w:numPr>
          <w:ilvl w:val="0"/>
          <w:numId w:val="5"/>
        </w:numPr>
        <w:spacing w:lineRule="auto" w:line="360" w:before="105" w:after="105"/>
        <w:rPr/>
      </w:pPr>
      <w:r>
        <w:rPr>
          <w:rFonts w:eastAsia="source serif 4" w:cs="source serif 4" w:ascii="source serif 4" w:hAnsi="source serif 4"/>
          <w:color w:val="000000"/>
          <w:sz w:val="21"/>
        </w:rPr>
        <w:t>Capacitación al personal autorizado (2 horas).</w:t>
      </w:r>
    </w:p>
    <w:p>
      <w:pPr>
        <w:pStyle w:val="Normal"/>
        <w:numPr>
          <w:ilvl w:val="0"/>
          <w:numId w:val="5"/>
        </w:numPr>
        <w:spacing w:lineRule="auto" w:line="360" w:before="105" w:after="105"/>
        <w:rPr/>
      </w:pPr>
      <w:r>
        <w:rPr>
          <w:rFonts w:eastAsia="source serif 4" w:cs="source serif 4" w:ascii="source serif 4" w:hAnsi="source serif 4"/>
          <w:color w:val="000000"/>
          <w:sz w:val="21"/>
        </w:rPr>
        <w:t>Entrega del MVP y pago final.</w:t>
      </w:r>
    </w:p>
    <w:p>
      <w:pPr>
        <w:pStyle w:val="Normal"/>
        <w:spacing w:lineRule="auto" w:line="360" w:before="315" w:after="105"/>
        <w:ind w:start="-30"/>
        <w:jc w:val="start"/>
        <w:rPr/>
      </w:pPr>
      <w:bookmarkStart w:id="20" w:name="fase_4_mantenimiento_continuo"/>
      <w:r>
        <w:rPr>
          <w:rFonts w:eastAsia="source serif 4" w:cs="source serif 4" w:ascii="source serif 4" w:hAnsi="source serif 4"/>
          <w:b/>
          <w:color w:val="000000"/>
          <w:sz w:val="24"/>
        </w:rPr>
        <w:t>Fase 4: Mantenimiento (continuo)</w:t>
      </w:r>
      <w:bookmarkEnd w:id="20"/>
    </w:p>
    <w:p>
      <w:pPr>
        <w:pStyle w:val="Normal"/>
        <w:numPr>
          <w:ilvl w:val="0"/>
          <w:numId w:val="6"/>
        </w:numPr>
        <w:spacing w:lineRule="auto" w:line="360" w:before="105" w:after="105"/>
        <w:rPr/>
      </w:pPr>
      <w:r>
        <w:rPr>
          <w:rFonts w:eastAsia="source serif 4" w:cs="source serif 4" w:ascii="source serif 4" w:hAnsi="source serif 4"/>
          <w:color w:val="000000"/>
          <w:sz w:val="21"/>
        </w:rPr>
        <w:t>Monitoreo remoto del sistema.</w:t>
      </w:r>
    </w:p>
    <w:p>
      <w:pPr>
        <w:pStyle w:val="Normal"/>
        <w:numPr>
          <w:ilvl w:val="0"/>
          <w:numId w:val="6"/>
        </w:numPr>
        <w:spacing w:lineRule="auto" w:line="360" w:before="105" w:after="105"/>
        <w:rPr/>
      </w:pPr>
      <w:r>
        <w:rPr>
          <w:rFonts w:eastAsia="source serif 4" w:cs="source serif 4" w:ascii="source serif 4" w:hAnsi="source serif 4"/>
          <w:color w:val="000000"/>
          <w:sz w:val="21"/>
        </w:rPr>
        <w:t>Actualizaciones de modelos y seguridad.</w:t>
      </w:r>
    </w:p>
    <w:p>
      <w:pPr>
        <w:pStyle w:val="Normal"/>
        <w:numPr>
          <w:ilvl w:val="0"/>
          <w:numId w:val="6"/>
        </w:numPr>
        <w:spacing w:lineRule="auto" w:line="360" w:before="105" w:after="105"/>
        <w:rPr/>
      </w:pPr>
      <w:r>
        <w:rPr>
          <w:rFonts w:eastAsia="source serif 4" w:cs="source serif 4" w:ascii="source serif 4" w:hAnsi="source serif 4"/>
          <w:color w:val="000000"/>
          <w:sz w:val="21"/>
        </w:rPr>
        <w:t>Soporte técnico según necesidad.</w:t>
      </w:r>
    </w:p>
    <w:p>
      <w:pPr>
        <w:pStyle w:val="Normal"/>
        <w:numPr>
          <w:ilvl w:val="0"/>
          <w:numId w:val="6"/>
        </w:numPr>
        <w:spacing w:lineRule="auto" w:line="360" w:before="105" w:after="105"/>
        <w:rPr/>
      </w:pPr>
      <w:r>
        <w:rPr>
          <w:rFonts w:eastAsia="source serif 4" w:cs="source serif 4" w:ascii="source serif 4" w:hAnsi="source serif 4"/>
          <w:color w:val="000000"/>
          <w:sz w:val="21"/>
        </w:rPr>
        <w:t>Informes mensuales de rendimiento (opcional).</w:t>
      </w:r>
    </w:p>
    <w:p>
      <w:pPr>
        <w:pStyle w:val="Normal"/>
        <w:spacing w:lineRule="auto" w:line="360" w:before="210" w:after="0"/>
        <w:rPr/>
      </w:pPr>
      <w:r>
        <w:rPr/>
        <mc:AlternateContent>
          <mc:Choice Requires="wps">
            <w:drawing>
              <wp:inline distT="0" distB="0" distL="0" distR="0">
                <wp:extent cx="6038850" cy="635"/>
                <wp:effectExtent l="114300" t="0" r="114300" b="0"/>
                <wp:docPr id="9" name=""/>
                <a:graphic xmlns:a="http://schemas.openxmlformats.org/drawingml/2006/main">
                  <a:graphicData uri="http://schemas.microsoft.com/office/word/2010/wordprocessingShape">
                    <wps:wsp>
                      <wps:cNvSpPr/>
                      <wps:nvSpPr>
                        <wps:cNvPr id="10"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rFonts w:ascii="source serif 4" w:hAnsi="source serif 4" w:eastAsia="source serif 4" w:cs="source serif 4"/>
          <w:b/>
          <w:color w:val="000000"/>
          <w:sz w:val="24"/>
        </w:rPr>
      </w:pPr>
      <w:r>
        <w:rPr>
          <w:rFonts w:eastAsia="source serif 4" w:cs="source serif 4" w:ascii="source serif 4" w:hAnsi="source serif 4"/>
          <w:b/>
          <w:color w:val="000000"/>
          <w:sz w:val="24"/>
        </w:rPr>
      </w:r>
    </w:p>
    <w:p>
      <w:pPr>
        <w:pStyle w:val="Normal"/>
        <w:spacing w:lineRule="auto" w:line="360" w:before="315" w:after="105"/>
        <w:ind w:start="-30"/>
        <w:jc w:val="start"/>
        <w:rPr>
          <w:rFonts w:ascii="source serif 4" w:hAnsi="source serif 4" w:eastAsia="source serif 4" w:cs="source serif 4"/>
          <w:b/>
          <w:color w:val="000000"/>
          <w:sz w:val="24"/>
        </w:rPr>
      </w:pPr>
      <w:bookmarkStart w:id="21" w:name="bm_7_entregables"/>
      <w:r>
        <w:rPr>
          <w:rFonts w:eastAsia="source serif 4" w:cs="source serif 4" w:ascii="source serif 4" w:hAnsi="source serif 4"/>
          <w:b/>
          <w:color w:val="000000"/>
          <w:sz w:val="24"/>
        </w:rPr>
        <w:t>7. ENTREGABLES</w:t>
      </w:r>
      <w:bookmarkEnd w:id="21"/>
    </w:p>
    <w:p>
      <w:pPr>
        <w:pStyle w:val="Normal"/>
        <w:spacing w:lineRule="auto" w:line="360" w:before="315" w:after="105"/>
        <w:ind w:start="-30"/>
        <w:jc w:val="start"/>
        <w:rPr/>
      </w:pPr>
      <w:bookmarkStart w:id="22" w:name="bm_7_1_al_finalizar_el_desarrollo"/>
      <w:r>
        <w:rPr>
          <w:rFonts w:eastAsia="source serif 4" w:cs="source serif 4" w:ascii="source serif 4" w:hAnsi="source serif 4"/>
          <w:b/>
          <w:color w:val="000000"/>
          <w:sz w:val="24"/>
        </w:rPr>
        <w:t>7.1 Al Finalizar el Desarrollo</w:t>
      </w:r>
      <w:bookmarkEnd w:id="22"/>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Entregable</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Formato</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Descripción</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Sistema de IA local</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Servidor configurado</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Ollama/vLLM + modelos + pipeline de corrección.</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Scripts de procesamiento</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Archivos Python</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Conversión, corrección, reconstrucción de documentos.</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Documentación técnica</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PDF</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Comandos, configuración, prompts, troubleshooting.</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Documentación de uso</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PDF</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Guía paso a paso para operar el sistema.</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Capacitación</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Sesión remota o presencial</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2 horas de entrenamiento al personal autorizado.</w:t>
            </w:r>
          </w:p>
        </w:tc>
      </w:tr>
    </w:tbl>
    <w:p>
      <w:pPr>
        <w:pStyle w:val="Normal"/>
        <w:spacing w:lineRule="auto" w:line="240"/>
        <w:rPr/>
      </w:pPr>
      <w:r>
        <w:rPr/>
      </w:r>
    </w:p>
    <w:p>
      <w:pPr>
        <w:pStyle w:val="Normal"/>
        <w:spacing w:lineRule="auto" w:line="360" w:before="315" w:after="105"/>
        <w:ind w:start="-30"/>
        <w:jc w:val="start"/>
        <w:rPr/>
      </w:pPr>
      <w:bookmarkStart w:id="23" w:name="bm_7_2_durante_el_mantenimiento"/>
      <w:r>
        <w:rPr>
          <w:rFonts w:eastAsia="source serif 4" w:cs="source serif 4" w:ascii="source serif 4" w:hAnsi="source serif 4"/>
          <w:b/>
          <w:color w:val="000000"/>
          <w:sz w:val="24"/>
        </w:rPr>
        <w:t>7.2 Durante el Mantenimiento</w:t>
      </w:r>
      <w:bookmarkEnd w:id="23"/>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Entregable</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Frecuencia</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Descripción</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Actualizaciones de modelos</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Según disponibilidad</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Nuevas versiones de Qwen3, Llama, etc.</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Optimización de prompts</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Mensual</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Ajustes según feedback del cliente.</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Soporte técnico</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Según necesidad</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Resolución de errores y consultas.</w:t>
            </w:r>
          </w:p>
        </w:tc>
      </w:tr>
      <w:tr>
        <w:trPr>
          <w:cantSplit/>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erif 4" w:cs="source serif 4" w:ascii="source serif 4" w:hAnsi="source serif 4"/>
                <w:b/>
                <w:color w:val="000000"/>
                <w:kern w:val="0"/>
                <w:sz w:val="17"/>
              </w:rPr>
              <w:t>Backup de configuración</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Mensual</w:t>
            </w:r>
          </w:p>
        </w:tc>
        <w:tc>
          <w:tcPr>
            <w:tcW w:w="3170" w:type="dxa"/>
            <w:tcBorders>
              <w:top w:val="single" w:sz="2" w:space="0" w:color="000000"/>
              <w:bottom w:val="single" w:sz="2" w:space="0" w:color="000000"/>
              <w:end w:val="single" w:sz="2" w:space="0" w:color="000000"/>
            </w:tcBorders>
          </w:tcPr>
          <w:p>
            <w:pPr>
              <w:pStyle w:val="Normal"/>
              <w:widowControl/>
              <w:spacing w:lineRule="auto" w:line="360" w:before="0" w:after="0"/>
              <w:jc w:val="start"/>
              <w:rPr>
                <w:kern w:val="0"/>
              </w:rPr>
            </w:pPr>
            <w:r>
              <w:rPr>
                <w:rFonts w:eastAsia="source sans 3" w:cs="source sans 3" w:ascii="source sans 3" w:hAnsi="source sans 3"/>
                <w:color w:val="000000"/>
                <w:kern w:val="0"/>
                <w:sz w:val="17"/>
              </w:rPr>
              <w:t>Respaldo de modelos y configuración.</w:t>
            </w:r>
          </w:p>
        </w:tc>
      </w:tr>
    </w:tbl>
    <w:p>
      <w:pPr>
        <w:pStyle w:val="Normal"/>
        <w:spacing w:lineRule="auto" w:line="240"/>
        <w:rPr/>
      </w:pPr>
      <w:r>
        <w:rPr/>
      </w:r>
    </w:p>
    <w:p>
      <w:pPr>
        <w:pStyle w:val="Normal"/>
        <w:spacing w:lineRule="auto" w:line="360" w:before="210" w:after="0"/>
        <w:rPr/>
      </w:pPr>
      <w:r>
        <w:rPr/>
        <mc:AlternateContent>
          <mc:Choice Requires="wps">
            <w:drawing>
              <wp:inline distT="0" distB="0" distL="0" distR="0">
                <wp:extent cx="6038850" cy="635"/>
                <wp:effectExtent l="114300" t="0" r="114300" b="0"/>
                <wp:docPr id="11" name=""/>
                <a:graphic xmlns:a="http://schemas.openxmlformats.org/drawingml/2006/main">
                  <a:graphicData uri="http://schemas.microsoft.com/office/word/2010/wordprocessingShape">
                    <wps:wsp>
                      <wps:cNvSpPr/>
                      <wps:nvSpPr>
                        <wps:cNvPr id="12"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24" w:name="bm_8_supuestos_y_dependencias_2"/>
      <w:r>
        <w:rPr>
          <w:rFonts w:eastAsia="source serif 4" w:cs="source serif 4" w:ascii="source serif 4" w:hAnsi="source serif 4"/>
          <w:b/>
          <w:color w:val="000000"/>
          <w:sz w:val="24"/>
        </w:rPr>
        <w:t>8. SUPUESTOS Y DEPENDENCIAS</w:t>
      </w:r>
      <w:bookmarkEnd w:id="24"/>
    </w:p>
    <w:p>
      <w:pPr>
        <w:pStyle w:val="Normal"/>
        <w:spacing w:lineRule="auto" w:line="360" w:before="315" w:after="105"/>
        <w:ind w:start="-30"/>
        <w:jc w:val="start"/>
        <w:rPr/>
      </w:pPr>
      <w:bookmarkStart w:id="25" w:name="bm_8_1_supuestos_2"/>
      <w:r>
        <w:rPr>
          <w:rFonts w:eastAsia="source serif 4" w:cs="source serif 4" w:ascii="source serif 4" w:hAnsi="source serif 4"/>
          <w:b/>
          <w:color w:val="000000"/>
          <w:sz w:val="24"/>
        </w:rPr>
        <w:t>8.1 Supuestos</w:t>
      </w:r>
      <w:bookmarkEnd w:id="25"/>
    </w:p>
    <w:p>
      <w:pPr>
        <w:pStyle w:val="Normal"/>
        <w:numPr>
          <w:ilvl w:val="0"/>
          <w:numId w:val="7"/>
        </w:numPr>
        <w:spacing w:lineRule="auto" w:line="360" w:before="105" w:after="105"/>
        <w:rPr/>
      </w:pPr>
      <w:r>
        <w:rPr>
          <w:rFonts w:eastAsia="source serif 4" w:cs="source serif 4" w:ascii="source serif 4" w:hAnsi="source serif 4"/>
          <w:color w:val="000000"/>
          <w:sz w:val="21"/>
        </w:rPr>
        <w:t>El CLIENTE adquirirá el hardware recomendado en los plazos acordados.</w:t>
      </w:r>
    </w:p>
    <w:p>
      <w:pPr>
        <w:pStyle w:val="Normal"/>
        <w:numPr>
          <w:ilvl w:val="0"/>
          <w:numId w:val="7"/>
        </w:numPr>
        <w:spacing w:lineRule="auto" w:line="360" w:before="105" w:after="105"/>
        <w:rPr/>
      </w:pPr>
      <w:r>
        <w:rPr>
          <w:rFonts w:eastAsia="source serif 4" w:cs="source serif 4" w:ascii="source serif 4" w:hAnsi="source serif 4"/>
          <w:color w:val="000000"/>
          <w:sz w:val="21"/>
        </w:rPr>
        <w:t>El CLIENTE proporcionará acceso físico o remoto al servidor.</w:t>
      </w:r>
    </w:p>
    <w:p>
      <w:pPr>
        <w:pStyle w:val="Normal"/>
        <w:numPr>
          <w:ilvl w:val="0"/>
          <w:numId w:val="7"/>
        </w:numPr>
        <w:spacing w:lineRule="auto" w:line="360" w:before="105" w:after="105"/>
        <w:rPr/>
      </w:pPr>
      <w:r>
        <w:rPr>
          <w:rFonts w:eastAsia="source serif 4" w:cs="source serif 4" w:ascii="source serif 4" w:hAnsi="source serif 4"/>
          <w:color w:val="000000"/>
          <w:sz w:val="21"/>
        </w:rPr>
        <w:t>El CLIENTE designará un punto de contacto para coordinaciones.</w:t>
      </w:r>
    </w:p>
    <w:p>
      <w:pPr>
        <w:pStyle w:val="Normal"/>
        <w:numPr>
          <w:ilvl w:val="0"/>
          <w:numId w:val="7"/>
        </w:numPr>
        <w:spacing w:lineRule="auto" w:line="360" w:before="105" w:after="105"/>
        <w:rPr/>
      </w:pPr>
      <w:r>
        <w:rPr>
          <w:rFonts w:eastAsia="source serif 4" w:cs="source serif 4" w:ascii="source serif 4" w:hAnsi="source serif 4"/>
          <w:color w:val="000000"/>
          <w:sz w:val="21"/>
        </w:rPr>
        <w:t>Los documentos a procesar serán de tamaño razonable (&lt;200 páginas por documento).</w:t>
      </w:r>
    </w:p>
    <w:p>
      <w:pPr>
        <w:pStyle w:val="Normal"/>
        <w:spacing w:lineRule="auto" w:line="360" w:before="315" w:after="105"/>
        <w:ind w:start="-30"/>
        <w:jc w:val="start"/>
        <w:rPr/>
      </w:pPr>
      <w:bookmarkStart w:id="26" w:name="bm_8_2_dependencias_2"/>
      <w:r>
        <w:rPr>
          <w:rFonts w:eastAsia="source serif 4" w:cs="source serif 4" w:ascii="source serif 4" w:hAnsi="source serif 4"/>
          <w:b/>
          <w:color w:val="000000"/>
          <w:sz w:val="24"/>
        </w:rPr>
        <w:t>8.2 Dependencias</w:t>
      </w:r>
      <w:bookmarkEnd w:id="26"/>
    </w:p>
    <w:p>
      <w:pPr>
        <w:pStyle w:val="Normal"/>
        <w:numPr>
          <w:ilvl w:val="0"/>
          <w:numId w:val="8"/>
        </w:numPr>
        <w:spacing w:lineRule="auto" w:line="360" w:before="105" w:after="105"/>
        <w:rPr/>
      </w:pPr>
      <w:r>
        <w:rPr>
          <w:rFonts w:eastAsia="source serif 4" w:cs="source serif 4" w:ascii="source serif 4" w:hAnsi="source serif 4"/>
          <w:color w:val="000000"/>
          <w:sz w:val="21"/>
        </w:rPr>
        <w:t>Disponibilidad de electricidad estable y conexión a internet (para descarga de modelos).</w:t>
      </w:r>
    </w:p>
    <w:p>
      <w:pPr>
        <w:pStyle w:val="Normal"/>
        <w:numPr>
          <w:ilvl w:val="0"/>
          <w:numId w:val="8"/>
        </w:numPr>
        <w:spacing w:lineRule="auto" w:line="360" w:before="105" w:after="105"/>
        <w:rPr/>
      </w:pPr>
      <w:r>
        <w:rPr>
          <w:rFonts w:eastAsia="source serif 4" w:cs="source serif 4" w:ascii="source serif 4" w:hAnsi="source serif 4"/>
          <w:color w:val="000000"/>
          <w:sz w:val="21"/>
        </w:rPr>
        <w:t>Espacio físico adecuado para el servidor (ventilación, temperatura).</w:t>
      </w:r>
    </w:p>
    <w:p>
      <w:pPr>
        <w:pStyle w:val="Normal"/>
        <w:numPr>
          <w:ilvl w:val="0"/>
          <w:numId w:val="8"/>
        </w:numPr>
        <w:spacing w:lineRule="auto" w:line="360" w:before="105" w:after="105"/>
        <w:rPr/>
      </w:pPr>
      <w:r>
        <w:rPr>
          <w:rFonts w:eastAsia="source serif 4" w:cs="source serif 4" w:ascii="source serif 4" w:hAnsi="source serif 4"/>
          <w:color w:val="000000"/>
          <w:sz w:val="21"/>
        </w:rPr>
        <w:t>Acceso administrativo al servidor para instalaciones y configuraciones.</w:t>
      </w:r>
    </w:p>
    <w:p>
      <w:pPr>
        <w:pStyle w:val="Normal"/>
        <w:spacing w:lineRule="auto" w:line="360" w:before="210" w:after="0"/>
        <w:rPr/>
      </w:pPr>
      <w:r>
        <w:rPr/>
        <mc:AlternateContent>
          <mc:Choice Requires="wps">
            <w:drawing>
              <wp:inline distT="0" distB="0" distL="0" distR="0">
                <wp:extent cx="6038850" cy="635"/>
                <wp:effectExtent l="114300" t="0" r="114300" b="0"/>
                <wp:docPr id="13" name=""/>
                <a:graphic xmlns:a="http://schemas.openxmlformats.org/drawingml/2006/main">
                  <a:graphicData uri="http://schemas.microsoft.com/office/word/2010/wordprocessingShape">
                    <wps:wsp>
                      <wps:cNvSpPr/>
                      <wps:nvSpPr>
                        <wps:cNvPr id="14"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27" w:name="bm_9_garantías"/>
      <w:r>
        <w:rPr>
          <w:rFonts w:eastAsia="source serif 4" w:cs="source serif 4" w:ascii="source serif 4" w:hAnsi="source serif 4"/>
          <w:b/>
          <w:color w:val="000000"/>
          <w:sz w:val="24"/>
        </w:rPr>
        <w:t>9. GARANTÍAS</w:t>
      </w:r>
      <w:bookmarkEnd w:id="27"/>
    </w:p>
    <w:p>
      <w:pPr>
        <w:pStyle w:val="Normal"/>
        <w:spacing w:lineRule="auto" w:line="360" w:before="315" w:after="105"/>
        <w:ind w:start="-30"/>
        <w:jc w:val="start"/>
        <w:rPr/>
      </w:pPr>
      <w:bookmarkStart w:id="28" w:name="bm_9_1_garantía_de_desarrollo"/>
      <w:r>
        <w:rPr>
          <w:rFonts w:eastAsia="source serif 4" w:cs="source serif 4" w:ascii="source serif 4" w:hAnsi="source serif 4"/>
          <w:b/>
          <w:color w:val="000000"/>
          <w:sz w:val="24"/>
        </w:rPr>
        <w:t>9.1 Garantía de Desarrollo</w:t>
      </w:r>
      <w:bookmarkEnd w:id="28"/>
    </w:p>
    <w:p>
      <w:pPr>
        <w:pStyle w:val="Normal"/>
        <w:spacing w:lineRule="auto" w:line="360" w:before="0" w:after="210"/>
        <w:rPr/>
      </w:pPr>
      <w:r>
        <w:rPr>
          <w:rFonts w:eastAsia="source serif 4" w:cs="source serif 4" w:ascii="source serif 4" w:hAnsi="source serif 4"/>
          <w:color w:val="000000"/>
        </w:rPr>
        <w:t>El PROVEEDOR garantiza que:</w:t>
      </w:r>
    </w:p>
    <w:p>
      <w:pPr>
        <w:pStyle w:val="Normal"/>
        <w:numPr>
          <w:ilvl w:val="0"/>
          <w:numId w:val="9"/>
        </w:numPr>
        <w:spacing w:lineRule="auto" w:line="360" w:before="105" w:after="105"/>
        <w:rPr/>
      </w:pPr>
      <w:r>
        <w:rPr>
          <w:rFonts w:eastAsia="source serif 4" w:cs="source serif 4" w:ascii="source serif 4" w:hAnsi="source serif 4"/>
          <w:color w:val="000000"/>
          <w:sz w:val="21"/>
        </w:rPr>
        <w:t>El sistema funcionará correctamente al momento de la entrega.</w:t>
      </w:r>
    </w:p>
    <w:p>
      <w:pPr>
        <w:pStyle w:val="Normal"/>
        <w:numPr>
          <w:ilvl w:val="0"/>
          <w:numId w:val="9"/>
        </w:numPr>
        <w:spacing w:lineRule="auto" w:line="360" w:before="105" w:after="105"/>
        <w:rPr/>
      </w:pPr>
      <w:r>
        <w:rPr>
          <w:rFonts w:eastAsia="source serif 4" w:cs="source serif 4" w:ascii="source serif 4" w:hAnsi="source serif 4"/>
          <w:color w:val="000000"/>
          <w:sz w:val="21"/>
        </w:rPr>
        <w:t>Los documentos procesados mantendrán su formato original.</w:t>
      </w:r>
    </w:p>
    <w:p>
      <w:pPr>
        <w:pStyle w:val="Normal"/>
        <w:numPr>
          <w:ilvl w:val="0"/>
          <w:numId w:val="9"/>
        </w:numPr>
        <w:spacing w:lineRule="auto" w:line="360" w:before="105" w:after="105"/>
        <w:rPr/>
      </w:pPr>
      <w:r>
        <w:rPr>
          <w:rFonts w:eastAsia="source serif 4" w:cs="source serif 4" w:ascii="source serif 4" w:hAnsi="source serif 4"/>
          <w:color w:val="000000"/>
          <w:sz w:val="21"/>
        </w:rPr>
        <w:t>La IA local operará sin conexión a servicios externos.</w:t>
      </w:r>
    </w:p>
    <w:p>
      <w:pPr>
        <w:pStyle w:val="Normal"/>
        <w:numPr>
          <w:ilvl w:val="0"/>
          <w:numId w:val="9"/>
        </w:numPr>
        <w:spacing w:lineRule="auto" w:line="360" w:before="105" w:after="105"/>
        <w:rPr/>
      </w:pPr>
      <w:r>
        <w:rPr>
          <w:rFonts w:eastAsia="source serif 4" w:cs="source serif 4" w:ascii="source serif 4" w:hAnsi="source serif 4"/>
          <w:color w:val="000000"/>
          <w:sz w:val="21"/>
        </w:rPr>
        <w:t>El sistema estará libre de errores críticos durante 30 días.</w:t>
      </w:r>
    </w:p>
    <w:p>
      <w:pPr>
        <w:pStyle w:val="Normal"/>
        <w:spacing w:lineRule="auto" w:line="360" w:before="315" w:after="105"/>
        <w:ind w:start="-30"/>
        <w:jc w:val="start"/>
        <w:rPr/>
      </w:pPr>
      <w:bookmarkStart w:id="29" w:name="bm_9_2_garantía_de_mantenimiento"/>
      <w:r>
        <w:rPr>
          <w:rFonts w:eastAsia="source serif 4" w:cs="source serif 4" w:ascii="source serif 4" w:hAnsi="source serif 4"/>
          <w:b/>
          <w:color w:val="000000"/>
          <w:sz w:val="24"/>
        </w:rPr>
        <w:t>9.2 Garantía de Mantenimiento</w:t>
      </w:r>
      <w:bookmarkEnd w:id="29"/>
    </w:p>
    <w:p>
      <w:pPr>
        <w:pStyle w:val="Normal"/>
        <w:spacing w:lineRule="auto" w:line="360" w:before="0" w:after="210"/>
        <w:rPr/>
      </w:pPr>
      <w:r>
        <w:rPr>
          <w:rFonts w:eastAsia="source serif 4" w:cs="source serif 4" w:ascii="source serif 4" w:hAnsi="source serif 4"/>
          <w:color w:val="000000"/>
        </w:rPr>
        <w:t>Durante el período de mantenimiento activo:</w:t>
      </w:r>
    </w:p>
    <w:p>
      <w:pPr>
        <w:pStyle w:val="Normal"/>
        <w:numPr>
          <w:ilvl w:val="0"/>
          <w:numId w:val="10"/>
        </w:numPr>
        <w:spacing w:lineRule="auto" w:line="360" w:before="105" w:after="105"/>
        <w:rPr/>
      </w:pPr>
      <w:r>
        <w:rPr>
          <w:rFonts w:eastAsia="source serif 4" w:cs="source serif 4" w:ascii="source serif 4" w:hAnsi="source serif 4"/>
          <w:color w:val="000000"/>
          <w:sz w:val="21"/>
        </w:rPr>
        <w:t>El PROVEEDOR responderá consultas dentro de 48 horas hábiles.</w:t>
      </w:r>
    </w:p>
    <w:p>
      <w:pPr>
        <w:pStyle w:val="Normal"/>
        <w:numPr>
          <w:ilvl w:val="0"/>
          <w:numId w:val="10"/>
        </w:numPr>
        <w:spacing w:lineRule="auto" w:line="360" w:before="105" w:after="105"/>
        <w:rPr/>
      </w:pPr>
      <w:r>
        <w:rPr>
          <w:rFonts w:eastAsia="source serif 4" w:cs="source serif 4" w:ascii="source serif 4" w:hAnsi="source serif 4"/>
          <w:color w:val="000000"/>
          <w:sz w:val="21"/>
        </w:rPr>
        <w:t>Los errores críticos serán corregidos en un plazo de 5 días hábiles.</w:t>
      </w:r>
    </w:p>
    <w:p>
      <w:pPr>
        <w:pStyle w:val="Normal"/>
        <w:numPr>
          <w:ilvl w:val="0"/>
          <w:numId w:val="10"/>
        </w:numPr>
        <w:spacing w:lineRule="auto" w:line="360" w:before="105" w:after="105"/>
        <w:rPr/>
      </w:pPr>
      <w:r>
        <w:rPr>
          <w:rFonts w:eastAsia="source serif 4" w:cs="source serif 4" w:ascii="source serif 4" w:hAnsi="source serif 4"/>
          <w:color w:val="000000"/>
          <w:sz w:val="21"/>
        </w:rPr>
        <w:t>Las actualizaciones de modelos se implementarán dentro de 30 días desde su lanzamiento.</w:t>
      </w:r>
    </w:p>
    <w:p>
      <w:pPr>
        <w:pStyle w:val="Normal"/>
        <w:spacing w:lineRule="auto" w:line="360" w:before="210" w:after="0"/>
        <w:rPr/>
      </w:pPr>
      <w:r>
        <w:rPr/>
        <mc:AlternateContent>
          <mc:Choice Requires="wps">
            <w:drawing>
              <wp:inline distT="0" distB="0" distL="0" distR="0">
                <wp:extent cx="6038850" cy="635"/>
                <wp:effectExtent l="114300" t="0" r="114300" b="0"/>
                <wp:docPr id="15" name=""/>
                <a:graphic xmlns:a="http://schemas.openxmlformats.org/drawingml/2006/main">
                  <a:graphicData uri="http://schemas.microsoft.com/office/word/2010/wordprocessingShape">
                    <wps:wsp>
                      <wps:cNvSpPr/>
                      <wps:nvSpPr>
                        <wps:cNvPr id="16"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30" w:name="bm_10_confidencialidad"/>
      <w:r>
        <w:rPr>
          <w:rFonts w:eastAsia="source serif 4" w:cs="source serif 4" w:ascii="source serif 4" w:hAnsi="source serif 4"/>
          <w:b/>
          <w:color w:val="000000"/>
          <w:sz w:val="24"/>
        </w:rPr>
        <w:t>10. CONFIDENCIALIDAD</w:t>
      </w:r>
      <w:bookmarkEnd w:id="30"/>
    </w:p>
    <w:p>
      <w:pPr>
        <w:pStyle w:val="Normal"/>
        <w:spacing w:lineRule="auto" w:line="360" w:before="0" w:after="210"/>
        <w:rPr/>
      </w:pPr>
      <w:r>
        <w:rPr>
          <w:rFonts w:eastAsia="source serif 4" w:cs="source serif 4" w:ascii="source serif 4" w:hAnsi="source serif 4"/>
          <w:color w:val="000000"/>
        </w:rPr>
        <w:t>Ambas partes se comprometen a:</w:t>
      </w:r>
    </w:p>
    <w:p>
      <w:pPr>
        <w:pStyle w:val="Normal"/>
        <w:numPr>
          <w:ilvl w:val="0"/>
          <w:numId w:val="11"/>
        </w:numPr>
        <w:spacing w:lineRule="auto" w:line="360" w:before="105" w:after="105"/>
        <w:rPr/>
      </w:pPr>
      <w:r>
        <w:rPr>
          <w:rFonts w:eastAsia="source serif 4" w:cs="source serif 4" w:ascii="source serif 4" w:hAnsi="source serif 4"/>
          <w:color w:val="000000"/>
          <w:sz w:val="21"/>
        </w:rPr>
        <w:t>Mantener confidencialidad sobre la información técnica y comercial compartida.</w:t>
      </w:r>
    </w:p>
    <w:p>
      <w:pPr>
        <w:pStyle w:val="Normal"/>
        <w:numPr>
          <w:ilvl w:val="0"/>
          <w:numId w:val="11"/>
        </w:numPr>
        <w:spacing w:lineRule="auto" w:line="360" w:before="105" w:after="105"/>
        <w:rPr/>
      </w:pPr>
      <w:r>
        <w:rPr>
          <w:rFonts w:eastAsia="source serif 4" w:cs="source serif 4" w:ascii="source serif 4" w:hAnsi="source serif 4"/>
          <w:color w:val="000000"/>
          <w:sz w:val="21"/>
        </w:rPr>
        <w:t>No divulgar detalles del sistema a terceros sin autorización escrita.</w:t>
      </w:r>
    </w:p>
    <w:p>
      <w:pPr>
        <w:pStyle w:val="Normal"/>
        <w:numPr>
          <w:ilvl w:val="0"/>
          <w:numId w:val="11"/>
        </w:numPr>
        <w:spacing w:lineRule="auto" w:line="360" w:before="105" w:after="105"/>
        <w:rPr/>
      </w:pPr>
      <w:r>
        <w:rPr>
          <w:rFonts w:eastAsia="source serif 4" w:cs="source serif 4" w:ascii="source serif 4" w:hAnsi="source serif 4"/>
          <w:color w:val="000000"/>
          <w:sz w:val="21"/>
        </w:rPr>
        <w:t>Firmar un acuerdo de confidencialidad (NDA) si el CLIENTE lo requiere.</w:t>
      </w:r>
    </w:p>
    <w:p>
      <w:pPr>
        <w:pStyle w:val="Normal"/>
        <w:spacing w:lineRule="auto" w:line="360" w:before="210" w:after="0"/>
        <w:rPr/>
      </w:pPr>
      <w:r>
        <w:rPr/>
        <mc:AlternateContent>
          <mc:Choice Requires="wps">
            <w:drawing>
              <wp:inline distT="0" distB="0" distL="0" distR="0">
                <wp:extent cx="6038850" cy="635"/>
                <wp:effectExtent l="114300" t="0" r="114300" b="0"/>
                <wp:docPr id="17" name=""/>
                <a:graphic xmlns:a="http://schemas.openxmlformats.org/drawingml/2006/main">
                  <a:graphicData uri="http://schemas.microsoft.com/office/word/2010/wordprocessingShape">
                    <wps:wsp>
                      <wps:cNvSpPr/>
                      <wps:nvSpPr>
                        <wps:cNvPr id="18"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31" w:name="bm_11_propiedad_intelectual"/>
      <w:r>
        <w:rPr>
          <w:rFonts w:eastAsia="source serif 4" w:cs="source serif 4" w:ascii="source serif 4" w:hAnsi="source serif 4"/>
          <w:b/>
          <w:color w:val="000000"/>
          <w:sz w:val="24"/>
        </w:rPr>
        <w:t>11. PROPIEDAD INTELECTUAL</w:t>
      </w:r>
      <w:bookmarkEnd w:id="31"/>
    </w:p>
    <w:p>
      <w:pPr>
        <w:pStyle w:val="Normal"/>
        <w:numPr>
          <w:ilvl w:val="0"/>
          <w:numId w:val="12"/>
        </w:numPr>
        <w:spacing w:lineRule="auto" w:line="360" w:before="105" w:after="105"/>
        <w:rPr/>
      </w:pPr>
      <w:r>
        <w:rPr>
          <w:rFonts w:eastAsia="source serif 4" w:cs="source serif 4" w:ascii="source serif 4" w:hAnsi="source serif 4"/>
          <w:b/>
          <w:color w:val="000000"/>
          <w:sz w:val="21"/>
        </w:rPr>
        <w:t>Scripts y configuración:</w:t>
      </w:r>
      <w:r>
        <w:rPr>
          <w:rFonts w:eastAsia="source serif 4" w:cs="source serif 4" w:ascii="source serif 4" w:hAnsi="source serif 4"/>
          <w:color w:val="000000"/>
          <w:sz w:val="21"/>
        </w:rPr>
        <w:t xml:space="preserve"> Pertenecerán al CLIENTE una vez pagados la totalidad de los honorarios.</w:t>
      </w:r>
    </w:p>
    <w:p>
      <w:pPr>
        <w:pStyle w:val="Normal"/>
        <w:numPr>
          <w:ilvl w:val="0"/>
          <w:numId w:val="12"/>
        </w:numPr>
        <w:spacing w:lineRule="auto" w:line="360" w:before="105" w:after="105"/>
        <w:rPr/>
      </w:pPr>
      <w:r>
        <w:rPr>
          <w:rFonts w:eastAsia="source serif 4" w:cs="source serif 4" w:ascii="source serif 4" w:hAnsi="source serif 4"/>
          <w:b/>
          <w:color w:val="000000"/>
          <w:sz w:val="21"/>
        </w:rPr>
        <w:t>Modelos de IA:</w:t>
      </w:r>
      <w:r>
        <w:rPr>
          <w:rFonts w:eastAsia="source serif 4" w:cs="source serif 4" w:ascii="source serif 4" w:hAnsi="source serif 4"/>
          <w:color w:val="000000"/>
          <w:sz w:val="21"/>
        </w:rPr>
        <w:t xml:space="preserve"> Son open source (Qwen3, Llama, etc.) y de libre uso bajo sus licencias originales.</w:t>
      </w:r>
    </w:p>
    <w:p>
      <w:pPr>
        <w:pStyle w:val="Normal"/>
        <w:numPr>
          <w:ilvl w:val="0"/>
          <w:numId w:val="12"/>
        </w:numPr>
        <w:spacing w:lineRule="auto" w:line="360" w:before="105" w:after="105"/>
        <w:rPr/>
      </w:pPr>
      <w:r>
        <w:rPr>
          <w:rFonts w:eastAsia="source serif 4" w:cs="source serif 4" w:ascii="source serif 4" w:hAnsi="source serif 4"/>
          <w:b/>
          <w:color w:val="000000"/>
          <w:sz w:val="21"/>
        </w:rPr>
        <w:t>Herramientas de terceros:</w:t>
      </w:r>
      <w:r>
        <w:rPr>
          <w:rFonts w:eastAsia="source serif 4" w:cs="source serif 4" w:ascii="source serif 4" w:hAnsi="source serif 4"/>
          <w:color w:val="000000"/>
          <w:sz w:val="21"/>
        </w:rPr>
        <w:t xml:space="preserve"> Se utilizarán librerías open source (MarkItDown, Docling, python-docx, etc.) bajo sus respectivas licencias (MIT, Apache 2.0).</w:t>
      </w:r>
    </w:p>
    <w:p>
      <w:pPr>
        <w:pStyle w:val="Normal"/>
        <w:spacing w:lineRule="auto" w:line="360" w:before="210" w:after="0"/>
        <w:rPr/>
      </w:pPr>
      <w:r>
        <w:rPr/>
        <mc:AlternateContent>
          <mc:Choice Requires="wps">
            <w:drawing>
              <wp:inline distT="0" distB="0" distL="0" distR="0">
                <wp:extent cx="6038850" cy="635"/>
                <wp:effectExtent l="114300" t="0" r="114300" b="0"/>
                <wp:docPr id="19" name=""/>
                <a:graphic xmlns:a="http://schemas.openxmlformats.org/drawingml/2006/main">
                  <a:graphicData uri="http://schemas.microsoft.com/office/word/2010/wordprocessingShape">
                    <wps:wsp>
                      <wps:cNvSpPr/>
                      <wps:nvSpPr>
                        <wps:cNvPr id="20"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start="-30"/>
        <w:jc w:val="start"/>
        <w:rPr/>
      </w:pPr>
      <w:bookmarkStart w:id="32" w:name="bm_13_contacto"/>
      <w:r>
        <w:rPr>
          <w:rFonts w:eastAsia="source serif 4" w:cs="source serif 4" w:ascii="source serif 4" w:hAnsi="source serif 4"/>
          <w:b/>
          <w:color w:val="000000"/>
          <w:sz w:val="24"/>
        </w:rPr>
        <w:t>CONTACTO</w:t>
      </w:r>
      <w:bookmarkEnd w:id="32"/>
    </w:p>
    <w:p>
      <w:pPr>
        <w:pStyle w:val="Normal"/>
        <w:spacing w:lineRule="auto" w:line="360" w:before="0" w:after="210"/>
        <w:rPr/>
      </w:pPr>
      <w:r>
        <w:rPr>
          <w:rFonts w:eastAsia="source serif 4" w:cs="source serif 4" w:ascii="source serif 4" w:hAnsi="source serif 4"/>
          <w:color w:val="000000"/>
        </w:rPr>
        <w:t>Para cualquier consulta o aclaración:</w:t>
      </w:r>
    </w:p>
    <w:p>
      <w:pPr>
        <w:pStyle w:val="Normal"/>
        <w:spacing w:lineRule="auto" w:line="360" w:before="0" w:after="210"/>
        <w:rPr/>
      </w:pPr>
      <w:r>
        <w:rPr>
          <w:rFonts w:eastAsia="source serif 4" w:cs="source serif 4" w:ascii="source serif 4" w:hAnsi="source serif 4"/>
          <w:b/>
          <w:color w:val="000000"/>
        </w:rPr>
        <w:t>[Tu Nombre]</w:t>
      </w:r>
      <w:r>
        <w:rPr>
          <w:rFonts w:eastAsia="source serif 4" w:cs="source serif 4" w:ascii="source serif 4" w:hAnsi="source serif 4"/>
          <w:color w:val="000000"/>
        </w:rPr>
        <w:br/>
        <w:t>Desarrollador Web e Ingeniero en Inteligencia Artificial</w:t>
        <w:br/>
      </w:r>
      <w:r>
        <w:rPr>
          <w:rFonts w:eastAsia="source serif 4" w:cs="source serif 4" w:ascii="source serif 4" w:hAnsi="source serif 4"/>
          <w:b/>
          <w:color w:val="000000"/>
        </w:rPr>
        <w:t>Email:</w:t>
      </w:r>
      <w:r>
        <w:rPr>
          <w:rFonts w:eastAsia="source serif 4" w:cs="source serif 4" w:ascii="source serif 4" w:hAnsi="source serif 4"/>
          <w:color w:val="000000"/>
        </w:rPr>
        <w:t xml:space="preserve"> [tu@email.com]</w:t>
        <w:br/>
      </w:r>
      <w:r>
        <w:rPr>
          <w:rFonts w:eastAsia="source serif 4" w:cs="source serif 4" w:ascii="source serif 4" w:hAnsi="source serif 4"/>
          <w:b/>
          <w:color w:val="000000"/>
        </w:rPr>
        <w:t>Teléfono:</w:t>
      </w:r>
      <w:r>
        <w:rPr>
          <w:rFonts w:eastAsia="source serif 4" w:cs="source serif 4" w:ascii="source serif 4" w:hAnsi="source serif 4"/>
          <w:color w:val="000000"/>
        </w:rPr>
        <w:t xml:space="preserve"> [+56 9 XXXX XXXX]</w:t>
        <w:br/>
      </w:r>
      <w:r>
        <w:rPr>
          <w:rFonts w:eastAsia="source serif 4" w:cs="source serif 4" w:ascii="source serif 4" w:hAnsi="source serif 4"/>
          <w:b/>
          <w:color w:val="000000"/>
        </w:rPr>
        <w:t>Sitio web:</w:t>
      </w:r>
      <w:r>
        <w:rPr>
          <w:rFonts w:eastAsia="source serif 4" w:cs="source serif 4" w:ascii="source serif 4" w:hAnsi="source serif 4"/>
          <w:color w:val="000000"/>
        </w:rPr>
        <w:t xml:space="preserve"> [</w:t>
      </w:r>
      <w:hyperlink r:id="rId2">
        <w:r>
          <w:rPr>
            <w:rStyle w:val="Style9"/>
            <w:rFonts w:eastAsia="source sans 3" w:cs="source sans 3" w:ascii="source sans 3" w:hAnsi="source sans 3"/>
            <w:color w:val="auto"/>
            <w:u w:val="single"/>
          </w:rPr>
          <w:t>tu-sitio-web.com</w:t>
        </w:r>
      </w:hyperlink>
      <w:r>
        <w:rPr>
          <w:rFonts w:eastAsia="source serif 4" w:cs="source serif 4" w:ascii="source serif 4" w:hAnsi="source serif 4"/>
          <w:color w:val="000000"/>
        </w:rPr>
        <w:t>]</w:t>
        <w:br/>
      </w:r>
      <w:r>
        <w:rPr>
          <w:rFonts w:eastAsia="source serif 4" w:cs="source serif 4" w:ascii="source serif 4" w:hAnsi="source serif 4"/>
          <w:b/>
          <w:color w:val="000000"/>
        </w:rPr>
        <w:t>Ubicación:</w:t>
      </w:r>
      <w:r>
        <w:rPr>
          <w:rFonts w:eastAsia="source serif 4" w:cs="source serif 4" w:ascii="source serif 4" w:hAnsi="source serif 4"/>
          <w:color w:val="000000"/>
        </w:rPr>
        <w:t xml:space="preserve"> Santiago, Chile</w:t>
      </w:r>
    </w:p>
    <w:p>
      <w:pPr>
        <w:pStyle w:val="Normal"/>
        <w:spacing w:lineRule="auto" w:line="360" w:before="210" w:after="0"/>
        <w:rPr/>
      </w:pPr>
      <w:r>
        <w:rPr/>
        <mc:AlternateContent>
          <mc:Choice Requires="wps">
            <w:drawing>
              <wp:inline distT="0" distB="0" distL="0" distR="0">
                <wp:extent cx="6038850" cy="635"/>
                <wp:effectExtent l="114300" t="0" r="114300" b="0"/>
                <wp:docPr id="21" name=""/>
                <a:graphic xmlns:a="http://schemas.openxmlformats.org/drawingml/2006/main">
                  <a:graphicData uri="http://schemas.microsoft.com/office/word/2010/wordprocessingShape">
                    <wps:wsp>
                      <wps:cNvSpPr/>
                      <wps:nvSpPr>
                        <wps:cNvPr id="22"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0" w:after="210"/>
        <w:rPr/>
      </w:pPr>
      <w:r>
        <w:rPr>
          <w:rFonts w:eastAsia="source serif 4" w:cs="source serif 4" w:ascii="source serif 4" w:hAnsi="source serif 4"/>
          <w:b/>
          <w:color w:val="000000"/>
        </w:rPr>
        <w:t>Fecha de validez de esta propuesta:</w:t>
      </w:r>
      <w:r>
        <w:rPr>
          <w:rFonts w:eastAsia="source serif 4" w:cs="source serif 4" w:ascii="source serif 4" w:hAnsi="source serif 4"/>
          <w:color w:val="000000"/>
        </w:rPr>
        <w:t xml:space="preserve"> 30 días desde la fecha de emisión.</w:t>
      </w:r>
    </w:p>
    <w:p>
      <w:pPr>
        <w:pStyle w:val="Normal"/>
        <w:spacing w:lineRule="auto" w:line="360" w:before="210" w:after="0"/>
        <w:rPr/>
      </w:pPr>
      <w:r>
        <w:rPr/>
        <mc:AlternateContent>
          <mc:Choice Requires="wps">
            <w:drawing>
              <wp:inline distT="0" distB="0" distL="0" distR="0">
                <wp:extent cx="6038850" cy="635"/>
                <wp:effectExtent l="114300" t="0" r="114300" b="0"/>
                <wp:docPr id="23" name=""/>
                <a:graphic xmlns:a="http://schemas.openxmlformats.org/drawingml/2006/main">
                  <a:graphicData uri="http://schemas.microsoft.com/office/word/2010/wordprocessingShape">
                    <wps:wsp>
                      <wps:cNvSpPr/>
                      <wps:nvSpPr>
                        <wps:cNvPr id="24"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0" w:after="210"/>
        <w:rPr/>
      </w:pPr>
      <w:r>
        <w:rPr>
          <w:rFonts w:eastAsia="source serif 4" w:cs="source serif 4" w:ascii="source serif 4" w:hAnsi="source serif 4"/>
          <w:b/>
          <w:color w:val="000000"/>
        </w:rPr>
        <w:t>Firma del CLIENTE:</w:t>
      </w:r>
      <w:r>
        <w:rPr>
          <w:rFonts w:eastAsia="source serif 4" w:cs="source serif 4" w:ascii="source serif 4" w:hAnsi="source serif 4"/>
          <w:color w:val="000000"/>
        </w:rPr>
        <w:t xml:space="preserve"> _________________________________</w:t>
        <w:br/>
      </w:r>
      <w:r>
        <w:rPr>
          <w:rFonts w:eastAsia="source serif 4" w:cs="source serif 4" w:ascii="source serif 4" w:hAnsi="source serif 4"/>
          <w:b/>
          <w:color w:val="000000"/>
        </w:rPr>
        <w:t>Nombre:</w:t>
      </w:r>
      <w:r>
        <w:rPr>
          <w:rFonts w:eastAsia="source serif 4" w:cs="source serif 4" w:ascii="source serif 4" w:hAnsi="source serif 4"/>
          <w:color w:val="000000"/>
        </w:rPr>
        <w:t xml:space="preserve"> _________________________________________</w:t>
        <w:br/>
      </w:r>
      <w:r>
        <w:rPr>
          <w:rFonts w:eastAsia="source serif 4" w:cs="source serif 4" w:ascii="source serif 4" w:hAnsi="source serif 4"/>
          <w:b/>
          <w:color w:val="000000"/>
        </w:rPr>
        <w:t>Cargo:</w:t>
      </w:r>
      <w:r>
        <w:rPr>
          <w:rFonts w:eastAsia="source serif 4" w:cs="source serif 4" w:ascii="source serif 4" w:hAnsi="source serif 4"/>
          <w:color w:val="000000"/>
        </w:rPr>
        <w:t xml:space="preserve"> __________________________________________</w:t>
        <w:br/>
      </w:r>
      <w:r>
        <w:rPr>
          <w:rFonts w:eastAsia="source serif 4" w:cs="source serif 4" w:ascii="source serif 4" w:hAnsi="source serif 4"/>
          <w:b/>
          <w:color w:val="000000"/>
        </w:rPr>
        <w:t>Fecha:</w:t>
      </w:r>
      <w:r>
        <w:rPr>
          <w:rFonts w:eastAsia="source serif 4" w:cs="source serif 4" w:ascii="source serif 4" w:hAnsi="source serif 4"/>
          <w:color w:val="000000"/>
        </w:rPr>
        <w:t xml:space="preserve"> __________________________________________</w:t>
      </w:r>
    </w:p>
    <w:p>
      <w:pPr>
        <w:pStyle w:val="Normal"/>
        <w:spacing w:lineRule="auto" w:line="360" w:before="0" w:after="210"/>
        <w:rPr/>
      </w:pPr>
      <w:r>
        <w:rPr>
          <w:rFonts w:eastAsia="source serif 4" w:cs="source serif 4" w:ascii="source serif 4" w:hAnsi="source serif 4"/>
          <w:b/>
          <w:color w:val="000000"/>
        </w:rPr>
        <w:t>Firma del PROVEEDOR:</w:t>
      </w:r>
      <w:r>
        <w:rPr>
          <w:rFonts w:eastAsia="source serif 4" w:cs="source serif 4" w:ascii="source serif 4" w:hAnsi="source serif 4"/>
          <w:color w:val="000000"/>
        </w:rPr>
        <w:t xml:space="preserve"> _____________________________</w:t>
        <w:br/>
      </w:r>
      <w:r>
        <w:rPr>
          <w:rFonts w:eastAsia="source serif 4" w:cs="source serif 4" w:ascii="source serif 4" w:hAnsi="source serif 4"/>
          <w:b/>
          <w:color w:val="000000"/>
        </w:rPr>
        <w:t>Nombre:</w:t>
      </w:r>
      <w:r>
        <w:rPr>
          <w:rFonts w:eastAsia="source serif 4" w:cs="source serif 4" w:ascii="source serif 4" w:hAnsi="source serif 4"/>
          <w:color w:val="000000"/>
        </w:rPr>
        <w:t xml:space="preserve"> [Tu Nombre]</w:t>
        <w:br/>
      </w:r>
      <w:r>
        <w:rPr>
          <w:rFonts w:eastAsia="source serif 4" w:cs="source serif 4" w:ascii="source serif 4" w:hAnsi="source serif 4"/>
          <w:b/>
          <w:color w:val="000000"/>
        </w:rPr>
        <w:t>Fecha:</w:t>
      </w:r>
      <w:r>
        <w:rPr>
          <w:rFonts w:eastAsia="source serif 4" w:cs="source serif 4" w:ascii="source serif 4" w:hAnsi="source serif 4"/>
          <w:color w:val="000000"/>
        </w:rPr>
        <w:t xml:space="preserve"> 1 de septiembre de 2026</w:t>
      </w:r>
    </w:p>
    <w:sectPr>
      <w:type w:val="nextPage"/>
      <w:pgSz w:w="12240" w:h="15840"/>
      <w:pgMar w:left="1365" w:right="1365" w:gutter="0" w:header="0" w:top="1365" w:footer="0" w:bottom="13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eorgia">
    <w:charset w:val="00" w:characterSet="windows-1252"/>
    <w:family w:val="roman"/>
    <w:pitch w:val="variable"/>
  </w:font>
  <w:font w:name="Consolas">
    <w:charset w:val="00" w:characterSet="windows-1252"/>
    <w:family w:val="roman"/>
    <w:pitch w:val="variable"/>
  </w:font>
  <w:font w:name="Liberation Sans">
    <w:altName w:val="Arial"/>
    <w:charset w:val="00" w:characterSet="windows-1252"/>
    <w:family w:val="swiss"/>
    <w:pitch w:val="variable"/>
  </w:font>
  <w:font w:name="source serif 4">
    <w:charset w:val="00" w:characterSet="windows-1252"/>
    <w:family w:val="roman"/>
    <w:pitch w:val="variable"/>
  </w:font>
  <w:font w:name="source sans 3">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 w:cs="" w:cstheme="minorBidi" w:eastAsiaTheme="minorHAnsi" w:hAnsiTheme="minorHAnsi"/>
        <w:sz w:val="21"/>
        <w:szCs w:val="22"/>
        <w:lang w:val="es-ES" w:eastAsia="en-US" w:bidi="ar-SA"/>
      </w:rPr>
    </w:rPrDefault>
    <w:pPrDefault>
      <w:pPr>
        <w:suppressAutoHyphens w:val="true"/>
      </w:pPr>
    </w:pPrDefault>
  </w:docDefaults>
  <w:style w:type="paragraph" w:styleId="Normal" w:default="1">
    <w:name w:val="Normal"/>
    <w:qFormat/>
    <w:pPr>
      <w:widowControl/>
      <w:bidi w:val="0"/>
      <w:spacing w:lineRule="atLeast" w:line="240" w:before="0" w:after="120"/>
      <w:jc w:val="start"/>
    </w:pPr>
    <w:rPr>
      <w:rFonts w:ascii="Georgia" w:hAnsi="Georgia" w:eastAsia="" w:cs="" w:cstheme="minorBidi" w:eastAsiaTheme="minorHAnsi" w:hAnsiTheme="minorHAnsi"/>
      <w:color w:val="auto"/>
      <w:kern w:val="0"/>
      <w:sz w:val="21"/>
      <w:szCs w:val="22"/>
      <w:lang w:val="es-ES" w:eastAsia="en-US" w:bidi="ar-SA"/>
    </w:rPr>
  </w:style>
  <w:style w:type="character" w:styleId="VerbatimChar" w:customStyle="1">
    <w:name w:val="Verbatim Char"/>
    <w:qFormat/>
    <w:rPr>
      <w:rFonts w:ascii="Consolas" w:hAnsi="Consolas"/>
      <w:sz w:val="22"/>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table" w:default="1" w:styleId="TableNormal">
    <w:name w:val="Normal Table"/>
    <w:uiPriority w:val="99"/>
    <w:semiHidden/>
    <w:unhideWhenUsed/>
    <w:tblPr>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CellMar>
        <w:top w:w="80" w:type="dxa"/>
        <w:left w:w="160" w:type="dxa"/>
        <w:bottom w:w="80" w:type="dxa"/>
        <w:right w:w="16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tu-sitio-web.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LibreOffice/26.2.5.2$Windows_X86_64 LibreOffice_project/cd7284b4cbbfeb507e630c1aac019f4157393acb</Application>
  <AppVersion>15.0000</AppVersion>
  <Pages>8</Pages>
  <Words>1256</Words>
  <Characters>7748</Characters>
  <CharactersWithSpaces>8724</CharactersWithSpaces>
  <Paragraphs>241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2026-09-01T21:24:07Z</dcterms:created>
  <dc:creator>html-to-docx</dc:creator>
  <dc:description/>
  <cp:keywords>html-to-docx</cp:keywords>
  <dc:language>es-CL</dc:language>
  <cp:lastModifiedBy/>
  <dcterms:modified xsi:type="dcterms:W3CDTF">2026-09-01T17:30:07Z</dcterms:modified>
  <cp:revision>2</cp:revision>
  <dc:subject/>
  <dc:title/>
</cp:coreProperties>
</file>