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D82240" w14:textId="77777777" w:rsidR="002B77E4" w:rsidRPr="002B77E4" w:rsidRDefault="002B77E4" w:rsidP="002B7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Signification des colonnes</w:t>
      </w:r>
    </w:p>
    <w:p w14:paraId="65A6BDAD" w14:textId="77777777" w:rsidR="002B77E4" w:rsidRPr="002B77E4" w:rsidRDefault="002B77E4" w:rsidP="002B7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Colonne</w:t>
      </w:r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ab/>
        <w:t>/ explication</w:t>
      </w:r>
    </w:p>
    <w:p w14:paraId="48C77A2D" w14:textId="77777777" w:rsidR="002B77E4" w:rsidRPr="002B77E4" w:rsidRDefault="002B77E4" w:rsidP="002B7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Rank:</w:t>
      </w:r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ab/>
        <w:t>Le rang mondial de l’université pour l’année concernée (classement global)</w:t>
      </w:r>
    </w:p>
    <w:p w14:paraId="27A6F281" w14:textId="77777777" w:rsidR="002B77E4" w:rsidRPr="002B77E4" w:rsidRDefault="002B77E4" w:rsidP="002B7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Name:</w:t>
      </w:r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ab/>
        <w:t>Le nom de l’université ou de l’institution d’enseignement supérieur</w:t>
      </w:r>
    </w:p>
    <w:p w14:paraId="4AB216C1" w14:textId="77777777" w:rsidR="002B77E4" w:rsidRPr="002B77E4" w:rsidRDefault="002B77E4" w:rsidP="002B7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Country:</w:t>
      </w:r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ab/>
        <w:t>Le pays où l’université est située</w:t>
      </w:r>
    </w:p>
    <w:p w14:paraId="2D1FC66D" w14:textId="77777777" w:rsidR="002B77E4" w:rsidRPr="002B77E4" w:rsidRDefault="002B77E4" w:rsidP="002B7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proofErr w:type="spellStart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Student</w:t>
      </w:r>
      <w:proofErr w:type="spellEnd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 xml:space="preserve"> Population:</w:t>
      </w:r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ab/>
        <w:t>Le nombre total d’étudiants inscrits à l’université (population étudiante)</w:t>
      </w:r>
    </w:p>
    <w:p w14:paraId="370C150C" w14:textId="77777777" w:rsidR="002B77E4" w:rsidRPr="002B77E4" w:rsidRDefault="002B77E4" w:rsidP="002B7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proofErr w:type="spellStart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Students</w:t>
      </w:r>
      <w:proofErr w:type="spellEnd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 xml:space="preserve"> to Staff Ratio:</w:t>
      </w:r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ab/>
        <w:t>Le rapport « étudiants / personnel académique/staff » (indique la taille moyenne de la charge d’encadrement)</w:t>
      </w:r>
    </w:p>
    <w:p w14:paraId="659031D8" w14:textId="77777777" w:rsidR="002B77E4" w:rsidRPr="002B77E4" w:rsidRDefault="002B77E4" w:rsidP="002B7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 xml:space="preserve">International </w:t>
      </w:r>
      <w:proofErr w:type="spellStart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Students</w:t>
      </w:r>
      <w:proofErr w:type="spellEnd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:</w:t>
      </w:r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ab/>
        <w:t>Le pourcentage (ou nombre) d’étudiants internationaux ou l’indice de la part d’étudiants venant de l’étranger (montre l’ouverture internationale)</w:t>
      </w:r>
    </w:p>
    <w:p w14:paraId="67D5060E" w14:textId="77777777" w:rsidR="002B77E4" w:rsidRPr="002B77E4" w:rsidRDefault="002B77E4" w:rsidP="002B7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proofErr w:type="spellStart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Female</w:t>
      </w:r>
      <w:proofErr w:type="spellEnd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 xml:space="preserve"> to Male Ratio:</w:t>
      </w:r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ab/>
        <w:t>Le rapport « femmes / hommes » parmi les étudiants (exemple : «46 : 54»)</w:t>
      </w:r>
    </w:p>
    <w:p w14:paraId="72563813" w14:textId="77777777" w:rsidR="002B77E4" w:rsidRPr="002B77E4" w:rsidRDefault="002B77E4" w:rsidP="002B7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proofErr w:type="spellStart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Overall</w:t>
      </w:r>
      <w:proofErr w:type="spellEnd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 xml:space="preserve"> Score:</w:t>
      </w:r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ab/>
        <w:t xml:space="preserve">Le score global attribué à l’université selon la méthode THE(Times </w:t>
      </w:r>
      <w:proofErr w:type="spellStart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Higher</w:t>
      </w:r>
      <w:proofErr w:type="spellEnd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Education</w:t>
      </w:r>
      <w:proofErr w:type="spellEnd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)</w:t>
      </w:r>
    </w:p>
    <w:p w14:paraId="70B22DCE" w14:textId="77777777" w:rsidR="002B77E4" w:rsidRPr="002B77E4" w:rsidRDefault="002B77E4" w:rsidP="002B7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proofErr w:type="spellStart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Teaching</w:t>
      </w:r>
      <w:proofErr w:type="spellEnd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ab/>
        <w:t>Score: ou sous-indicateur relatif à l’enseignement / environnement d’apprentissage</w:t>
      </w:r>
    </w:p>
    <w:p w14:paraId="7E94303E" w14:textId="77777777" w:rsidR="002B77E4" w:rsidRPr="002B77E4" w:rsidRDefault="002B77E4" w:rsidP="002B7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proofErr w:type="spellStart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Research</w:t>
      </w:r>
      <w:proofErr w:type="spellEnd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Environment</w:t>
      </w:r>
      <w:proofErr w:type="spellEnd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:</w:t>
      </w:r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ab/>
        <w:t>Score ou sous-indicateur relatif à l’environnement de recherche (ressources, staff, etc.)</w:t>
      </w:r>
    </w:p>
    <w:p w14:paraId="160BB6D5" w14:textId="77777777" w:rsidR="002B77E4" w:rsidRPr="002B77E4" w:rsidRDefault="002B77E4" w:rsidP="002B7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proofErr w:type="spellStart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Research</w:t>
      </w:r>
      <w:proofErr w:type="spellEnd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 xml:space="preserve"> </w:t>
      </w:r>
      <w:proofErr w:type="spellStart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Quality</w:t>
      </w:r>
      <w:proofErr w:type="spellEnd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:</w:t>
      </w:r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ab/>
        <w:t>Score ou sous-indicateur relatif à la qualité de la recherche (publications, citations, etc.)</w:t>
      </w:r>
    </w:p>
    <w:p w14:paraId="5A71CA0A" w14:textId="77777777" w:rsidR="002B77E4" w:rsidRPr="002B77E4" w:rsidRDefault="002B77E4" w:rsidP="002B7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proofErr w:type="spellStart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Industry</w:t>
      </w:r>
      <w:proofErr w:type="spellEnd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 xml:space="preserve"> Impact:</w:t>
      </w:r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ab/>
        <w:t>Score ou sous-indicateur relatif à l’impact industriel / transfert / collaboration industrie-université</w:t>
      </w:r>
    </w:p>
    <w:p w14:paraId="5A60D878" w14:textId="77777777" w:rsidR="002B77E4" w:rsidRPr="002B77E4" w:rsidRDefault="002B77E4" w:rsidP="002B7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International Outlook:</w:t>
      </w:r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ab/>
        <w:t>Score ou sous-indicateur relatif à l’ouverture internationale / collaboration internationale / mixité internationale</w:t>
      </w:r>
    </w:p>
    <w:p w14:paraId="505D5094" w14:textId="77777777" w:rsidR="002B77E4" w:rsidRPr="002B77E4" w:rsidRDefault="002B77E4" w:rsidP="002B77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</w:pPr>
      <w:proofErr w:type="spellStart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Year</w:t>
      </w:r>
      <w:proofErr w:type="spellEnd"/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>:</w:t>
      </w:r>
      <w:r w:rsidRPr="002B77E4">
        <w:rPr>
          <w:rFonts w:ascii="Times New Roman" w:eastAsia="Times New Roman" w:hAnsi="Times New Roman" w:cs="Times New Roman"/>
          <w:kern w:val="0"/>
          <w:sz w:val="20"/>
          <w:szCs w:val="20"/>
          <w:lang w:eastAsia="fr-FR"/>
          <w14:ligatures w14:val="none"/>
        </w:rPr>
        <w:tab/>
        <w:t>L’année du classement concerné par THE</w:t>
      </w:r>
    </w:p>
    <w:p w14:paraId="0B09803D" w14:textId="77777777" w:rsidR="007B470D" w:rsidRPr="002B77E4" w:rsidRDefault="007B470D">
      <w:pPr>
        <w:rPr>
          <w:rFonts w:ascii="Times New Roman" w:hAnsi="Times New Roman" w:cs="Times New Roman"/>
        </w:rPr>
      </w:pPr>
    </w:p>
    <w:sectPr w:rsidR="007B470D" w:rsidRPr="002B77E4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Titres CS)">
    <w:altName w:val="Times New Roman"/>
    <w:panose1 w:val="020B0604020202020204"/>
    <w:charset w:val="00"/>
    <w:family w:val="roman"/>
    <w:pitch w:val="default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6611616"/>
    <w:multiLevelType w:val="hybridMultilevel"/>
    <w:tmpl w:val="BC0CBCF2"/>
    <w:lvl w:ilvl="0" w:tplc="1D906F9E">
      <w:start w:val="1"/>
      <w:numFmt w:val="upperRoman"/>
      <w:pStyle w:val="Titre2"/>
      <w:lvlText w:val="%1."/>
      <w:lvlJc w:val="right"/>
      <w:pPr>
        <w:ind w:left="1068" w:hanging="360"/>
      </w:pPr>
    </w:lvl>
    <w:lvl w:ilvl="1" w:tplc="040C0019">
      <w:start w:val="1"/>
      <w:numFmt w:val="lowerLetter"/>
      <w:lvlText w:val="%2."/>
      <w:lvlJc w:val="left"/>
      <w:pPr>
        <w:ind w:left="1788" w:hanging="360"/>
      </w:pPr>
    </w:lvl>
    <w:lvl w:ilvl="2" w:tplc="040C001B" w:tentative="1">
      <w:start w:val="1"/>
      <w:numFmt w:val="lowerRoman"/>
      <w:lvlText w:val="%3."/>
      <w:lvlJc w:val="right"/>
      <w:pPr>
        <w:ind w:left="2508" w:hanging="180"/>
      </w:pPr>
    </w:lvl>
    <w:lvl w:ilvl="3" w:tplc="040C000F" w:tentative="1">
      <w:start w:val="1"/>
      <w:numFmt w:val="decimal"/>
      <w:lvlText w:val="%4."/>
      <w:lvlJc w:val="left"/>
      <w:pPr>
        <w:ind w:left="3228" w:hanging="360"/>
      </w:pPr>
    </w:lvl>
    <w:lvl w:ilvl="4" w:tplc="040C0019" w:tentative="1">
      <w:start w:val="1"/>
      <w:numFmt w:val="lowerLetter"/>
      <w:lvlText w:val="%5."/>
      <w:lvlJc w:val="left"/>
      <w:pPr>
        <w:ind w:left="3948" w:hanging="360"/>
      </w:pPr>
    </w:lvl>
    <w:lvl w:ilvl="5" w:tplc="040C001B" w:tentative="1">
      <w:start w:val="1"/>
      <w:numFmt w:val="lowerRoman"/>
      <w:lvlText w:val="%6."/>
      <w:lvlJc w:val="right"/>
      <w:pPr>
        <w:ind w:left="4668" w:hanging="180"/>
      </w:pPr>
    </w:lvl>
    <w:lvl w:ilvl="6" w:tplc="040C000F" w:tentative="1">
      <w:start w:val="1"/>
      <w:numFmt w:val="decimal"/>
      <w:lvlText w:val="%7."/>
      <w:lvlJc w:val="left"/>
      <w:pPr>
        <w:ind w:left="5388" w:hanging="360"/>
      </w:pPr>
    </w:lvl>
    <w:lvl w:ilvl="7" w:tplc="040C0019" w:tentative="1">
      <w:start w:val="1"/>
      <w:numFmt w:val="lowerLetter"/>
      <w:lvlText w:val="%8."/>
      <w:lvlJc w:val="left"/>
      <w:pPr>
        <w:ind w:left="6108" w:hanging="360"/>
      </w:pPr>
    </w:lvl>
    <w:lvl w:ilvl="8" w:tplc="040C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1C575A5"/>
    <w:multiLevelType w:val="multilevel"/>
    <w:tmpl w:val="C534FDF6"/>
    <w:lvl w:ilvl="0">
      <w:start w:val="1"/>
      <w:numFmt w:val="upperLetter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ind w:left="1440" w:firstLine="0"/>
      </w:pPr>
      <w:rPr>
        <w:rFonts w:hint="default"/>
      </w:rPr>
    </w:lvl>
    <w:lvl w:ilvl="3">
      <w:start w:val="1"/>
      <w:numFmt w:val="lowerLetter"/>
      <w:lvlText w:val="%4)"/>
      <w:lvlJc w:val="left"/>
      <w:pPr>
        <w:ind w:left="2160" w:firstLine="0"/>
      </w:pPr>
      <w:rPr>
        <w:rFonts w:hint="default"/>
      </w:rPr>
    </w:lvl>
    <w:lvl w:ilvl="4">
      <w:start w:val="1"/>
      <w:numFmt w:val="decimal"/>
      <w:pStyle w:val="Titre5"/>
      <w:lvlText w:val="(%5)"/>
      <w:lvlJc w:val="left"/>
      <w:pPr>
        <w:ind w:left="2880" w:firstLine="0"/>
      </w:pPr>
      <w:rPr>
        <w:rFonts w:hint="default"/>
      </w:rPr>
    </w:lvl>
    <w:lvl w:ilvl="5">
      <w:start w:val="1"/>
      <w:numFmt w:val="lowerLetter"/>
      <w:lvlText w:val="(%6)"/>
      <w:lvlJc w:val="left"/>
      <w:pPr>
        <w:ind w:left="3600" w:firstLine="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4320" w:firstLine="0"/>
      </w:pPr>
      <w:rPr>
        <w:rFonts w:hint="default"/>
      </w:rPr>
    </w:lvl>
    <w:lvl w:ilvl="7">
      <w:start w:val="1"/>
      <w:numFmt w:val="lowerLetter"/>
      <w:lvlText w:val="(%8)"/>
      <w:lvlJc w:val="left"/>
      <w:pPr>
        <w:ind w:left="5040" w:firstLine="0"/>
      </w:pPr>
      <w:rPr>
        <w:rFonts w:hint="default"/>
      </w:rPr>
    </w:lvl>
    <w:lvl w:ilvl="8">
      <w:start w:val="1"/>
      <w:numFmt w:val="lowerRoman"/>
      <w:lvlText w:val="(%9)"/>
      <w:lvlJc w:val="left"/>
      <w:pPr>
        <w:ind w:left="5760" w:firstLine="0"/>
      </w:pPr>
      <w:rPr>
        <w:rFonts w:hint="default"/>
      </w:rPr>
    </w:lvl>
  </w:abstractNum>
  <w:num w:numId="1" w16cid:durableId="208493441">
    <w:abstractNumId w:val="1"/>
  </w:num>
  <w:num w:numId="2" w16cid:durableId="1388266086">
    <w:abstractNumId w:val="1"/>
  </w:num>
  <w:num w:numId="3" w16cid:durableId="2098554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7E4"/>
    <w:rsid w:val="00004910"/>
    <w:rsid w:val="001E6A91"/>
    <w:rsid w:val="002B77E4"/>
    <w:rsid w:val="007B470D"/>
    <w:rsid w:val="00AD34C6"/>
    <w:rsid w:val="00B41E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6542C5BF"/>
  <w15:chartTrackingRefBased/>
  <w15:docId w15:val="{EF0EAA58-E68C-EB46-BCF6-D6F534C52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2B77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B41E8B"/>
    <w:pPr>
      <w:numPr>
        <w:numId w:val="3"/>
      </w:numPr>
      <w:pBdr>
        <w:top w:val="single" w:sz="4" w:space="0" w:color="E97132" w:themeColor="accent2"/>
        <w:left w:val="single" w:sz="48" w:space="20" w:color="E97132" w:themeColor="accent2"/>
        <w:bottom w:val="single" w:sz="4" w:space="0" w:color="E97132" w:themeColor="accent2"/>
        <w:right w:val="single" w:sz="4" w:space="4" w:color="E97132" w:themeColor="accent2"/>
      </w:pBdr>
      <w:spacing w:before="200" w:after="100" w:line="269" w:lineRule="auto"/>
      <w:contextualSpacing/>
      <w:outlineLvl w:val="1"/>
    </w:pPr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B77E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B77E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unhideWhenUsed/>
    <w:qFormat/>
    <w:rsid w:val="007B470D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="Times New Roman (Titres CS)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B77E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B77E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B77E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B77E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5Car">
    <w:name w:val="Titre 5 Car"/>
    <w:basedOn w:val="Policepardfaut"/>
    <w:link w:val="Titre5"/>
    <w:uiPriority w:val="9"/>
    <w:rsid w:val="007B470D"/>
    <w:rPr>
      <w:rFonts w:eastAsiaTheme="majorEastAsia" w:cs="Times New Roman (Titres CS)"/>
      <w:color w:val="0F4761" w:themeColor="accent1" w:themeShade="BF"/>
    </w:rPr>
  </w:style>
  <w:style w:type="character" w:customStyle="1" w:styleId="Titre2Car">
    <w:name w:val="Titre 2 Car"/>
    <w:basedOn w:val="Policepardfaut"/>
    <w:link w:val="Titre2"/>
    <w:uiPriority w:val="9"/>
    <w:rsid w:val="00B41E8B"/>
    <w:rPr>
      <w:rFonts w:asciiTheme="majorHAnsi" w:eastAsiaTheme="majorEastAsia" w:hAnsiTheme="majorHAnsi" w:cstheme="majorBidi"/>
      <w:b/>
      <w:bCs/>
      <w:i/>
      <w:iCs/>
      <w:color w:val="BF4E14" w:themeColor="accent2" w:themeShade="BF"/>
    </w:rPr>
  </w:style>
  <w:style w:type="character" w:customStyle="1" w:styleId="Titre1Car">
    <w:name w:val="Titre 1 Car"/>
    <w:basedOn w:val="Policepardfaut"/>
    <w:link w:val="Titre1"/>
    <w:uiPriority w:val="9"/>
    <w:rsid w:val="002B77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3Car">
    <w:name w:val="Titre 3 Car"/>
    <w:basedOn w:val="Policepardfaut"/>
    <w:link w:val="Titre3"/>
    <w:uiPriority w:val="9"/>
    <w:semiHidden/>
    <w:rsid w:val="002B77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B77E4"/>
    <w:rPr>
      <w:rFonts w:eastAsiaTheme="majorEastAsia" w:cstheme="majorBidi"/>
      <w:i/>
      <w:iCs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B77E4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B77E4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B77E4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B77E4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2B77E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2B77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2B77E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2B77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2B77E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B77E4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B77E4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B77E4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B77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B77E4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B77E4"/>
    <w:rPr>
      <w:b/>
      <w:bCs/>
      <w:smallCaps/>
      <w:color w:val="0F4761" w:themeColor="accent1" w:themeShade="BF"/>
      <w:spacing w:val="5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B77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B77E4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225</Words>
  <Characters>1240</Characters>
  <Application>Microsoft Office Word</Application>
  <DocSecurity>0</DocSecurity>
  <Lines>10</Lines>
  <Paragraphs>2</Paragraphs>
  <ScaleCrop>false</ScaleCrop>
  <Company/>
  <LinksUpToDate>false</LinksUpToDate>
  <CharactersWithSpaces>1463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DIOP Mandir</dc:creator>
  <cp:keywords/>
  <dc:description/>
  <cp:lastModifiedBy>DIOP Mandir</cp:lastModifiedBy>
  <cp:revision>1</cp:revision>
  <dcterms:created xsi:type="dcterms:W3CDTF">2025-11-07T14:08:00Z</dcterms:created>
  <dcterms:modified xsi:type="dcterms:W3CDTF">2025-11-07T14:09:00Z</dcterms:modified>
</cp:coreProperties>
</file>