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Akayza · Round 1 pitch (backup)</w:t>
      </w:r>
    </w:p>
    <w:p>
      <w:pPr>
        <w:spacing w:after="200"/>
      </w:pPr>
      <w:r>
        <w:rPr>
          <w:color w:val="4B5563"/>
        </w:rPr>
        <w:t xml:space="preserve">Team PR · 3 minutes, sell only, no Q&amp;A · the judges indicate their buy-in</w:t>
      </w:r>
    </w:p>
    <w:p>
      <w:pPr>
        <w:pStyle w:val="Heading1"/>
      </w:pPr>
      <w:r>
        <w:t xml:space="preserve">Where and when</w:t>
      </w:r>
    </w:p>
    <w:p>
      <w:pPr>
        <w:pStyle w:val="ListParagraph"/>
        <w:numPr>
          <w:ilvl w:val="0"/>
          <w:numId w:val="2"/>
        </w:numPr>
        <w:spacing w:after="60"/>
      </w:pPr>
      <w:r>
        <w:rPr>
          <w:b/>
          <w:bCs/>
        </w:rPr>
        <w:t xml:space="preserve">Group B, virtual. </w:t>
      </w:r>
      <w:r>
        <w:t xml:space="preserve">Join the call at 10:00 and wait for our turn in the listing. We're listed as 'PR (akayza) (Virtual)'. We appear twice (rows 42 and 48), so present once.</w:t>
      </w:r>
    </w:p>
    <w:p>
      <w:pPr>
        <w:pStyle w:val="ListParagraph"/>
        <w:numPr>
          <w:ilvl w:val="0"/>
          <w:numId w:val="2"/>
        </w:numPr>
        <w:spacing w:after="60"/>
      </w:pPr>
      <w:r>
        <w:rPr>
          <w:b/>
          <w:bCs/>
        </w:rPr>
        <w:t xml:space="preserve">Call link: </w:t>
      </w:r>
      <w:r>
        <w:t xml:space="preserve">the Group B Jitsi link in the organisers' sheet. Copy it straight from the sheet, not by hand.</w:t>
      </w:r>
    </w:p>
    <w:p>
      <w:pPr>
        <w:pStyle w:val="ListParagraph"/>
        <w:numPr>
          <w:ilvl w:val="0"/>
          <w:numId w:val="2"/>
        </w:numPr>
        <w:spacing w:after="60"/>
      </w:pPr>
      <w:r>
        <w:rPr>
          <w:b/>
          <w:bCs/>
        </w:rPr>
        <w:t xml:space="preserve">Share screen: </w:t>
      </w:r>
      <w:r>
        <w:t xml:space="preserve">the 3rd icon from the left in Jitsi. Share the PowerPoint window in Slide Show, and tick 'share audio' if it's offered.</w:t>
      </w:r>
    </w:p>
    <w:p>
      <w:pPr>
        <w:pStyle w:val="ListParagraph"/>
        <w:numPr>
          <w:ilvl w:val="0"/>
          <w:numId w:val="2"/>
        </w:numPr>
        <w:spacing w:after="60"/>
      </w:pPr>
      <w:r>
        <w:rPr>
          <w:b/>
          <w:bCs/>
        </w:rPr>
        <w:t xml:space="preserve">Before 10:00: </w:t>
      </w:r>
      <w:r>
        <w:t xml:space="preserve">laptop charged and plugged in, other apps closed, notifications off, the deck open on slide 1, the Drive video open in a browser tab as a backup, and this page printed or on a phone.</w:t>
      </w:r>
    </w:p>
    <w:p>
      <w:pPr>
        <w:pStyle w:val="Heading1"/>
      </w:pPr>
      <w:r>
        <w:t xml:space="preserve">The 3 minutes, slide by slide</w:t>
      </w:r>
    </w:p>
    <w:tbl>
      <w:tblPr>
        <w:tblW w:type="dxa" w:w="970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7700"/>
      </w:tblGrid>
      <w:tr>
        <w:trPr>
          <w:cantSplit/>
        </w:trPr>
        <w:tc>
          <w:tcPr>
            <w:tcW w:type="dxa" w:w="2000"/>
            <w:shd w:fill="F3F4F6" w:color="auto" w:val="clear"/>
            <w:tcMar>
              <w:top w:type="dxa" w:w="90"/>
              <w:left w:type="dxa" w:w="120"/>
              <w:bottom w:type="dxa" w:w="90"/>
              <w:right w:type="dxa" w:w="120"/>
            </w:tcMar>
          </w:tcPr>
          <w:p>
            <w:r>
              <w:rPr>
                <w:b/>
                <w:bCs/>
                <w:color w:val="0E9F6E"/>
              </w:rPr>
              <w:t xml:space="preserve">Before</w:t>
            </w:r>
          </w:p>
          <w:p>
            <w:r>
              <w:rPr>
                <w:color w:val="4B5563"/>
                <w:sz w:val="20"/>
                <w:szCs w:val="20"/>
              </w:rPr>
              <w:t xml:space="preserve">Slide 1 · Title</w:t>
            </w:r>
          </w:p>
        </w:tc>
        <w:tc>
          <w:tcPr>
            <w:tcW w:type="dxa" w:w="7700"/>
            <w:tcMar>
              <w:top w:type="dxa" w:w="90"/>
              <w:left w:type="dxa" w:w="120"/>
              <w:bottom w:type="dxa" w:w="90"/>
              <w:right w:type="dxa" w:w="120"/>
            </w:tcMar>
          </w:tcPr>
          <w:p>
            <w:pPr>
              <w:spacing w:after="60"/>
            </w:pPr>
            <w:r>
              <w:t xml:space="preserve">Stay on the title while we're introduced. Don't speak yet.</w:t>
            </w:r>
          </w:p>
          <w:p>
            <w:r>
              <w:rPr>
                <w:i/>
                <w:iCs/>
                <w:color w:val="B45309"/>
                <w:sz w:val="20"/>
                <w:szCs w:val="20"/>
              </w:rPr>
              <w:t xml:space="preserve">Then click to slide 2 and start.</w:t>
            </w:r>
          </w:p>
        </w:tc>
      </w:tr>
      <w:tr>
        <w:trPr>
          <w:cantSplit/>
        </w:trPr>
        <w:tc>
          <w:tcPr>
            <w:tcW w:type="dxa" w:w="2000"/>
            <w:shd w:fill="F3F4F6" w:color="auto" w:val="clear"/>
            <w:tcMar>
              <w:top w:type="dxa" w:w="90"/>
              <w:left w:type="dxa" w:w="120"/>
              <w:bottom w:type="dxa" w:w="90"/>
              <w:right w:type="dxa" w:w="120"/>
            </w:tcMar>
          </w:tcPr>
          <w:p>
            <w:r>
              <w:rPr>
                <w:b/>
                <w:bCs/>
                <w:color w:val="0E9F6E"/>
              </w:rPr>
              <w:t xml:space="preserve">0:00 - 0:15</w:t>
            </w:r>
          </w:p>
          <w:p>
            <w:r>
              <w:rPr>
                <w:color w:val="4B5563"/>
                <w:sz w:val="20"/>
                <w:szCs w:val="20"/>
              </w:rPr>
              <w:t xml:space="preserve">Slide 2 · The problem</w:t>
            </w:r>
          </w:p>
        </w:tc>
        <w:tc>
          <w:tcPr>
            <w:tcW w:type="dxa" w:w="7700"/>
            <w:tcMar>
              <w:top w:type="dxa" w:w="90"/>
              <w:left w:type="dxa" w:w="120"/>
              <w:bottom w:type="dxa" w:w="90"/>
              <w:right w:type="dxa" w:w="120"/>
            </w:tcMar>
          </w:tcPr>
          <w:p>
            <w:pPr>
              <w:spacing w:after="0"/>
            </w:pPr>
            <w:r>
              <w:t xml:space="preserve">Everyone wants a piece of the informal market. Big retailers are moving into townships. Banks and payment apps are fighting for its customers. Because it's worth about R900 billion a year.</w:t>
            </w:r>
          </w:p>
        </w:tc>
      </w:tr>
      <w:tr>
        <w:trPr>
          <w:cantSplit/>
        </w:trPr>
        <w:tc>
          <w:tcPr>
            <w:tcW w:type="dxa" w:w="2000"/>
            <w:shd w:fill="F3F4F6" w:color="auto" w:val="clear"/>
            <w:tcMar>
              <w:top w:type="dxa" w:w="90"/>
              <w:left w:type="dxa" w:w="120"/>
              <w:bottom w:type="dxa" w:w="90"/>
              <w:right w:type="dxa" w:w="120"/>
            </w:tcMar>
          </w:tcPr>
          <w:p>
            <w:r>
              <w:rPr>
                <w:b/>
                <w:bCs/>
                <w:color w:val="0E9F6E"/>
              </w:rPr>
              <w:t xml:space="preserve">0:15 - 0:28</w:t>
            </w:r>
          </w:p>
          <w:p>
            <w:r>
              <w:rPr>
                <w:color w:val="4B5563"/>
                <w:sz w:val="20"/>
                <w:szCs w:val="20"/>
              </w:rPr>
              <w:t xml:space="preserve">Slide 3 · The problem</w:t>
            </w:r>
          </w:p>
        </w:tc>
        <w:tc>
          <w:tcPr>
            <w:tcW w:type="dxa" w:w="7700"/>
            <w:tcMar>
              <w:top w:type="dxa" w:w="90"/>
              <w:left w:type="dxa" w:w="120"/>
              <w:bottom w:type="dxa" w:w="90"/>
              <w:right w:type="dxa" w:w="120"/>
            </w:tcMar>
          </w:tcPr>
          <w:p>
            <w:pPr>
              <w:spacing w:after="0"/>
            </w:pPr>
            <w:r>
              <w:t xml:space="preserve">But the people who run it can't prove any of it. It runs on cash and word of mouth. Fewer than one in ten can get a bank loan. A spaza owner can't get stock on credit, and a builder can't prove the houses he's built.</w:t>
            </w:r>
          </w:p>
        </w:tc>
      </w:tr>
      <w:tr>
        <w:trPr>
          <w:cantSplit/>
        </w:trPr>
        <w:tc>
          <w:tcPr>
            <w:tcW w:type="dxa" w:w="2000"/>
            <w:shd w:fill="F3F4F6" w:color="auto" w:val="clear"/>
            <w:tcMar>
              <w:top w:type="dxa" w:w="90"/>
              <w:left w:type="dxa" w:w="120"/>
              <w:bottom w:type="dxa" w:w="90"/>
              <w:right w:type="dxa" w:w="120"/>
            </w:tcMar>
          </w:tcPr>
          <w:p>
            <w:r>
              <w:rPr>
                <w:b/>
                <w:bCs/>
                <w:color w:val="0E9F6E"/>
              </w:rPr>
              <w:t xml:space="preserve">0:28 - 0:55</w:t>
            </w:r>
          </w:p>
          <w:p>
            <w:r>
              <w:rPr>
                <w:color w:val="4B5563"/>
                <w:sz w:val="20"/>
                <w:szCs w:val="20"/>
              </w:rPr>
              <w:t xml:space="preserve">Slide 4 · The solution</w:t>
            </w:r>
          </w:p>
        </w:tc>
        <w:tc>
          <w:tcPr>
            <w:tcW w:type="dxa" w:w="7700"/>
            <w:tcMar>
              <w:top w:type="dxa" w:w="90"/>
              <w:left w:type="dxa" w:w="120"/>
              <w:bottom w:type="dxa" w:w="90"/>
              <w:right w:type="dxa" w:w="120"/>
            </w:tcMar>
          </w:tcPr>
          <w:p>
            <w:pPr>
              <w:spacing w:after="60"/>
            </w:pPr>
            <w:r>
              <w:t xml:space="preserve">Akayza is one free app for the whole informal market. Spaza shops and food sellers are matched with suppliers who deliver. Builders log every job with photos, and clients sign off each stage. You know airtime advance: your network lends you airtime because it's seen that you always pay. Akayza builds that kind of history for a business. Every paid order and signed-off job adds to a record the owner holds: the first step to credit, better suppliers and new clients.</w:t>
            </w:r>
          </w:p>
          <w:p>
            <w:r>
              <w:rPr>
                <w:i/>
                <w:iCs/>
                <w:color w:val="B45309"/>
                <w:sz w:val="20"/>
                <w:szCs w:val="20"/>
              </w:rPr>
              <w:t xml:space="preserve">Point at the airtime band when you say 'airtime advance'.</w:t>
            </w:r>
          </w:p>
        </w:tc>
      </w:tr>
      <w:tr>
        <w:trPr>
          <w:cantSplit/>
        </w:trPr>
        <w:tc>
          <w:tcPr>
            <w:tcW w:type="dxa" w:w="2000"/>
            <w:shd w:fill="F3F4F6" w:color="auto" w:val="clear"/>
            <w:tcMar>
              <w:top w:type="dxa" w:w="90"/>
              <w:left w:type="dxa" w:w="120"/>
              <w:bottom w:type="dxa" w:w="90"/>
              <w:right w:type="dxa" w:w="120"/>
            </w:tcMar>
          </w:tcPr>
          <w:p>
            <w:r>
              <w:rPr>
                <w:b/>
                <w:bCs/>
                <w:color w:val="0E9F6E"/>
              </w:rPr>
              <w:t xml:space="preserve">0:55 - 1:45</w:t>
            </w:r>
          </w:p>
          <w:p>
            <w:r>
              <w:rPr>
                <w:color w:val="4B5563"/>
                <w:sz w:val="20"/>
                <w:szCs w:val="20"/>
              </w:rPr>
              <w:t xml:space="preserve">Slide 5 · Demo video</w:t>
            </w:r>
          </w:p>
        </w:tc>
        <w:tc>
          <w:tcPr>
            <w:tcW w:type="dxa" w:w="7700"/>
            <w:tcMar>
              <w:top w:type="dxa" w:w="90"/>
              <w:left w:type="dxa" w:w="120"/>
              <w:bottom w:type="dxa" w:w="90"/>
              <w:right w:type="dxa" w:w="120"/>
            </w:tcMar>
          </w:tcPr>
          <w:p>
            <w:pPr>
              <w:spacing w:after="60"/>
            </w:pPr>
            <w:r>
              <w:t xml:space="preserve">Akayza works for any kasi business. Meet Sipho, who runs a kota shop by the taxi rank. He picks Food, and drops a pin where he trades. Akayza shows him suppliers who deliver to him. He orders bread from a bakery that delivers, and pays in the app. The payment provider confirms it, and his invoice arrives. At the counter, every kota he sells goes in his order book. It all adds up in his record, with the confirmed payments marked. Now meet Thabo, a builder. Every stage is photographed, and the client signs off each stage from a link. That's his track record.</w:t>
            </w:r>
          </w:p>
          <w:p>
            <w:r>
              <w:rPr>
                <w:i/>
                <w:iCs/>
                <w:color w:val="B45309"/>
                <w:sz w:val="20"/>
                <w:szCs w:val="20"/>
              </w:rPr>
              <w:t xml:space="preserve">The video is silent, so say one line per scene and let the screens breathe.</w:t>
            </w:r>
          </w:p>
        </w:tc>
      </w:tr>
      <w:tr>
        <w:trPr>
          <w:cantSplit/>
        </w:trPr>
        <w:tc>
          <w:tcPr>
            <w:tcW w:type="dxa" w:w="2000"/>
            <w:shd w:fill="F3F4F6" w:color="auto" w:val="clear"/>
            <w:tcMar>
              <w:top w:type="dxa" w:w="90"/>
              <w:left w:type="dxa" w:w="120"/>
              <w:bottom w:type="dxa" w:w="90"/>
              <w:right w:type="dxa" w:w="120"/>
            </w:tcMar>
          </w:tcPr>
          <w:p>
            <w:r>
              <w:rPr>
                <w:b/>
                <w:bCs/>
                <w:color w:val="0E9F6E"/>
              </w:rPr>
              <w:t xml:space="preserve">1:45 - 2:06</w:t>
            </w:r>
          </w:p>
          <w:p>
            <w:r>
              <w:rPr>
                <w:color w:val="4B5563"/>
                <w:sz w:val="20"/>
                <w:szCs w:val="20"/>
              </w:rPr>
              <w:t xml:space="preserve">Slide 6 · Money and the ask</w:t>
            </w:r>
          </w:p>
        </w:tc>
        <w:tc>
          <w:tcPr>
            <w:tcW w:type="dxa" w:w="7700"/>
            <w:tcMar>
              <w:top w:type="dxa" w:w="90"/>
              <w:left w:type="dxa" w:w="120"/>
              <w:bottom w:type="dxa" w:w="90"/>
              <w:right w:type="dxa" w:w="120"/>
            </w:tcMar>
          </w:tcPr>
          <w:p>
            <w:pPr>
              <w:spacing w:after="60"/>
            </w:pPr>
            <w:r>
              <w:t xml:space="preserve">Businesses use Akayza for free. Suppliers pay: from R299 a month, plus about 1% on digital orders, never on cash. Next, lenders pay to see a business's record, only with the owner's consent. For a six-month pilot in Soshanguve, with 2 suppliers and 50 to 100 businesses, we need R300,000.</w:t>
            </w:r>
          </w:p>
          <w:p>
            <w:r>
              <w:rPr>
                <w:i/>
                <w:iCs/>
                <w:color w:val="B45309"/>
                <w:sz w:val="20"/>
                <w:szCs w:val="20"/>
              </w:rPr>
              <w:t xml:space="preserve">Slow down on 'R300,000'. It's the most important number.</w:t>
            </w:r>
          </w:p>
        </w:tc>
      </w:tr>
      <w:tr>
        <w:trPr>
          <w:cantSplit/>
        </w:trPr>
        <w:tc>
          <w:tcPr>
            <w:tcW w:type="dxa" w:w="2000"/>
            <w:shd w:fill="F3F4F6" w:color="auto" w:val="clear"/>
            <w:tcMar>
              <w:top w:type="dxa" w:w="90"/>
              <w:left w:type="dxa" w:w="120"/>
              <w:bottom w:type="dxa" w:w="90"/>
              <w:right w:type="dxa" w:w="120"/>
            </w:tcMar>
          </w:tcPr>
          <w:p>
            <w:r>
              <w:rPr>
                <w:b/>
                <w:bCs/>
                <w:color w:val="0E9F6E"/>
              </w:rPr>
              <w:t xml:space="preserve">2:06 - 2:27</w:t>
            </w:r>
          </w:p>
          <w:p>
            <w:r>
              <w:rPr>
                <w:color w:val="4B5563"/>
                <w:sz w:val="20"/>
                <w:szCs w:val="20"/>
              </w:rPr>
              <w:t xml:space="preserve">Slide 7 · Why we stand out</w:t>
            </w:r>
          </w:p>
        </w:tc>
        <w:tc>
          <w:tcPr>
            <w:tcW w:type="dxa" w:w="7700"/>
            <w:tcMar>
              <w:top w:type="dxa" w:w="90"/>
              <w:left w:type="dxa" w:w="120"/>
              <w:bottom w:type="dxa" w:w="90"/>
              <w:right w:type="dxa" w:w="120"/>
            </w:tcMar>
          </w:tcPr>
          <w:p>
            <w:pPr>
              <w:spacing w:after="0"/>
            </w:pPr>
            <w:r>
              <w:t xml:space="preserve">Ordering apps give traders a place to buy. Payment apps take cards. Akayza gives the informal market something it's never had: a record people can trust. Payments are confirmed by the payment provider, and job stages by both sides. And the record belongs to the owner: nothing goes to a lender without their consent.</w:t>
            </w:r>
          </w:p>
        </w:tc>
      </w:tr>
      <w:tr>
        <w:trPr>
          <w:cantSplit/>
        </w:trPr>
        <w:tc>
          <w:tcPr>
            <w:tcW w:type="dxa" w:w="2000"/>
            <w:shd w:fill="F3F4F6" w:color="auto" w:val="clear"/>
            <w:tcMar>
              <w:top w:type="dxa" w:w="90"/>
              <w:left w:type="dxa" w:w="120"/>
              <w:bottom w:type="dxa" w:w="90"/>
              <w:right w:type="dxa" w:w="120"/>
            </w:tcMar>
          </w:tcPr>
          <w:p>
            <w:r>
              <w:rPr>
                <w:b/>
                <w:bCs/>
                <w:color w:val="0E9F6E"/>
              </w:rPr>
              <w:t xml:space="preserve">2:27 - 2:50</w:t>
            </w:r>
          </w:p>
          <w:p>
            <w:r>
              <w:rPr>
                <w:color w:val="4B5563"/>
                <w:sz w:val="20"/>
                <w:szCs w:val="20"/>
              </w:rPr>
              <w:t xml:space="preserve">Slide 8 · The close</w:t>
            </w:r>
          </w:p>
        </w:tc>
        <w:tc>
          <w:tcPr>
            <w:tcW w:type="dxa" w:w="7700"/>
            <w:tcMar>
              <w:top w:type="dxa" w:w="90"/>
              <w:left w:type="dxa" w:w="120"/>
              <w:bottom w:type="dxa" w:w="90"/>
              <w:right w:type="dxa" w:w="120"/>
            </w:tcMar>
          </w:tcPr>
          <w:p>
            <w:pPr>
              <w:spacing w:after="60"/>
            </w:pPr>
            <w:r>
              <w:t xml:space="preserve">Richard Maponya started in the 1950s with a milk business in Soweto. His customers trusted him, and decades later he opened Maponya Mall. The next Maponya is out there right now: selling kotas, running a spaza, laying bricks. Everyone wants a piece of the informal market. Akayza makes sure the people who run it keep theirs. We don't hold the stock. We build the record. Keep it in the kasi.</w:t>
            </w:r>
          </w:p>
          <w:p>
            <w:r>
              <w:rPr>
                <w:i/>
                <w:iCs/>
                <w:color w:val="B45309"/>
                <w:sz w:val="20"/>
                <w:szCs w:val="20"/>
              </w:rPr>
              <w:t xml:space="preserve">Look at the camera, not the screen. Then stop talking.</w:t>
            </w:r>
          </w:p>
        </w:tc>
      </w:tr>
    </w:tbl>
    <w:p>
      <w:pPr>
        <w:pStyle w:val="Heading1"/>
      </w:pPr>
      <w:r>
        <w:t xml:space="preserve">If something breaks</w:t>
      </w:r>
    </w:p>
    <w:p>
      <w:pPr>
        <w:pStyle w:val="ListParagraph"/>
        <w:numPr>
          <w:ilvl w:val="0"/>
          <w:numId w:val="2"/>
        </w:numPr>
        <w:spacing w:after="60"/>
      </w:pPr>
      <w:r>
        <w:rPr>
          <w:b/>
          <w:bCs/>
        </w:rPr>
        <w:t xml:space="preserve">The video doesn't play: </w:t>
      </w:r>
      <w:r>
        <w:t xml:space="preserve">don't wait. Say the slide 5 lines anyway while slide 5 stays up, then go on. Paste the Drive link in the chat afterwards.</w:t>
      </w:r>
    </w:p>
    <w:p>
      <w:pPr>
        <w:pStyle w:val="ListParagraph"/>
        <w:numPr>
          <w:ilvl w:val="0"/>
          <w:numId w:val="2"/>
        </w:numPr>
        <w:spacing w:after="60"/>
      </w:pPr>
      <w:r>
        <w:rPr>
          <w:b/>
          <w:bCs/>
        </w:rPr>
        <w:t xml:space="preserve">Screen share fails: </w:t>
      </w:r>
      <w:r>
        <w:t xml:space="preserve">say 'We'll go without slides', read this script from the top, and paste the Drive link in the chat for the video.</w:t>
      </w:r>
    </w:p>
    <w:p>
      <w:pPr>
        <w:pStyle w:val="ListParagraph"/>
        <w:numPr>
          <w:ilvl w:val="0"/>
          <w:numId w:val="2"/>
        </w:numPr>
        <w:spacing w:after="60"/>
      </w:pPr>
      <w:r>
        <w:rPr>
          <w:b/>
          <w:bCs/>
        </w:rPr>
        <w:t xml:space="preserve">Running late: </w:t>
      </w:r>
      <w:r>
        <w:t xml:space="preserve">cut slide 4's airtime part to one line and let the video run only to Sipho's order book. Never cut the ask (slide 6) or the close (slide 8).</w:t>
      </w:r>
    </w:p>
    <w:p>
      <w:pPr>
        <w:pStyle w:val="ListParagraph"/>
        <w:numPr>
          <w:ilvl w:val="0"/>
          <w:numId w:val="2"/>
        </w:numPr>
        <w:spacing w:after="60"/>
      </w:pPr>
      <w:r>
        <w:rPr>
          <w:b/>
          <w:bCs/>
        </w:rPr>
        <w:t xml:space="preserve">Connection drops: </w:t>
      </w:r>
      <w:r>
        <w:t xml:space="preserve">rejoin the same link at once, and message the organisers in the call chat.</w:t>
      </w:r>
    </w:p>
    <w:p>
      <w:pPr>
        <w:spacing w:after="100"/>
      </w:pPr>
      <w:r>
        <w:t xml:space="preserve"/>
      </w:r>
    </w:p>
    <w:p>
      <w:pPr>
        <w:spacing w:after="100"/>
      </w:pPr>
      <w:r>
        <w:rPr>
          <w:b/>
          <w:bCs/>
        </w:rPr>
        <w:t xml:space="preserve">Demo video (81 s), backup link:</w:t>
      </w:r>
    </w:p>
    <w:p>
      <w:pPr>
        <w:spacing w:after="100"/>
      </w:pPr>
      <w:r>
        <w:rPr>
          <w:color w:val="0E9F6E"/>
        </w:rPr>
        <w:t xml:space="preserve">https://drive.google.com/file/d/1yYQfVBEG-dnn-hxgRRtD5xDVw8vZV8Es/view?usp=drive_link</w:t>
      </w:r>
    </w:p>
    <w:sectPr>
      <w:pgSz w:w="11906" w:h="16838"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280"/>
      <w:outlineLvl w:val="0"/>
    </w:pPr>
    <w:rPr>
      <w:rFonts w:ascii="Calibri" w:cs="Calibri" w:eastAsia="Calibri" w:hAnsi="Calibri"/>
      <w:b/>
      <w:bCs/>
      <w:color w:val="0E9F6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Akayza Round 1 pitch backup</dc:title>
  <dc:creator>Team PR</dc:creator>
  <cp:lastModifiedBy>Un-named</cp:lastModifiedBy>
  <cp:revision>1</cp:revision>
  <dcterms:created xsi:type="dcterms:W3CDTF">2026-09-27T07:57:32.950Z</dcterms:created>
  <dcterms:modified xsi:type="dcterms:W3CDTF">2026-09-27T07:57:32.963Z</dcterms:modified>
</cp:coreProperties>
</file>

<file path=docProps/custom.xml><?xml version="1.0" encoding="utf-8"?>
<Properties xmlns="http://schemas.openxmlformats.org/officeDocument/2006/custom-properties" xmlns:vt="http://schemas.openxmlformats.org/officeDocument/2006/docPropsVTypes"/>
</file>