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25"/>
        <w:gridCol w:w="1989"/>
        <w:gridCol w:w="81"/>
        <w:gridCol w:w="1908"/>
        <w:gridCol w:w="57"/>
        <w:gridCol w:w="1933"/>
        <w:tblGridChange w:id="0">
          <w:tblGrid>
            <w:gridCol w:w="3525"/>
            <w:gridCol w:w="1989"/>
            <w:gridCol w:w="81"/>
            <w:gridCol w:w="1908"/>
            <w:gridCol w:w="57"/>
            <w:gridCol w:w="1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#1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Creazione di asta da parte del venditore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una nuova asta per uno specifico articolo a cui i compratori potranno partecipare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deve essere loggato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L’asta deve essere salvata in modo persistente sul server e deve essere possibile per tutti gli utenti visionarla e/o parteciparvi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messaggio di errore e torna alla schermata principale. L’errore può essere causato da un problema di connessione con il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Venditore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clicca sul tasto “crea nuova asta”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“crea nuova asta”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 la schermata per il caricamento di tutti i dati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foto dell’articolo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che la foto sia del formato giusto e che non superi la grandezza massima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il nome dell’asta e informazioni sull’articolo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Preme su “seleziona categoria”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le categorie disponibili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Seleziona la categoria desiderata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“seleziona tipo asta”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le tipologie disponibili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Seleziona “asta classica”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“next”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tutti i campi non siano vuoti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 la schermata creazione “asta a tempo fisso”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durata dell’asta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la scadenza non sia negativa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soglia minima dell’asta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la soglia minima sia maggiore di zero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“crea asta”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tutti I campi siano inseriti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Messaggio di conferma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alla Home venditore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A &lt;file immagine selezionato troppo grande o con estensione sbagliata&gt;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Inserisce la foto dell’articolo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Mostra il messaggio di errore: </w:t>
            </w:r>
            <w:r w:rsidDel="00000000" w:rsidR="00000000" w:rsidRPr="00000000">
              <w:rPr>
                <w:i w:val="1"/>
                <w:rtl w:val="0"/>
              </w:rPr>
              <w:t xml:space="preserve">“Il file non è della dimensione giusta o ha una estensione sbagliata”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3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B &lt;Clicca su next quando non tutti i campi sono stati riempiti&gt;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11.b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“next”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12.b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il messaggio d’errore: </w:t>
            </w:r>
            <w:r w:rsidDel="00000000" w:rsidR="00000000" w:rsidRPr="00000000">
              <w:rPr>
                <w:i w:val="1"/>
                <w:rtl w:val="0"/>
              </w:rPr>
              <w:t xml:space="preserve">“inserisci tutti i dati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13.b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11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C &lt;scadenza inserita negativa&gt;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Inserisci la durata dell’asta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mostra il messaggio d’errore: </w:t>
            </w:r>
            <w:r w:rsidDel="00000000" w:rsidR="00000000" w:rsidRPr="00000000">
              <w:rPr>
                <w:i w:val="1"/>
                <w:rtl w:val="0"/>
              </w:rPr>
              <w:t xml:space="preserve">“inserisci una durata valida”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14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D &lt;soglia minima minore o uguale a zero&gt;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soglia minima dell’asta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mostra il messaggio d’errore: </w:t>
            </w:r>
            <w:r w:rsidDel="00000000" w:rsidR="00000000" w:rsidRPr="00000000">
              <w:rPr>
                <w:i w:val="1"/>
                <w:rtl w:val="0"/>
              </w:rPr>
              <w:t xml:space="preserve">“inserisci una soglia minima valida”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 16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 E &lt; Clicca su “crea asta” quando non tutti i campi sono stati riempiti&gt;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18.e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Clicca su “crea asta”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Mostra il messaggio d’errore: </w:t>
            </w:r>
            <w:r w:rsidDel="00000000" w:rsidR="00000000" w:rsidRPr="00000000">
              <w:rPr>
                <w:i w:val="1"/>
                <w:rtl w:val="0"/>
              </w:rPr>
              <w:t xml:space="preserve">“inserisci tutti i dati”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Torna a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SUBVARIATIONS F &lt;l’utente clicca annulla&gt;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annulla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Torna alla schermata home venditore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SUBVARIATIONS G &lt;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L’utente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selezione asta silenziosa&gt;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Seleziona “asta silenziosa”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 “next”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tutti i campi non siano vuoti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 la schermata creazione asta silenziosa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la durata dell’asta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che la scadenza non sia negativa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a cui si ricollega: 18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SUBVARIATIONS H &lt;l’utente clicca annulla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Venditore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18.h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Clicca su annulla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19.h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Torna a home venditore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31/12/2023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Name">
    <vt:lpwstr>defa4170-0d19-0005-0004-bc88714345d2</vt:lpwstr>
  </property>
  <property fmtid="{D5CDD505-2E9C-101B-9397-08002B2CF9AE}" pid="4" name="MSIP_Label_2ad0b24d-6422-44b0-b3de-abb3a9e8c81a_SetDate">
    <vt:lpwstr>2023-12-04T22:46:56Z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ActionId">
    <vt:lpwstr>50de115d-64c9-4bd3-a31c-276369510859</vt:lpwstr>
  </property>
  <property fmtid="{D5CDD505-2E9C-101B-9397-08002B2CF9AE}" pid="7" name="MSIP_Label_2ad0b24d-6422-44b0-b3de-abb3a9e8c81a_ContentBits">
    <vt:lpwstr>0</vt:lpwstr>
  </property>
  <property fmtid="{D5CDD505-2E9C-101B-9397-08002B2CF9AE}" pid="8" name="MSIP_Label_2ad0b24d-6422-44b0-b3de-abb3a9e8c81a_SiteId">
    <vt:lpwstr>2fcfe26a-bb62-46b0-b1e3-28f9da0c45fd</vt:lpwstr>
  </property>
</Properties>
</file>