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8111504" w:rsidR="004F5DF2" w:rsidRPr="00EE4C95" w:rsidRDefault="004F5DF2" w:rsidP="004F5DF2">
      <w:pPr>
        <w:pStyle w:val="Nadpis1"/>
      </w:pPr>
      <w:r w:rsidRPr="00EE4C95">
        <w:t xml:space="preserve">MPC-MAP Assignment No. </w:t>
      </w:r>
      <w:r w:rsidR="00FF350E" w:rsidRPr="00EE4C95">
        <w:t>4</w:t>
      </w:r>
      <w:r w:rsidR="005E1D8C" w:rsidRPr="00EE4C95">
        <w:t xml:space="preserve"> - Report</w:t>
      </w:r>
    </w:p>
    <w:p w14:paraId="2C640BFA" w14:textId="541975F0" w:rsidR="004F5DF2" w:rsidRPr="00EE4C95" w:rsidRDefault="004F5DF2" w:rsidP="004F5DF2">
      <w:pPr>
        <w:pStyle w:val="Nadpis2"/>
      </w:pPr>
      <w:r w:rsidRPr="00EE4C95">
        <w:rPr>
          <w:b/>
          <w:bCs/>
        </w:rPr>
        <w:t>Author:</w:t>
      </w:r>
      <w:r w:rsidRPr="00EE4C95">
        <w:t xml:space="preserve"> </w:t>
      </w:r>
      <w:r w:rsidRPr="00EE4C95">
        <w:tab/>
      </w:r>
      <w:r w:rsidR="00FF350E" w:rsidRPr="00EE4C95">
        <w:t>Dan Šrámek</w:t>
      </w:r>
      <w:r w:rsidR="00FF350E" w:rsidRPr="00EE4C95">
        <w:tab/>
      </w:r>
    </w:p>
    <w:p w14:paraId="152C35BD" w14:textId="416A4B1C" w:rsidR="004F5DF2" w:rsidRPr="00EE4C95" w:rsidRDefault="004F5DF2" w:rsidP="004F5DF2">
      <w:pPr>
        <w:pStyle w:val="Nadpis2"/>
      </w:pPr>
      <w:r w:rsidRPr="00EE4C95">
        <w:rPr>
          <w:b/>
          <w:bCs/>
        </w:rPr>
        <w:t>Date:</w:t>
      </w:r>
      <w:r w:rsidRPr="00EE4C95">
        <w:tab/>
      </w:r>
      <w:r w:rsidRPr="00EE4C95">
        <w:tab/>
      </w:r>
      <w:r w:rsidR="00FF350E" w:rsidRPr="00EE4C95">
        <w:t>18.04.2026</w:t>
      </w:r>
    </w:p>
    <w:p w14:paraId="5C1644D0" w14:textId="77777777" w:rsidR="004F5DF2" w:rsidRPr="00EE4C95" w:rsidRDefault="004F5DF2" w:rsidP="004F5DF2">
      <w:pPr>
        <w:pStyle w:val="Nadpis2"/>
      </w:pPr>
    </w:p>
    <w:p w14:paraId="0BEA2690" w14:textId="4A97EE41" w:rsidR="00F52760" w:rsidRPr="00EE4C95" w:rsidRDefault="004F5DF2" w:rsidP="004F5DF2">
      <w:pPr>
        <w:pStyle w:val="Nadpis2"/>
      </w:pPr>
      <w:r w:rsidRPr="00EE4C95">
        <w:t>Task 1</w:t>
      </w:r>
    </w:p>
    <w:p w14:paraId="3D0013ED" w14:textId="70A8134C" w:rsidR="004F5DF2" w:rsidRPr="00EE4C95" w:rsidRDefault="009347FE" w:rsidP="004F5DF2">
      <w:r w:rsidRPr="00EE4C95">
        <w:t>Inicializácia polohy bola implementovaná vo forme čakania variabilného množstva cyklov a následného výpočtu strednej hodnoty z histórie dát GNSS. Experimentálne bolo zistené, že minimum potrebných cyklov je 15. Tento počet zaistí pomerne presný, a medzi simuláciami konzistentný, odhad počiatočnej polohy.</w:t>
      </w:r>
    </w:p>
    <w:p w14:paraId="472E1950" w14:textId="28787FA3" w:rsidR="004F5DF2" w:rsidRPr="00EE4C95" w:rsidRDefault="004F5DF2" w:rsidP="004F5DF2">
      <w:pPr>
        <w:pStyle w:val="Nadpis2"/>
      </w:pPr>
      <w:r w:rsidRPr="00EE4C95">
        <w:t>Task 2</w:t>
      </w:r>
    </w:p>
    <w:p w14:paraId="2B751D84" w14:textId="3A1638E4" w:rsidR="004F5DF2" w:rsidRPr="00EE4C95" w:rsidRDefault="009347FE" w:rsidP="004F5DF2">
      <w:r w:rsidRPr="00EE4C95">
        <w:t>Funkcie ekf_predict a kf_measure boli implementované na základe podkladov z prezentácie.</w:t>
      </w:r>
    </w:p>
    <w:p w14:paraId="5620D7BD" w14:textId="6C6AF55E" w:rsidR="004F5DF2" w:rsidRPr="00EE4C95" w:rsidRDefault="004F5DF2" w:rsidP="004F5DF2">
      <w:pPr>
        <w:pStyle w:val="Nadpis2"/>
      </w:pPr>
      <w:r w:rsidRPr="00EE4C95">
        <w:t>Task 3</w:t>
      </w:r>
    </w:p>
    <w:p w14:paraId="3919E100" w14:textId="2B50A520" w:rsidR="00FF350E" w:rsidRPr="00EE4C95" w:rsidRDefault="007B631A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EE4C9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Vďaka konzistentnej počiatočnej polohe bola matica procesných šumov určená ako</w:t>
      </w:r>
      <w:r w:rsidRPr="00EE4C9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br/>
      </w: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eastAsia="en-GB"/>
                </w:rPr>
              </m:ctrlPr>
            </m:mPr>
            <m:m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0.005^2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0.0</m:t>
                </m:r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1</m:t>
                </m:r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^2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0.0</m:t>
                </m:r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2</m:t>
                </m:r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5^2</m:t>
                </m:r>
              </m:e>
            </m:mr>
          </m:m>
        </m:oMath>
      </m:oMathPara>
    </w:p>
    <w:p w14:paraId="70EC7543" w14:textId="3EF54569" w:rsidR="007B631A" w:rsidRPr="00EE4C95" w:rsidRDefault="007B631A" w:rsidP="007B631A">
      <w:r w:rsidRPr="00EE4C95">
        <w:t>Tu je možné vidieť, že neistota v bočnom pohybe a rotácii je značne vyššia ako neistota v doprednom pohybe robota.</w:t>
      </w:r>
      <w:r w:rsidRPr="00EE4C95">
        <w:br/>
        <w:t>Matica šumov merania bola určená ako kovariančná matica GNSS.</w:t>
      </w:r>
    </w:p>
    <w:p w14:paraId="5A0E38EB" w14:textId="77777777" w:rsidR="007B631A" w:rsidRPr="00EE4C95" w:rsidRDefault="007B631A" w:rsidP="007B631A"/>
    <w:p w14:paraId="3D752C3E" w14:textId="772C1347" w:rsidR="00FF350E" w:rsidRPr="00EE4C95" w:rsidRDefault="00FF350E" w:rsidP="00FF350E">
      <w:pPr>
        <w:pStyle w:val="Nadpis2"/>
      </w:pPr>
      <w:r w:rsidRPr="00EE4C95">
        <w:t xml:space="preserve">Task </w:t>
      </w:r>
      <w:r w:rsidR="009347FE" w:rsidRPr="00EE4C95">
        <w:t>4</w:t>
      </w:r>
    </w:p>
    <w:p w14:paraId="4FB11EAF" w14:textId="77777777" w:rsidR="00D53ECC" w:rsidRPr="00EE4C95" w:rsidRDefault="00D53ECC" w:rsidP="009347FE">
      <w:r w:rsidRPr="00EE4C95">
        <w:t>Počiatočná póza bola odhadnutá na základe rovnakého princípu ako v úlohe 1.</w:t>
      </w:r>
      <w:r w:rsidRPr="00EE4C95">
        <w:br/>
        <w:t>Odhad počiatočných rozptylov bol zvolený následovne:</w:t>
      </w:r>
    </w:p>
    <w:p w14:paraId="098B5A22" w14:textId="452B0E21" w:rsidR="009347FE" w:rsidRPr="00EE4C95" w:rsidRDefault="00D53ECC" w:rsidP="009347FE"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eastAsia="en-GB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Open Sans"/>
                        <w:i/>
                        <w:color w:val="000000"/>
                        <w:sz w:val="21"/>
                        <w:szCs w:val="21"/>
                        <w:shd w:val="clear" w:color="auto" w:fill="FFFFFF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Open Sans"/>
                        <w:color w:val="000000"/>
                        <w:sz w:val="21"/>
                        <w:szCs w:val="21"/>
                        <w:shd w:val="clear" w:color="auto" w:fill="FFFFFF"/>
                        <w:lang w:eastAsia="en-GB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Open Sans"/>
                        <w:color w:val="000000"/>
                        <w:sz w:val="21"/>
                        <w:szCs w:val="21"/>
                        <w:shd w:val="clear" w:color="auto" w:fill="FFFFFF"/>
                        <w:lang w:eastAsia="en-GB"/>
                      </w:rPr>
                      <m:t>x</m:t>
                    </m:r>
                  </m:sub>
                </m:sSub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^2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Open Sans"/>
                        <w:i/>
                        <w:color w:val="000000"/>
                        <w:sz w:val="21"/>
                        <w:szCs w:val="21"/>
                        <w:shd w:val="clear" w:color="auto" w:fill="FFFFFF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Open Sans"/>
                        <w:color w:val="000000"/>
                        <w:sz w:val="21"/>
                        <w:szCs w:val="21"/>
                        <w:shd w:val="clear" w:color="auto" w:fill="FFFFFF"/>
                        <w:lang w:eastAsia="en-GB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Open Sans"/>
                        <w:color w:val="000000"/>
                        <w:sz w:val="21"/>
                        <w:szCs w:val="21"/>
                        <w:shd w:val="clear" w:color="auto" w:fill="FFFFFF"/>
                        <w:lang w:eastAsia="en-GB"/>
                      </w:rPr>
                      <m:t>y</m:t>
                    </m:r>
                  </m:sub>
                </m:sSub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^2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 xml:space="preserve"> π</m:t>
                </m:r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^2</m:t>
                </m:r>
              </m:e>
            </m:mr>
          </m:m>
          <m:r>
            <w:br/>
          </m:r>
        </m:oMath>
      </m:oMathPara>
      <w:r w:rsidRPr="00EE4C95">
        <w:t>Hodnoty pre rozptyl dát z GNSS boli vyhodnotené na základe rozptylu jednotlivých meraní v inicializačnej časti. Nakoľko odhad rotácie je čisto náhodný na rozsahu &lt;0;2pi&gt; bol zvolený počiatočný rozptyl pi.</w:t>
      </w:r>
      <w:r w:rsidR="00EE4C95" w:rsidRPr="00EE4C95">
        <w:br/>
      </w:r>
      <w:r w:rsidR="00EE4C95" w:rsidRPr="00EE4C95">
        <w:br/>
      </w:r>
    </w:p>
    <w:p w14:paraId="7E049E02" w14:textId="7237DF97" w:rsidR="00D53ECC" w:rsidRPr="00EE4C95" w:rsidRDefault="00D53ECC" w:rsidP="009347FE">
      <w:r w:rsidRPr="00EE4C95">
        <w:lastRenderedPageBreak/>
        <w:drawing>
          <wp:inline distT="0" distB="0" distL="0" distR="0" wp14:anchorId="4EBECB84" wp14:editId="630181D4">
            <wp:extent cx="5731510" cy="4545330"/>
            <wp:effectExtent l="0" t="0" r="2540" b="7620"/>
            <wp:docPr id="164274462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F888" w14:textId="77777777" w:rsidR="00EE4C95" w:rsidRPr="00EE4C95" w:rsidRDefault="00EE4C95" w:rsidP="009347FE"/>
    <w:p w14:paraId="73E20F52" w14:textId="2181310C" w:rsidR="00EE4C95" w:rsidRPr="00EE4C95" w:rsidRDefault="00EE4C95" w:rsidP="00EE4C95">
      <w:pPr>
        <w:pStyle w:val="Nadpis2"/>
      </w:pPr>
      <w:r w:rsidRPr="00EE4C95">
        <w:t>Prídavná poznámka</w:t>
      </w:r>
    </w:p>
    <w:p w14:paraId="0306DF62" w14:textId="77777777" w:rsidR="00EE4C95" w:rsidRDefault="00EE4C95" w:rsidP="00EE4C95">
      <w:pPr>
        <w:jc w:val="both"/>
      </w:pPr>
      <w:r w:rsidRPr="00EE4C95">
        <w:t xml:space="preserve">Nakoľko sa počas riešenia tejto úlohy ukázalo, že robot disponuje fyzikálnymi obmedzeniami, ktoré EKF v potaz neberie.  Bolo potrebné pomerne značne upraviť plánovací algoritmus tak, aby ich dodržiaval. Kvôli tomu bolo vytvorené obmedzenie na maximálnu uhlovú rýchlosť v hodnote pi/2 rad/s. </w:t>
      </w:r>
    </w:p>
    <w:p w14:paraId="565A4EBB" w14:textId="3488E6B1" w:rsidR="00EE4C95" w:rsidRDefault="00EE4C95" w:rsidP="00EE4C95">
      <w:pPr>
        <w:jc w:val="both"/>
      </w:pPr>
      <w:r w:rsidRPr="00EE4C95">
        <w:t xml:space="preserve">Ďalšie obmedzenie vyšlo z nutnosti udržať schopnosť zatáčať a teda obmedzenie na maximálnu doprednú rýchlosť bolo stanovené na 0,75 m/s. Pre optimalizovanie algoritmu </w:t>
      </w:r>
      <w:r w:rsidRPr="00EE4C95">
        <w:t>spätnoväzobnej</w:t>
      </w:r>
      <w:r w:rsidRPr="00EE4C95">
        <w:t xml:space="preserve"> linearizácie bola zavedená aj minimálna rýchlosť 0,1 m/s; tá sa aplikuje len v prípade ak robot vyžaduje nižšiu uhlovú rýchlosť ako pi/32.</w:t>
      </w:r>
      <w:r>
        <w:t xml:space="preserve"> </w:t>
      </w:r>
    </w:p>
    <w:p w14:paraId="02F9F2B3" w14:textId="1CD0D613" w:rsidR="00EE4C95" w:rsidRPr="00114591" w:rsidRDefault="00EE4C95" w:rsidP="00EE4C95">
      <w:pPr>
        <w:jc w:val="both"/>
        <w:rPr>
          <w:lang w:val="en-US"/>
        </w:rPr>
      </w:pPr>
      <w:r>
        <w:t xml:space="preserve">Posledná optimalizácia plynulosti pohybu vytvára obmedzenie maximálnej zmeny rýchlosti kôl za jeden cyklus a to na </w:t>
      </w:r>
      <w:r w:rsidR="00114591">
        <w:t>delta_v = 0,</w:t>
      </w:r>
      <w:r w:rsidR="00114591">
        <w:rPr>
          <w:lang w:val="en-US"/>
        </w:rPr>
        <w:t>1m/(s*s).</w:t>
      </w:r>
    </w:p>
    <w:sectPr w:rsidR="00EE4C95" w:rsidRPr="0011459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3A87" w14:textId="77777777" w:rsidR="00C044D3" w:rsidRPr="00EE4C95" w:rsidRDefault="00C044D3" w:rsidP="00D8461A">
      <w:r w:rsidRPr="00EE4C95">
        <w:separator/>
      </w:r>
    </w:p>
  </w:endnote>
  <w:endnote w:type="continuationSeparator" w:id="0">
    <w:p w14:paraId="723DE398" w14:textId="77777777" w:rsidR="00C044D3" w:rsidRPr="00EE4C95" w:rsidRDefault="00C044D3" w:rsidP="00D8461A">
      <w:r w:rsidRPr="00EE4C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566F" w14:textId="77777777" w:rsidR="00C044D3" w:rsidRPr="00EE4C95" w:rsidRDefault="00C044D3" w:rsidP="00D8461A">
      <w:r w:rsidRPr="00EE4C95">
        <w:separator/>
      </w:r>
    </w:p>
  </w:footnote>
  <w:footnote w:type="continuationSeparator" w:id="0">
    <w:p w14:paraId="62ECE5D2" w14:textId="77777777" w:rsidR="00C044D3" w:rsidRPr="00EE4C95" w:rsidRDefault="00C044D3" w:rsidP="00D8461A">
      <w:r w:rsidRPr="00EE4C9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EE4C95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EE4C95">
      <w:rPr>
        <w:rFonts w:ascii="Times New Roman" w:eastAsia="Times New Roman" w:hAnsi="Times New Roman" w:cs="Times New Roman"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4C95">
      <w:rPr>
        <w:rFonts w:ascii="Times New Roman" w:eastAsia="Times New Roman" w:hAnsi="Times New Roman" w:cs="Times New Roman"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4C95">
      <w:rPr>
        <w:rFonts w:ascii="Times New Roman" w:eastAsia="Times New Roman" w:hAnsi="Times New Roman" w:cs="Times New Roman"/>
        <w:lang w:eastAsia="en-GB"/>
      </w:rPr>
      <w:fldChar w:fldCharType="begin"/>
    </w:r>
    <w:r w:rsidRPr="00EE4C95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EE4C95">
      <w:rPr>
        <w:rFonts w:ascii="Times New Roman" w:eastAsia="Times New Roman" w:hAnsi="Times New Roman" w:cs="Times New Roman"/>
        <w:lang w:eastAsia="en-GB"/>
      </w:rPr>
      <w:fldChar w:fldCharType="separate"/>
    </w:r>
    <w:r w:rsidRPr="00EE4C95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Pr="00EE4C95" w:rsidRDefault="00D8461A">
    <w:pPr>
      <w:pStyle w:val="Hlavika"/>
    </w:pPr>
  </w:p>
  <w:p w14:paraId="0A971873" w14:textId="77777777" w:rsidR="00D8461A" w:rsidRPr="00EE4C95" w:rsidRDefault="00D8461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452040">
    <w:abstractNumId w:val="2"/>
  </w:num>
  <w:num w:numId="2" w16cid:durableId="2019765982">
    <w:abstractNumId w:val="0"/>
  </w:num>
  <w:num w:numId="3" w16cid:durableId="684483706">
    <w:abstractNumId w:val="1"/>
  </w:num>
  <w:num w:numId="4" w16cid:durableId="966274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14591"/>
    <w:rsid w:val="00123904"/>
    <w:rsid w:val="00144D3F"/>
    <w:rsid w:val="001B0D21"/>
    <w:rsid w:val="00211BBB"/>
    <w:rsid w:val="00275FD1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64A4A"/>
    <w:rsid w:val="005773C6"/>
    <w:rsid w:val="005C44AB"/>
    <w:rsid w:val="005E1D8C"/>
    <w:rsid w:val="006452E5"/>
    <w:rsid w:val="0065743C"/>
    <w:rsid w:val="00660332"/>
    <w:rsid w:val="006A479B"/>
    <w:rsid w:val="006D764D"/>
    <w:rsid w:val="006E4250"/>
    <w:rsid w:val="006F4A53"/>
    <w:rsid w:val="006F77B9"/>
    <w:rsid w:val="00700939"/>
    <w:rsid w:val="00717E4F"/>
    <w:rsid w:val="007726DC"/>
    <w:rsid w:val="00781FA7"/>
    <w:rsid w:val="007B631A"/>
    <w:rsid w:val="00844068"/>
    <w:rsid w:val="008D5676"/>
    <w:rsid w:val="009347FE"/>
    <w:rsid w:val="009811A0"/>
    <w:rsid w:val="009A5D13"/>
    <w:rsid w:val="00A412A0"/>
    <w:rsid w:val="00A878E5"/>
    <w:rsid w:val="00A90688"/>
    <w:rsid w:val="00BF69A2"/>
    <w:rsid w:val="00C0088A"/>
    <w:rsid w:val="00C044D3"/>
    <w:rsid w:val="00C10EA1"/>
    <w:rsid w:val="00C573C5"/>
    <w:rsid w:val="00C67589"/>
    <w:rsid w:val="00CD405B"/>
    <w:rsid w:val="00D53ECC"/>
    <w:rsid w:val="00D8461A"/>
    <w:rsid w:val="00E152A2"/>
    <w:rsid w:val="00EC0506"/>
    <w:rsid w:val="00EE4C95"/>
    <w:rsid w:val="00F50906"/>
    <w:rsid w:val="00F52760"/>
    <w:rsid w:val="00F54CD8"/>
    <w:rsid w:val="00FD6D2B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D764D"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lavika">
    <w:name w:val="header"/>
    <w:basedOn w:val="Normlny"/>
    <w:link w:val="Hlavik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D8461A"/>
  </w:style>
  <w:style w:type="paragraph" w:styleId="Pta">
    <w:name w:val="footer"/>
    <w:basedOn w:val="Normlny"/>
    <w:link w:val="Pt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D8461A"/>
  </w:style>
  <w:style w:type="character" w:customStyle="1" w:styleId="Nadpis1Char">
    <w:name w:val="Nadpis 1 Char"/>
    <w:basedOn w:val="Predvolenpsmoodseku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ekzoznamu">
    <w:name w:val="List Paragraph"/>
    <w:basedOn w:val="Normlny"/>
    <w:uiPriority w:val="34"/>
    <w:qFormat/>
    <w:rsid w:val="009811A0"/>
    <w:pPr>
      <w:ind w:left="720"/>
      <w:contextualSpacing/>
    </w:pPr>
  </w:style>
  <w:style w:type="paragraph" w:styleId="Popis">
    <w:name w:val="caption"/>
    <w:basedOn w:val="Normlny"/>
    <w:next w:val="Normlny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prepojenie">
    <w:name w:val="Hyperlink"/>
    <w:basedOn w:val="Predvolenpsmoodseku"/>
    <w:uiPriority w:val="99"/>
    <w:unhideWhenUsed/>
    <w:rsid w:val="003F5F03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Šrámek Dan (240448)</cp:lastModifiedBy>
  <cp:revision>28</cp:revision>
  <cp:lastPrinted>2022-02-03T12:54:00Z</cp:lastPrinted>
  <dcterms:created xsi:type="dcterms:W3CDTF">2022-01-12T12:24:00Z</dcterms:created>
  <dcterms:modified xsi:type="dcterms:W3CDTF">2026-04-18T20:34:00Z</dcterms:modified>
</cp:coreProperties>
</file>